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9CB8F" w14:textId="3E9B9FAD" w:rsidR="008C6674" w:rsidRDefault="008C6674" w:rsidP="008C6674">
      <w:pPr>
        <w:pStyle w:val="Ttulo"/>
        <w:rPr>
          <w:lang w:val="en-US"/>
        </w:rPr>
      </w:pPr>
      <w:bookmarkStart w:id="0" w:name="_Toc188638150"/>
      <w:r w:rsidRPr="008C6674">
        <w:rPr>
          <w:lang w:val="en-US"/>
        </w:rPr>
        <w:t xml:space="preserve">Supplementary Materials </w:t>
      </w:r>
      <w:r>
        <w:rPr>
          <w:lang w:val="en-US"/>
        </w:rPr>
        <w:t>B</w:t>
      </w:r>
    </w:p>
    <w:p w14:paraId="0A9840A9" w14:textId="77777777" w:rsidR="008C6674" w:rsidRDefault="008C6674" w:rsidP="008C6674">
      <w:pPr>
        <w:rPr>
          <w:lang w:val="en-US"/>
        </w:rPr>
      </w:pPr>
    </w:p>
    <w:bookmarkEnd w:id="0"/>
    <w:p w14:paraId="4E21CDEB" w14:textId="3E88FF13" w:rsidR="000C4894" w:rsidRPr="003D61D4" w:rsidRDefault="008C6674" w:rsidP="000C4894">
      <w:pPr>
        <w:pStyle w:val="Legendas"/>
        <w:rPr>
          <w:lang w:val="en-US"/>
        </w:rPr>
      </w:pPr>
      <w:r w:rsidRPr="008C6674">
        <w:rPr>
          <w:lang w:val="en-US"/>
        </w:rPr>
        <w:t>Detailed Second-Order Measurement Model Table for Demand Perception.</w:t>
      </w:r>
    </w:p>
    <w:tbl>
      <w:tblPr>
        <w:tblW w:w="10064" w:type="dxa"/>
        <w:tblLayout w:type="fixed"/>
        <w:tblLook w:val="0400" w:firstRow="0" w:lastRow="0" w:firstColumn="0" w:lastColumn="0" w:noHBand="0" w:noVBand="1"/>
      </w:tblPr>
      <w:tblGrid>
        <w:gridCol w:w="1134"/>
        <w:gridCol w:w="1276"/>
        <w:gridCol w:w="1417"/>
        <w:gridCol w:w="4819"/>
        <w:gridCol w:w="709"/>
        <w:gridCol w:w="709"/>
      </w:tblGrid>
      <w:tr w:rsidR="00B46257" w:rsidRPr="003D61D4" w14:paraId="5B13AA60" w14:textId="77777777" w:rsidTr="00CB3A72">
        <w:trPr>
          <w:trHeight w:val="20"/>
        </w:trPr>
        <w:tc>
          <w:tcPr>
            <w:tcW w:w="1134" w:type="dxa"/>
            <w:tcBorders>
              <w:top w:val="single" w:sz="4" w:space="0" w:color="000000"/>
              <w:bottom w:val="single" w:sz="4" w:space="0" w:color="000000"/>
            </w:tcBorders>
            <w:vAlign w:val="center"/>
          </w:tcPr>
          <w:p w14:paraId="01E58E43" w14:textId="77777777" w:rsidR="00B46257" w:rsidRPr="003D61D4" w:rsidRDefault="00B46257" w:rsidP="00B46257">
            <w:pPr>
              <w:pStyle w:val="Quadro"/>
              <w:jc w:val="center"/>
              <w:rPr>
                <w:b/>
                <w:bCs/>
              </w:rPr>
            </w:pPr>
            <w:proofErr w:type="spellStart"/>
            <w:r w:rsidRPr="003D61D4">
              <w:rPr>
                <w:b/>
                <w:bCs/>
              </w:rPr>
              <w:t>Second-Order</w:t>
            </w:r>
            <w:proofErr w:type="spellEnd"/>
            <w:r w:rsidRPr="003D61D4">
              <w:rPr>
                <w:b/>
                <w:bCs/>
              </w:rPr>
              <w:t xml:space="preserve"> </w:t>
            </w:r>
            <w:proofErr w:type="spellStart"/>
            <w:r w:rsidRPr="003D61D4">
              <w:rPr>
                <w:b/>
                <w:bCs/>
              </w:rPr>
              <w:t>Construct</w:t>
            </w:r>
            <w:proofErr w:type="spellEnd"/>
          </w:p>
        </w:tc>
        <w:tc>
          <w:tcPr>
            <w:tcW w:w="1276" w:type="dxa"/>
            <w:tcBorders>
              <w:top w:val="single" w:sz="4" w:space="0" w:color="000000"/>
              <w:bottom w:val="single" w:sz="4" w:space="0" w:color="000000"/>
            </w:tcBorders>
            <w:shd w:val="clear" w:color="auto" w:fill="auto"/>
            <w:vAlign w:val="center"/>
          </w:tcPr>
          <w:p w14:paraId="5E8F444E" w14:textId="77777777" w:rsidR="00B46257" w:rsidRPr="003D61D4" w:rsidRDefault="00B46257" w:rsidP="00B46257">
            <w:pPr>
              <w:pStyle w:val="Quadro"/>
              <w:jc w:val="center"/>
              <w:rPr>
                <w:b/>
                <w:bCs/>
              </w:rPr>
            </w:pPr>
            <w:proofErr w:type="spellStart"/>
            <w:r w:rsidRPr="003D61D4">
              <w:rPr>
                <w:b/>
                <w:bCs/>
              </w:rPr>
              <w:t>Factors</w:t>
            </w:r>
            <w:proofErr w:type="spellEnd"/>
            <w:r w:rsidRPr="003D61D4">
              <w:rPr>
                <w:b/>
                <w:bCs/>
              </w:rPr>
              <w:t xml:space="preserve"> (</w:t>
            </w:r>
            <w:proofErr w:type="spellStart"/>
            <w:r w:rsidRPr="003D61D4">
              <w:rPr>
                <w:b/>
                <w:bCs/>
              </w:rPr>
              <w:t>Formation</w:t>
            </w:r>
            <w:proofErr w:type="spellEnd"/>
            <w:r w:rsidRPr="003D61D4">
              <w:rPr>
                <w:b/>
                <w:bCs/>
              </w:rPr>
              <w:t>)</w:t>
            </w:r>
          </w:p>
        </w:tc>
        <w:tc>
          <w:tcPr>
            <w:tcW w:w="1417" w:type="dxa"/>
            <w:tcBorders>
              <w:top w:val="single" w:sz="4" w:space="0" w:color="000000"/>
              <w:bottom w:val="single" w:sz="4" w:space="0" w:color="000000"/>
            </w:tcBorders>
            <w:vAlign w:val="center"/>
          </w:tcPr>
          <w:p w14:paraId="03BAC064" w14:textId="215BF26F" w:rsidR="00B46257" w:rsidRPr="00DA749E" w:rsidRDefault="00B46257" w:rsidP="00B46257">
            <w:pPr>
              <w:pStyle w:val="Quadro"/>
              <w:jc w:val="center"/>
              <w:rPr>
                <w:b/>
                <w:bCs/>
                <w:lang w:val="en-US"/>
              </w:rPr>
            </w:pPr>
            <w:r>
              <w:rPr>
                <w:b/>
                <w:bCs/>
              </w:rPr>
              <w:t xml:space="preserve">Factor </w:t>
            </w:r>
            <w:proofErr w:type="spellStart"/>
            <w:r w:rsidRPr="003D61D4">
              <w:rPr>
                <w:b/>
                <w:bCs/>
              </w:rPr>
              <w:t>Standardized</w:t>
            </w:r>
            <w:proofErr w:type="spellEnd"/>
            <w:r w:rsidRPr="003D61D4">
              <w:rPr>
                <w:b/>
                <w:bCs/>
              </w:rPr>
              <w:t xml:space="preserve"> </w:t>
            </w:r>
            <w:proofErr w:type="spellStart"/>
            <w:r w:rsidRPr="003D61D4">
              <w:rPr>
                <w:b/>
                <w:bCs/>
              </w:rPr>
              <w:t>Loading</w:t>
            </w:r>
            <w:proofErr w:type="spellEnd"/>
          </w:p>
        </w:tc>
        <w:tc>
          <w:tcPr>
            <w:tcW w:w="4819" w:type="dxa"/>
            <w:tcBorders>
              <w:top w:val="single" w:sz="4" w:space="0" w:color="000000"/>
              <w:bottom w:val="single" w:sz="4" w:space="0" w:color="000000"/>
            </w:tcBorders>
            <w:vAlign w:val="center"/>
          </w:tcPr>
          <w:p w14:paraId="4FAF6A7C" w14:textId="07347D62" w:rsidR="00B46257" w:rsidRPr="00DA749E" w:rsidRDefault="00B46257" w:rsidP="00B46257">
            <w:pPr>
              <w:pStyle w:val="Quadro"/>
              <w:jc w:val="center"/>
              <w:rPr>
                <w:b/>
                <w:bCs/>
                <w:lang w:val="en-US"/>
              </w:rPr>
            </w:pPr>
            <w:r w:rsidRPr="00DA749E">
              <w:rPr>
                <w:b/>
                <w:bCs/>
                <w:lang w:val="en-US"/>
              </w:rPr>
              <w:t xml:space="preserve">Description of the items </w:t>
            </w:r>
            <w:r>
              <w:rPr>
                <w:b/>
                <w:bCs/>
                <w:lang w:val="en-US"/>
              </w:rPr>
              <w:t>(</w:t>
            </w:r>
            <w:r w:rsidRPr="00DA749E">
              <w:rPr>
                <w:b/>
                <w:bCs/>
                <w:lang w:val="en-US"/>
              </w:rPr>
              <w:t>L</w:t>
            </w:r>
            <w:r>
              <w:rPr>
                <w:b/>
                <w:bCs/>
                <w:lang w:val="en-US"/>
              </w:rPr>
              <w:t>oading)</w:t>
            </w:r>
          </w:p>
        </w:tc>
        <w:tc>
          <w:tcPr>
            <w:tcW w:w="709" w:type="dxa"/>
            <w:tcBorders>
              <w:top w:val="single" w:sz="4" w:space="0" w:color="000000"/>
              <w:bottom w:val="single" w:sz="4" w:space="0" w:color="000000"/>
            </w:tcBorders>
            <w:shd w:val="clear" w:color="auto" w:fill="auto"/>
            <w:vAlign w:val="center"/>
          </w:tcPr>
          <w:p w14:paraId="583E209B" w14:textId="77777777" w:rsidR="00B46257" w:rsidRPr="003D61D4" w:rsidRDefault="00B46257" w:rsidP="00B46257">
            <w:pPr>
              <w:pStyle w:val="Quadro"/>
              <w:jc w:val="center"/>
              <w:rPr>
                <w:b/>
                <w:bCs/>
              </w:rPr>
            </w:pPr>
            <w:r w:rsidRPr="003D61D4">
              <w:rPr>
                <w:b/>
                <w:bCs/>
              </w:rPr>
              <w:t>AVE</w:t>
            </w:r>
          </w:p>
        </w:tc>
        <w:tc>
          <w:tcPr>
            <w:tcW w:w="709" w:type="dxa"/>
            <w:tcBorders>
              <w:top w:val="single" w:sz="4" w:space="0" w:color="000000"/>
              <w:bottom w:val="single" w:sz="4" w:space="0" w:color="000000"/>
            </w:tcBorders>
            <w:shd w:val="clear" w:color="auto" w:fill="auto"/>
            <w:vAlign w:val="center"/>
          </w:tcPr>
          <w:p w14:paraId="6275C501" w14:textId="77777777" w:rsidR="00B46257" w:rsidRPr="003D61D4" w:rsidRDefault="00B46257" w:rsidP="00B46257">
            <w:pPr>
              <w:pStyle w:val="Quadro"/>
              <w:jc w:val="center"/>
              <w:rPr>
                <w:b/>
                <w:bCs/>
              </w:rPr>
            </w:pPr>
            <w:r w:rsidRPr="003D61D4">
              <w:rPr>
                <w:b/>
                <w:bCs/>
              </w:rPr>
              <w:t>CR</w:t>
            </w:r>
          </w:p>
        </w:tc>
      </w:tr>
      <w:tr w:rsidR="00B46257" w:rsidRPr="003D61D4" w14:paraId="61F6AA38" w14:textId="77777777" w:rsidTr="00CB3A72">
        <w:trPr>
          <w:trHeight w:val="20"/>
        </w:trPr>
        <w:tc>
          <w:tcPr>
            <w:tcW w:w="1134" w:type="dxa"/>
            <w:vMerge w:val="restart"/>
            <w:tcBorders>
              <w:top w:val="single" w:sz="4" w:space="0" w:color="000000"/>
            </w:tcBorders>
            <w:textDirection w:val="btLr"/>
            <w:vAlign w:val="center"/>
          </w:tcPr>
          <w:p w14:paraId="1C7C1E1D" w14:textId="77777777" w:rsidR="00B46257" w:rsidRPr="003D61D4" w:rsidRDefault="00B46257" w:rsidP="00CB3A72">
            <w:pPr>
              <w:pStyle w:val="Quadro"/>
              <w:ind w:left="113" w:right="113"/>
              <w:jc w:val="center"/>
              <w:rPr>
                <w:b/>
                <w:bCs/>
              </w:rPr>
            </w:pPr>
            <w:r w:rsidRPr="003D61D4">
              <w:rPr>
                <w:b/>
                <w:bCs/>
              </w:rPr>
              <w:t>INNOVATIVENESS</w:t>
            </w:r>
          </w:p>
        </w:tc>
        <w:tc>
          <w:tcPr>
            <w:tcW w:w="1276" w:type="dxa"/>
            <w:tcBorders>
              <w:top w:val="single" w:sz="4" w:space="0" w:color="000000"/>
              <w:bottom w:val="single" w:sz="4" w:space="0" w:color="auto"/>
            </w:tcBorders>
            <w:shd w:val="clear" w:color="auto" w:fill="auto"/>
            <w:vAlign w:val="center"/>
          </w:tcPr>
          <w:p w14:paraId="08C64914" w14:textId="77777777" w:rsidR="00CB3A72" w:rsidRDefault="00B46257" w:rsidP="00B46257">
            <w:pPr>
              <w:pStyle w:val="Quadro"/>
              <w:jc w:val="center"/>
            </w:pPr>
            <w:r w:rsidRPr="00A452BB">
              <w:t>Menu</w:t>
            </w:r>
          </w:p>
          <w:p w14:paraId="609BEDF7" w14:textId="45026AC1" w:rsidR="00B46257" w:rsidRPr="003D61D4" w:rsidRDefault="00B46257" w:rsidP="00B46257">
            <w:pPr>
              <w:pStyle w:val="Quadro"/>
              <w:jc w:val="center"/>
              <w:rPr>
                <w:b/>
                <w:bCs/>
              </w:rPr>
            </w:pPr>
            <w:r w:rsidRPr="00A452BB">
              <w:t xml:space="preserve">(5 </w:t>
            </w:r>
            <w:proofErr w:type="spellStart"/>
            <w:r w:rsidRPr="00A452BB">
              <w:t>items</w:t>
            </w:r>
            <w:proofErr w:type="spellEnd"/>
            <w:r w:rsidRPr="00A452BB">
              <w:t>)</w:t>
            </w:r>
          </w:p>
        </w:tc>
        <w:tc>
          <w:tcPr>
            <w:tcW w:w="1417" w:type="dxa"/>
            <w:tcBorders>
              <w:top w:val="single" w:sz="4" w:space="0" w:color="000000"/>
              <w:bottom w:val="single" w:sz="4" w:space="0" w:color="auto"/>
            </w:tcBorders>
            <w:vAlign w:val="center"/>
          </w:tcPr>
          <w:p w14:paraId="202D05A3" w14:textId="5F704EEF" w:rsidR="00B46257" w:rsidRPr="00A452BB" w:rsidRDefault="00B46257" w:rsidP="00B03FD4">
            <w:pPr>
              <w:pStyle w:val="Quadro"/>
              <w:ind w:left="-393" w:firstLine="393"/>
              <w:jc w:val="center"/>
            </w:pPr>
            <w:r w:rsidRPr="00A452BB">
              <w:t>0.869</w:t>
            </w:r>
          </w:p>
        </w:tc>
        <w:tc>
          <w:tcPr>
            <w:tcW w:w="4819" w:type="dxa"/>
            <w:tcBorders>
              <w:top w:val="single" w:sz="4" w:space="0" w:color="000000"/>
              <w:bottom w:val="single" w:sz="4" w:space="0" w:color="auto"/>
            </w:tcBorders>
            <w:vAlign w:val="center"/>
          </w:tcPr>
          <w:p w14:paraId="1C5E96A1" w14:textId="77777777" w:rsidR="009C3E5D" w:rsidRPr="009C3E5D" w:rsidRDefault="009C3E5D" w:rsidP="00A46104">
            <w:pPr>
              <w:pStyle w:val="Quadro"/>
              <w:jc w:val="left"/>
              <w:rPr>
                <w:lang w:val="en-US"/>
              </w:rPr>
            </w:pPr>
            <w:r w:rsidRPr="009C3E5D">
              <w:rPr>
                <w:lang w:val="en-US"/>
              </w:rPr>
              <w:t>Offers new food combinations (0.894)</w:t>
            </w:r>
          </w:p>
          <w:p w14:paraId="73C55C4D" w14:textId="77777777" w:rsidR="009C3E5D" w:rsidRPr="009C3E5D" w:rsidRDefault="009C3E5D" w:rsidP="00A46104">
            <w:pPr>
              <w:pStyle w:val="Quadro"/>
              <w:jc w:val="left"/>
              <w:rPr>
                <w:lang w:val="en-US"/>
              </w:rPr>
            </w:pPr>
            <w:r w:rsidRPr="009C3E5D">
              <w:rPr>
                <w:lang w:val="en-US"/>
              </w:rPr>
              <w:t>Provides a customized innovative menu (0.858)</w:t>
            </w:r>
          </w:p>
          <w:p w14:paraId="7572F08D" w14:textId="77777777" w:rsidR="009C3E5D" w:rsidRPr="009C3E5D" w:rsidRDefault="009C3E5D" w:rsidP="00A46104">
            <w:pPr>
              <w:pStyle w:val="Quadro"/>
              <w:jc w:val="left"/>
              <w:rPr>
                <w:lang w:val="en-US"/>
              </w:rPr>
            </w:pPr>
            <w:r w:rsidRPr="009C3E5D">
              <w:rPr>
                <w:lang w:val="en-US"/>
              </w:rPr>
              <w:t>Introduces new menu items (0.805)</w:t>
            </w:r>
          </w:p>
          <w:p w14:paraId="558357B8" w14:textId="77777777" w:rsidR="009C3E5D" w:rsidRPr="009C3E5D" w:rsidRDefault="009C3E5D" w:rsidP="00A46104">
            <w:pPr>
              <w:pStyle w:val="Quadro"/>
              <w:jc w:val="left"/>
              <w:rPr>
                <w:lang w:val="en-US"/>
              </w:rPr>
            </w:pPr>
            <w:r w:rsidRPr="009C3E5D">
              <w:rPr>
                <w:lang w:val="en-US"/>
              </w:rPr>
              <w:t>Offers new flavors (0.910)</w:t>
            </w:r>
          </w:p>
          <w:p w14:paraId="4B0EE1ED" w14:textId="62ECCF47" w:rsidR="00B46257" w:rsidRPr="009C3E5D" w:rsidRDefault="009C3E5D" w:rsidP="00A46104">
            <w:pPr>
              <w:pStyle w:val="Quadro"/>
              <w:jc w:val="left"/>
              <w:rPr>
                <w:lang w:val="en-US"/>
              </w:rPr>
            </w:pPr>
            <w:r w:rsidRPr="009C3E5D">
              <w:rPr>
                <w:lang w:val="en-US"/>
              </w:rPr>
              <w:t>Presents food innovatively (0.858)</w:t>
            </w:r>
          </w:p>
        </w:tc>
        <w:tc>
          <w:tcPr>
            <w:tcW w:w="709" w:type="dxa"/>
            <w:vMerge w:val="restart"/>
            <w:tcBorders>
              <w:top w:val="single" w:sz="4" w:space="0" w:color="000000"/>
            </w:tcBorders>
            <w:shd w:val="clear" w:color="auto" w:fill="auto"/>
            <w:vAlign w:val="center"/>
          </w:tcPr>
          <w:p w14:paraId="2E547223" w14:textId="77777777" w:rsidR="00B46257" w:rsidRPr="003D61D4" w:rsidRDefault="00B46257" w:rsidP="00B46257">
            <w:pPr>
              <w:pStyle w:val="Quadro"/>
              <w:jc w:val="center"/>
            </w:pPr>
            <w:r w:rsidRPr="00A452BB">
              <w:t>0.663</w:t>
            </w:r>
          </w:p>
        </w:tc>
        <w:tc>
          <w:tcPr>
            <w:tcW w:w="709" w:type="dxa"/>
            <w:vMerge w:val="restart"/>
            <w:tcBorders>
              <w:top w:val="single" w:sz="4" w:space="0" w:color="000000"/>
            </w:tcBorders>
            <w:shd w:val="clear" w:color="auto" w:fill="auto"/>
            <w:vAlign w:val="center"/>
          </w:tcPr>
          <w:p w14:paraId="78AB62B5" w14:textId="77777777" w:rsidR="00B46257" w:rsidRPr="003D61D4" w:rsidRDefault="00B46257" w:rsidP="00B46257">
            <w:pPr>
              <w:pStyle w:val="Quadro"/>
              <w:jc w:val="center"/>
            </w:pPr>
            <w:r w:rsidRPr="00A452BB">
              <w:t>0.883</w:t>
            </w:r>
          </w:p>
        </w:tc>
      </w:tr>
      <w:tr w:rsidR="00B46257" w:rsidRPr="008C6674" w14:paraId="4BF52D67" w14:textId="77777777" w:rsidTr="00CB3A72">
        <w:trPr>
          <w:trHeight w:val="20"/>
        </w:trPr>
        <w:tc>
          <w:tcPr>
            <w:tcW w:w="1134" w:type="dxa"/>
            <w:vMerge/>
            <w:vAlign w:val="center"/>
          </w:tcPr>
          <w:p w14:paraId="4EED18E9" w14:textId="77777777" w:rsidR="00B46257" w:rsidRPr="003D61D4" w:rsidRDefault="00B46257" w:rsidP="00B46257">
            <w:pPr>
              <w:pStyle w:val="Quadro"/>
              <w:jc w:val="left"/>
              <w:rPr>
                <w:b/>
                <w:bCs/>
              </w:rPr>
            </w:pPr>
          </w:p>
        </w:tc>
        <w:tc>
          <w:tcPr>
            <w:tcW w:w="1276" w:type="dxa"/>
            <w:tcBorders>
              <w:top w:val="single" w:sz="4" w:space="0" w:color="auto"/>
              <w:bottom w:val="single" w:sz="4" w:space="0" w:color="auto"/>
            </w:tcBorders>
            <w:shd w:val="clear" w:color="auto" w:fill="auto"/>
            <w:vAlign w:val="center"/>
          </w:tcPr>
          <w:p w14:paraId="05CE63D1" w14:textId="77777777" w:rsidR="00CB3A72" w:rsidRDefault="00B46257" w:rsidP="00B46257">
            <w:pPr>
              <w:pStyle w:val="Quadro"/>
              <w:jc w:val="center"/>
            </w:pPr>
            <w:proofErr w:type="spellStart"/>
            <w:r w:rsidRPr="00A452BB">
              <w:t>Experiential</w:t>
            </w:r>
            <w:proofErr w:type="spellEnd"/>
            <w:r w:rsidRPr="00A452BB">
              <w:t xml:space="preserve"> </w:t>
            </w:r>
          </w:p>
          <w:p w14:paraId="78E17211" w14:textId="39EE4B60" w:rsidR="00B46257" w:rsidRPr="003D61D4" w:rsidRDefault="00B46257" w:rsidP="00B46257">
            <w:pPr>
              <w:pStyle w:val="Quadro"/>
              <w:jc w:val="center"/>
              <w:rPr>
                <w:b/>
                <w:bCs/>
              </w:rPr>
            </w:pPr>
            <w:r w:rsidRPr="00A452BB">
              <w:t>(</w:t>
            </w:r>
            <w:r>
              <w:t>4</w:t>
            </w:r>
            <w:r w:rsidRPr="00A452BB">
              <w:t xml:space="preserve">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366DB977" w14:textId="72911305" w:rsidR="00B46257" w:rsidRPr="00A452BB" w:rsidRDefault="00B46257" w:rsidP="00B46257">
            <w:pPr>
              <w:pStyle w:val="Quadro"/>
              <w:jc w:val="center"/>
            </w:pPr>
            <w:r w:rsidRPr="00A452BB">
              <w:t>0.916</w:t>
            </w:r>
          </w:p>
        </w:tc>
        <w:tc>
          <w:tcPr>
            <w:tcW w:w="4819" w:type="dxa"/>
            <w:tcBorders>
              <w:top w:val="single" w:sz="4" w:space="0" w:color="auto"/>
              <w:bottom w:val="single" w:sz="4" w:space="0" w:color="auto"/>
            </w:tcBorders>
            <w:vAlign w:val="center"/>
          </w:tcPr>
          <w:p w14:paraId="7D38D029" w14:textId="77777777" w:rsidR="009C3E5D" w:rsidRPr="009C3E5D" w:rsidRDefault="009C3E5D" w:rsidP="00A46104">
            <w:pPr>
              <w:pStyle w:val="Quadro"/>
              <w:jc w:val="left"/>
              <w:rPr>
                <w:lang w:val="en-US"/>
              </w:rPr>
            </w:pPr>
            <w:r w:rsidRPr="009C3E5D">
              <w:rPr>
                <w:lang w:val="en-US"/>
              </w:rPr>
              <w:t>Innovates in customer interaction (0.834)</w:t>
            </w:r>
          </w:p>
          <w:p w14:paraId="0796B9BF" w14:textId="77777777" w:rsidR="009C3E5D" w:rsidRPr="009C3E5D" w:rsidRDefault="009C3E5D" w:rsidP="00A46104">
            <w:pPr>
              <w:pStyle w:val="Quadro"/>
              <w:jc w:val="left"/>
              <w:rPr>
                <w:lang w:val="en-US"/>
              </w:rPr>
            </w:pPr>
            <w:r w:rsidRPr="009C3E5D">
              <w:rPr>
                <w:lang w:val="en-US"/>
              </w:rPr>
              <w:t>Is known for innovative events (0.801)</w:t>
            </w:r>
          </w:p>
          <w:p w14:paraId="3C6089D0" w14:textId="77777777" w:rsidR="009C3E5D" w:rsidRPr="009C3E5D" w:rsidRDefault="009C3E5D" w:rsidP="00A46104">
            <w:pPr>
              <w:pStyle w:val="Quadro"/>
              <w:jc w:val="left"/>
              <w:rPr>
                <w:lang w:val="en-US"/>
              </w:rPr>
            </w:pPr>
            <w:r w:rsidRPr="009C3E5D">
              <w:rPr>
                <w:lang w:val="en-US"/>
              </w:rPr>
              <w:t>Innovates in problem resolution (0.863)</w:t>
            </w:r>
          </w:p>
          <w:p w14:paraId="72D800CE" w14:textId="5E93B798" w:rsidR="00B46257" w:rsidRPr="009C3E5D" w:rsidRDefault="009C3E5D" w:rsidP="00A46104">
            <w:pPr>
              <w:pStyle w:val="Quadro"/>
              <w:jc w:val="left"/>
              <w:rPr>
                <w:lang w:val="en-US"/>
              </w:rPr>
            </w:pPr>
            <w:r w:rsidRPr="009C3E5D">
              <w:rPr>
                <w:lang w:val="en-US"/>
              </w:rPr>
              <w:t>Applies sustainable green practices (0.733)</w:t>
            </w:r>
          </w:p>
        </w:tc>
        <w:tc>
          <w:tcPr>
            <w:tcW w:w="709" w:type="dxa"/>
            <w:vMerge/>
            <w:shd w:val="clear" w:color="auto" w:fill="auto"/>
            <w:vAlign w:val="center"/>
          </w:tcPr>
          <w:p w14:paraId="240F5782" w14:textId="77777777" w:rsidR="00B46257" w:rsidRPr="009C3E5D" w:rsidRDefault="00B46257" w:rsidP="00B46257">
            <w:pPr>
              <w:pStyle w:val="Quadro"/>
              <w:jc w:val="center"/>
              <w:rPr>
                <w:lang w:val="en-US"/>
              </w:rPr>
            </w:pPr>
          </w:p>
        </w:tc>
        <w:tc>
          <w:tcPr>
            <w:tcW w:w="709" w:type="dxa"/>
            <w:vMerge/>
            <w:shd w:val="clear" w:color="auto" w:fill="auto"/>
            <w:vAlign w:val="center"/>
          </w:tcPr>
          <w:p w14:paraId="7B9CDDC8" w14:textId="77777777" w:rsidR="00B46257" w:rsidRPr="009C3E5D" w:rsidRDefault="00B46257" w:rsidP="00B46257">
            <w:pPr>
              <w:pStyle w:val="Quadro"/>
              <w:jc w:val="center"/>
              <w:rPr>
                <w:lang w:val="en-US"/>
              </w:rPr>
            </w:pPr>
          </w:p>
        </w:tc>
      </w:tr>
      <w:tr w:rsidR="00B46257" w:rsidRPr="003D61D4" w14:paraId="3340D261" w14:textId="77777777" w:rsidTr="00CB3A72">
        <w:trPr>
          <w:trHeight w:val="20"/>
        </w:trPr>
        <w:tc>
          <w:tcPr>
            <w:tcW w:w="1134" w:type="dxa"/>
            <w:vMerge/>
            <w:vAlign w:val="center"/>
          </w:tcPr>
          <w:p w14:paraId="17DBAA0D" w14:textId="77777777" w:rsidR="00B46257" w:rsidRPr="009C3E5D" w:rsidRDefault="00B46257" w:rsidP="00B46257">
            <w:pPr>
              <w:pStyle w:val="Quadro"/>
              <w:jc w:val="left"/>
              <w:rPr>
                <w:b/>
                <w:bCs/>
                <w:lang w:val="en-US"/>
              </w:rPr>
            </w:pPr>
          </w:p>
        </w:tc>
        <w:tc>
          <w:tcPr>
            <w:tcW w:w="1276" w:type="dxa"/>
            <w:tcBorders>
              <w:top w:val="single" w:sz="4" w:space="0" w:color="auto"/>
              <w:bottom w:val="single" w:sz="4" w:space="0" w:color="auto"/>
            </w:tcBorders>
            <w:shd w:val="clear" w:color="auto" w:fill="auto"/>
            <w:vAlign w:val="center"/>
          </w:tcPr>
          <w:p w14:paraId="3399AD7E" w14:textId="77777777" w:rsidR="00CB3A72" w:rsidRDefault="00B46257" w:rsidP="00B46257">
            <w:pPr>
              <w:pStyle w:val="Quadro"/>
              <w:jc w:val="center"/>
            </w:pPr>
            <w:r w:rsidRPr="00A452BB">
              <w:t>Brand</w:t>
            </w:r>
          </w:p>
          <w:p w14:paraId="61178232" w14:textId="4D14D76F" w:rsidR="00B46257" w:rsidRPr="003D61D4" w:rsidRDefault="00B46257" w:rsidP="00B46257">
            <w:pPr>
              <w:pStyle w:val="Quadro"/>
              <w:jc w:val="center"/>
              <w:rPr>
                <w:b/>
                <w:bCs/>
              </w:rPr>
            </w:pPr>
            <w:r w:rsidRPr="00A452BB">
              <w:t>(</w:t>
            </w:r>
            <w:r>
              <w:t>4</w:t>
            </w:r>
            <w:r w:rsidRPr="00A452BB">
              <w:t xml:space="preserve">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44A2FDF9" w14:textId="42938BBF" w:rsidR="00B46257" w:rsidRPr="00A452BB" w:rsidRDefault="00B46257" w:rsidP="00B46257">
            <w:pPr>
              <w:pStyle w:val="Quadro"/>
              <w:jc w:val="center"/>
            </w:pPr>
            <w:r w:rsidRPr="00A452BB">
              <w:t>0.878</w:t>
            </w:r>
          </w:p>
        </w:tc>
        <w:tc>
          <w:tcPr>
            <w:tcW w:w="4819" w:type="dxa"/>
            <w:tcBorders>
              <w:top w:val="single" w:sz="4" w:space="0" w:color="auto"/>
              <w:bottom w:val="single" w:sz="4" w:space="0" w:color="auto"/>
            </w:tcBorders>
            <w:vAlign w:val="center"/>
          </w:tcPr>
          <w:p w14:paraId="31D8BC79" w14:textId="77777777" w:rsidR="009C3E5D" w:rsidRPr="009C3E5D" w:rsidRDefault="009C3E5D" w:rsidP="00A46104">
            <w:pPr>
              <w:pStyle w:val="Quadro"/>
              <w:jc w:val="left"/>
              <w:rPr>
                <w:lang w:val="en-US"/>
              </w:rPr>
            </w:pPr>
            <w:r w:rsidRPr="009C3E5D">
              <w:rPr>
                <w:lang w:val="en-US"/>
              </w:rPr>
              <w:t>Differentiates from competitors (0.821)</w:t>
            </w:r>
          </w:p>
          <w:p w14:paraId="62C33417" w14:textId="77777777" w:rsidR="009C3E5D" w:rsidRPr="009C3E5D" w:rsidRDefault="009C3E5D" w:rsidP="00A46104">
            <w:pPr>
              <w:pStyle w:val="Quadro"/>
              <w:jc w:val="left"/>
              <w:rPr>
                <w:lang w:val="en-US"/>
              </w:rPr>
            </w:pPr>
            <w:r w:rsidRPr="009C3E5D">
              <w:rPr>
                <w:lang w:val="en-US"/>
              </w:rPr>
              <w:t>Is an innovative brand (0.893)</w:t>
            </w:r>
          </w:p>
          <w:p w14:paraId="75B230CA" w14:textId="77777777" w:rsidR="009C3E5D" w:rsidRPr="009C3E5D" w:rsidRDefault="009C3E5D" w:rsidP="00A46104">
            <w:pPr>
              <w:pStyle w:val="Quadro"/>
              <w:jc w:val="left"/>
              <w:rPr>
                <w:lang w:val="en-US"/>
              </w:rPr>
            </w:pPr>
            <w:r w:rsidRPr="009C3E5D">
              <w:rPr>
                <w:lang w:val="en-US"/>
              </w:rPr>
              <w:t>Acts as an innovation leader (0.806)</w:t>
            </w:r>
          </w:p>
          <w:p w14:paraId="2048D90A" w14:textId="5006BECD" w:rsidR="00B46257" w:rsidRPr="00A452BB" w:rsidRDefault="009C3E5D" w:rsidP="00A46104">
            <w:pPr>
              <w:pStyle w:val="Quadro"/>
              <w:jc w:val="left"/>
            </w:pPr>
            <w:proofErr w:type="spellStart"/>
            <w:r>
              <w:t>Consistently</w:t>
            </w:r>
            <w:proofErr w:type="spellEnd"/>
            <w:r>
              <w:t xml:space="preserve"> </w:t>
            </w:r>
            <w:proofErr w:type="spellStart"/>
            <w:r>
              <w:t>generates</w:t>
            </w:r>
            <w:proofErr w:type="spellEnd"/>
            <w:r>
              <w:t xml:space="preserve"> new </w:t>
            </w:r>
            <w:proofErr w:type="spellStart"/>
            <w:r>
              <w:t>ideas</w:t>
            </w:r>
            <w:proofErr w:type="spellEnd"/>
            <w:r>
              <w:t xml:space="preserve"> (0.873)</w:t>
            </w:r>
          </w:p>
        </w:tc>
        <w:tc>
          <w:tcPr>
            <w:tcW w:w="709" w:type="dxa"/>
            <w:vMerge/>
            <w:shd w:val="clear" w:color="auto" w:fill="auto"/>
            <w:vAlign w:val="center"/>
          </w:tcPr>
          <w:p w14:paraId="0FA18BFB" w14:textId="77777777" w:rsidR="00B46257" w:rsidRPr="003D61D4" w:rsidRDefault="00B46257" w:rsidP="00B46257">
            <w:pPr>
              <w:pStyle w:val="Quadro"/>
              <w:jc w:val="center"/>
            </w:pPr>
          </w:p>
        </w:tc>
        <w:tc>
          <w:tcPr>
            <w:tcW w:w="709" w:type="dxa"/>
            <w:vMerge/>
            <w:shd w:val="clear" w:color="auto" w:fill="auto"/>
            <w:vAlign w:val="center"/>
          </w:tcPr>
          <w:p w14:paraId="4383D2F5" w14:textId="77777777" w:rsidR="00B46257" w:rsidRPr="003D61D4" w:rsidRDefault="00B46257" w:rsidP="00B46257">
            <w:pPr>
              <w:pStyle w:val="Quadro"/>
              <w:jc w:val="center"/>
            </w:pPr>
          </w:p>
        </w:tc>
      </w:tr>
      <w:tr w:rsidR="00B46257" w:rsidRPr="008C6674" w14:paraId="5D0715E2" w14:textId="77777777" w:rsidTr="00CB3A72">
        <w:trPr>
          <w:trHeight w:val="20"/>
        </w:trPr>
        <w:tc>
          <w:tcPr>
            <w:tcW w:w="1134" w:type="dxa"/>
            <w:vMerge/>
            <w:tcBorders>
              <w:bottom w:val="single" w:sz="4" w:space="0" w:color="000000"/>
            </w:tcBorders>
            <w:vAlign w:val="center"/>
          </w:tcPr>
          <w:p w14:paraId="58D390C1" w14:textId="77777777" w:rsidR="00B46257" w:rsidRPr="003D61D4" w:rsidRDefault="00B46257" w:rsidP="00B46257">
            <w:pPr>
              <w:pStyle w:val="Quadro"/>
              <w:jc w:val="left"/>
              <w:rPr>
                <w:b/>
                <w:bCs/>
              </w:rPr>
            </w:pPr>
          </w:p>
        </w:tc>
        <w:tc>
          <w:tcPr>
            <w:tcW w:w="1276" w:type="dxa"/>
            <w:tcBorders>
              <w:top w:val="single" w:sz="4" w:space="0" w:color="auto"/>
              <w:bottom w:val="single" w:sz="4" w:space="0" w:color="auto"/>
            </w:tcBorders>
            <w:shd w:val="clear" w:color="auto" w:fill="auto"/>
            <w:vAlign w:val="center"/>
          </w:tcPr>
          <w:p w14:paraId="36538245" w14:textId="77777777" w:rsidR="00CB3A72" w:rsidRDefault="00B46257" w:rsidP="00B46257">
            <w:pPr>
              <w:pStyle w:val="Quadro"/>
              <w:jc w:val="center"/>
            </w:pPr>
            <w:proofErr w:type="spellStart"/>
            <w:r w:rsidRPr="00A452BB">
              <w:t>Promotion</w:t>
            </w:r>
            <w:proofErr w:type="spellEnd"/>
            <w:r w:rsidRPr="00A452BB">
              <w:t xml:space="preserve"> </w:t>
            </w:r>
          </w:p>
          <w:p w14:paraId="47651AD3" w14:textId="29A19164" w:rsidR="00B46257" w:rsidRPr="003D61D4" w:rsidRDefault="00B46257" w:rsidP="00B46257">
            <w:pPr>
              <w:pStyle w:val="Quadro"/>
              <w:jc w:val="center"/>
              <w:rPr>
                <w:b/>
                <w:bCs/>
              </w:rPr>
            </w:pPr>
            <w:r w:rsidRPr="00A452BB">
              <w:t xml:space="preserve">(3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6C5A44BE" w14:textId="3164EBA4" w:rsidR="00B46257" w:rsidRPr="00A452BB" w:rsidRDefault="00B46257" w:rsidP="00B46257">
            <w:pPr>
              <w:pStyle w:val="Quadro"/>
              <w:jc w:val="center"/>
            </w:pPr>
            <w:r w:rsidRPr="00A452BB">
              <w:t>0.535</w:t>
            </w:r>
          </w:p>
        </w:tc>
        <w:tc>
          <w:tcPr>
            <w:tcW w:w="4819" w:type="dxa"/>
            <w:tcBorders>
              <w:top w:val="single" w:sz="4" w:space="0" w:color="auto"/>
              <w:bottom w:val="single" w:sz="4" w:space="0" w:color="auto"/>
            </w:tcBorders>
            <w:vAlign w:val="center"/>
          </w:tcPr>
          <w:p w14:paraId="274CCF90" w14:textId="77777777" w:rsidR="009C3E5D" w:rsidRPr="009C3E5D" w:rsidRDefault="009C3E5D" w:rsidP="00A46104">
            <w:pPr>
              <w:pStyle w:val="Quadro"/>
              <w:jc w:val="left"/>
              <w:rPr>
                <w:lang w:val="en-US"/>
              </w:rPr>
            </w:pPr>
            <w:r w:rsidRPr="009C3E5D">
              <w:rPr>
                <w:lang w:val="en-US"/>
              </w:rPr>
              <w:t>Offers innovative promotions (0.934)</w:t>
            </w:r>
          </w:p>
          <w:p w14:paraId="48C3A0B4" w14:textId="77777777" w:rsidR="009C3E5D" w:rsidRPr="009C3E5D" w:rsidRDefault="009C3E5D" w:rsidP="00A46104">
            <w:pPr>
              <w:pStyle w:val="Quadro"/>
              <w:jc w:val="left"/>
              <w:rPr>
                <w:lang w:val="en-US"/>
              </w:rPr>
            </w:pPr>
            <w:r w:rsidRPr="009C3E5D">
              <w:rPr>
                <w:lang w:val="en-US"/>
              </w:rPr>
              <w:t>Provides innovative communication platforms (0.813)</w:t>
            </w:r>
          </w:p>
          <w:p w14:paraId="13698964" w14:textId="13F8E79E" w:rsidR="00B46257" w:rsidRPr="009C3E5D" w:rsidRDefault="009C3E5D" w:rsidP="00A46104">
            <w:pPr>
              <w:pStyle w:val="Quadro"/>
              <w:jc w:val="left"/>
              <w:rPr>
                <w:lang w:val="en-US"/>
              </w:rPr>
            </w:pPr>
            <w:r w:rsidRPr="009C3E5D">
              <w:rPr>
                <w:lang w:val="en-US"/>
              </w:rPr>
              <w:t>Has an innovative loyalty program (0.692)</w:t>
            </w:r>
          </w:p>
        </w:tc>
        <w:tc>
          <w:tcPr>
            <w:tcW w:w="709" w:type="dxa"/>
            <w:vMerge/>
            <w:tcBorders>
              <w:bottom w:val="single" w:sz="4" w:space="0" w:color="000000"/>
            </w:tcBorders>
            <w:shd w:val="clear" w:color="auto" w:fill="auto"/>
            <w:vAlign w:val="center"/>
          </w:tcPr>
          <w:p w14:paraId="2A54D059" w14:textId="77777777" w:rsidR="00B46257" w:rsidRPr="009C3E5D" w:rsidRDefault="00B46257" w:rsidP="00B46257">
            <w:pPr>
              <w:pStyle w:val="Quadro"/>
              <w:jc w:val="center"/>
              <w:rPr>
                <w:lang w:val="en-US"/>
              </w:rPr>
            </w:pPr>
          </w:p>
        </w:tc>
        <w:tc>
          <w:tcPr>
            <w:tcW w:w="709" w:type="dxa"/>
            <w:vMerge/>
            <w:tcBorders>
              <w:bottom w:val="single" w:sz="4" w:space="0" w:color="000000"/>
            </w:tcBorders>
            <w:shd w:val="clear" w:color="auto" w:fill="auto"/>
            <w:vAlign w:val="center"/>
          </w:tcPr>
          <w:p w14:paraId="12C9A68C" w14:textId="77777777" w:rsidR="00B46257" w:rsidRPr="009C3E5D" w:rsidRDefault="00B46257" w:rsidP="00B46257">
            <w:pPr>
              <w:pStyle w:val="Quadro"/>
              <w:jc w:val="center"/>
              <w:rPr>
                <w:lang w:val="en-US"/>
              </w:rPr>
            </w:pPr>
          </w:p>
        </w:tc>
      </w:tr>
      <w:tr w:rsidR="00B46257" w:rsidRPr="003D61D4" w14:paraId="087221CC" w14:textId="77777777" w:rsidTr="00CB3A72">
        <w:trPr>
          <w:trHeight w:val="20"/>
        </w:trPr>
        <w:tc>
          <w:tcPr>
            <w:tcW w:w="1134" w:type="dxa"/>
            <w:vMerge w:val="restart"/>
            <w:tcBorders>
              <w:top w:val="single" w:sz="4" w:space="0" w:color="000000"/>
            </w:tcBorders>
            <w:textDirection w:val="btLr"/>
            <w:vAlign w:val="center"/>
          </w:tcPr>
          <w:p w14:paraId="73DF74D0" w14:textId="77777777" w:rsidR="00B46257" w:rsidRPr="003D61D4" w:rsidRDefault="00B46257" w:rsidP="00CB3A72">
            <w:pPr>
              <w:pStyle w:val="Quadro"/>
              <w:ind w:left="113" w:right="113"/>
              <w:jc w:val="center"/>
              <w:rPr>
                <w:b/>
                <w:bCs/>
              </w:rPr>
            </w:pPr>
            <w:r w:rsidRPr="003D61D4">
              <w:rPr>
                <w:b/>
                <w:bCs/>
              </w:rPr>
              <w:t>PERCEIVED VALUE</w:t>
            </w:r>
          </w:p>
        </w:tc>
        <w:tc>
          <w:tcPr>
            <w:tcW w:w="1276" w:type="dxa"/>
            <w:tcBorders>
              <w:top w:val="single" w:sz="4" w:space="0" w:color="auto"/>
              <w:bottom w:val="single" w:sz="4" w:space="0" w:color="auto"/>
            </w:tcBorders>
            <w:shd w:val="clear" w:color="auto" w:fill="auto"/>
            <w:vAlign w:val="center"/>
          </w:tcPr>
          <w:p w14:paraId="1D25A102" w14:textId="77777777" w:rsidR="00CB3A72" w:rsidRDefault="00B46257" w:rsidP="00B46257">
            <w:pPr>
              <w:pStyle w:val="Quadro"/>
              <w:jc w:val="center"/>
            </w:pPr>
            <w:proofErr w:type="spellStart"/>
            <w:r w:rsidRPr="00A452BB">
              <w:t>Emotional</w:t>
            </w:r>
            <w:proofErr w:type="spellEnd"/>
          </w:p>
          <w:p w14:paraId="5E91371D" w14:textId="2E0551F3" w:rsidR="00B46257" w:rsidRPr="003D61D4" w:rsidRDefault="00B46257" w:rsidP="00B46257">
            <w:pPr>
              <w:pStyle w:val="Quadro"/>
              <w:jc w:val="center"/>
              <w:rPr>
                <w:b/>
                <w:bCs/>
              </w:rPr>
            </w:pPr>
            <w:r w:rsidRPr="00A452BB">
              <w:t xml:space="preserve">(6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10F40111" w14:textId="07B0B079" w:rsidR="00B46257" w:rsidRPr="00CA538B" w:rsidRDefault="00B46257" w:rsidP="00B46257">
            <w:pPr>
              <w:pStyle w:val="Quadro"/>
              <w:jc w:val="center"/>
              <w:rPr>
                <w:lang w:val="en-US"/>
              </w:rPr>
            </w:pPr>
            <w:r w:rsidRPr="00A452BB">
              <w:t>0.834</w:t>
            </w:r>
          </w:p>
        </w:tc>
        <w:tc>
          <w:tcPr>
            <w:tcW w:w="4819" w:type="dxa"/>
            <w:tcBorders>
              <w:top w:val="single" w:sz="4" w:space="0" w:color="auto"/>
              <w:bottom w:val="single" w:sz="4" w:space="0" w:color="auto"/>
            </w:tcBorders>
            <w:vAlign w:val="center"/>
          </w:tcPr>
          <w:p w14:paraId="64612C77" w14:textId="26FB4429" w:rsidR="005755AE" w:rsidRDefault="00B46257" w:rsidP="00A46104">
            <w:pPr>
              <w:pStyle w:val="Quadro"/>
              <w:jc w:val="left"/>
              <w:rPr>
                <w:lang w:val="en-US"/>
              </w:rPr>
            </w:pPr>
            <w:r w:rsidRPr="00CA538B">
              <w:rPr>
                <w:lang w:val="en-US"/>
              </w:rPr>
              <w:t>Makes me feel happy (0.947)</w:t>
            </w:r>
          </w:p>
          <w:p w14:paraId="68801A79" w14:textId="77777777" w:rsidR="005755AE" w:rsidRDefault="00B46257" w:rsidP="00A46104">
            <w:pPr>
              <w:pStyle w:val="Quadro"/>
              <w:jc w:val="left"/>
              <w:rPr>
                <w:lang w:val="en-US"/>
              </w:rPr>
            </w:pPr>
            <w:r w:rsidRPr="00CA538B">
              <w:rPr>
                <w:lang w:val="en-US"/>
              </w:rPr>
              <w:t>Gives me pleasure (0.940)</w:t>
            </w:r>
          </w:p>
          <w:p w14:paraId="0567D909" w14:textId="77777777" w:rsidR="005755AE" w:rsidRDefault="00B46257" w:rsidP="00A46104">
            <w:pPr>
              <w:pStyle w:val="Quadro"/>
              <w:jc w:val="left"/>
              <w:rPr>
                <w:lang w:val="en-US"/>
              </w:rPr>
            </w:pPr>
            <w:r w:rsidRPr="00CA538B">
              <w:rPr>
                <w:lang w:val="en-US"/>
              </w:rPr>
              <w:t>Improves my mood (0.895)</w:t>
            </w:r>
          </w:p>
          <w:p w14:paraId="30D8F5B2" w14:textId="77777777" w:rsidR="005755AE" w:rsidRDefault="00B46257" w:rsidP="00A46104">
            <w:pPr>
              <w:pStyle w:val="Quadro"/>
              <w:jc w:val="left"/>
              <w:rPr>
                <w:lang w:val="en-US"/>
              </w:rPr>
            </w:pPr>
            <w:r w:rsidRPr="00CA538B">
              <w:rPr>
                <w:lang w:val="en-US"/>
              </w:rPr>
              <w:t>Creates fascination (0.869)</w:t>
            </w:r>
          </w:p>
          <w:p w14:paraId="332D4417" w14:textId="0E567CB7" w:rsidR="00B46257" w:rsidRDefault="00B46257" w:rsidP="00A46104">
            <w:pPr>
              <w:pStyle w:val="Quadro"/>
              <w:jc w:val="left"/>
              <w:rPr>
                <w:lang w:val="en-US"/>
              </w:rPr>
            </w:pPr>
            <w:r w:rsidRPr="00CA538B">
              <w:rPr>
                <w:lang w:val="en-US"/>
              </w:rPr>
              <w:t>Generates desire (0.911)</w:t>
            </w:r>
          </w:p>
          <w:p w14:paraId="6EE837FF" w14:textId="1473A27D" w:rsidR="00B46257" w:rsidRPr="00CA538B" w:rsidRDefault="00B46257" w:rsidP="00A46104">
            <w:pPr>
              <w:pStyle w:val="Quadro"/>
              <w:jc w:val="left"/>
              <w:rPr>
                <w:lang w:val="en-US"/>
              </w:rPr>
            </w:pPr>
            <w:r w:rsidRPr="00CA538B">
              <w:rPr>
                <w:lang w:val="en-US"/>
              </w:rPr>
              <w:t>Makes me feel excited (0.883)</w:t>
            </w:r>
          </w:p>
        </w:tc>
        <w:tc>
          <w:tcPr>
            <w:tcW w:w="709" w:type="dxa"/>
            <w:vMerge w:val="restart"/>
            <w:tcBorders>
              <w:top w:val="single" w:sz="4" w:space="0" w:color="000000"/>
            </w:tcBorders>
            <w:shd w:val="clear" w:color="auto" w:fill="auto"/>
            <w:vAlign w:val="center"/>
          </w:tcPr>
          <w:p w14:paraId="7C938B79" w14:textId="77777777" w:rsidR="00B46257" w:rsidRPr="003D61D4" w:rsidRDefault="00B46257" w:rsidP="00B46257">
            <w:pPr>
              <w:pStyle w:val="Quadro"/>
              <w:jc w:val="center"/>
            </w:pPr>
            <w:r w:rsidRPr="00A452BB">
              <w:t>0.574</w:t>
            </w:r>
          </w:p>
        </w:tc>
        <w:tc>
          <w:tcPr>
            <w:tcW w:w="709" w:type="dxa"/>
            <w:vMerge w:val="restart"/>
            <w:tcBorders>
              <w:top w:val="single" w:sz="4" w:space="0" w:color="000000"/>
            </w:tcBorders>
            <w:shd w:val="clear" w:color="auto" w:fill="auto"/>
            <w:vAlign w:val="center"/>
          </w:tcPr>
          <w:p w14:paraId="435AAB80" w14:textId="77777777" w:rsidR="00B46257" w:rsidRPr="003D61D4" w:rsidRDefault="00B46257" w:rsidP="00B46257">
            <w:pPr>
              <w:pStyle w:val="Quadro"/>
              <w:jc w:val="center"/>
            </w:pPr>
            <w:r w:rsidRPr="00A452BB">
              <w:t>0.868</w:t>
            </w:r>
          </w:p>
        </w:tc>
      </w:tr>
      <w:tr w:rsidR="00B46257" w:rsidRPr="008C6674" w14:paraId="4BAFD818" w14:textId="77777777" w:rsidTr="00CB3A72">
        <w:trPr>
          <w:trHeight w:val="20"/>
        </w:trPr>
        <w:tc>
          <w:tcPr>
            <w:tcW w:w="1134" w:type="dxa"/>
            <w:vMerge/>
          </w:tcPr>
          <w:p w14:paraId="1D874FDA" w14:textId="77777777" w:rsidR="00B46257" w:rsidRPr="003D61D4" w:rsidRDefault="00B46257" w:rsidP="00B46257">
            <w:pPr>
              <w:pStyle w:val="Quadro"/>
              <w:jc w:val="left"/>
              <w:rPr>
                <w:b/>
                <w:bCs/>
              </w:rPr>
            </w:pPr>
          </w:p>
        </w:tc>
        <w:tc>
          <w:tcPr>
            <w:tcW w:w="1276" w:type="dxa"/>
            <w:tcBorders>
              <w:top w:val="single" w:sz="4" w:space="0" w:color="auto"/>
              <w:bottom w:val="single" w:sz="4" w:space="0" w:color="auto"/>
            </w:tcBorders>
            <w:shd w:val="clear" w:color="auto" w:fill="auto"/>
            <w:vAlign w:val="center"/>
          </w:tcPr>
          <w:p w14:paraId="78EBC597" w14:textId="77777777" w:rsidR="00CB3A72" w:rsidRDefault="00B46257" w:rsidP="00B46257">
            <w:pPr>
              <w:pStyle w:val="Quadro"/>
              <w:jc w:val="center"/>
            </w:pPr>
            <w:proofErr w:type="spellStart"/>
            <w:r w:rsidRPr="00A452BB">
              <w:t>Epistemic</w:t>
            </w:r>
            <w:proofErr w:type="spellEnd"/>
          </w:p>
          <w:p w14:paraId="6B0F0F45" w14:textId="2A6ED4F0" w:rsidR="00B46257" w:rsidRPr="003D61D4" w:rsidRDefault="00B46257" w:rsidP="00B46257">
            <w:pPr>
              <w:pStyle w:val="Quadro"/>
              <w:jc w:val="center"/>
              <w:rPr>
                <w:b/>
                <w:bCs/>
              </w:rPr>
            </w:pPr>
            <w:r w:rsidRPr="00A452BB">
              <w:t>(</w:t>
            </w:r>
            <w:r>
              <w:t>6</w:t>
            </w:r>
            <w:r w:rsidRPr="00A452BB">
              <w:t xml:space="preserve">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66F99D3A" w14:textId="206EC6C9" w:rsidR="00B46257" w:rsidRPr="00A452BB" w:rsidRDefault="00B46257" w:rsidP="00B46257">
            <w:pPr>
              <w:pStyle w:val="Quadro"/>
              <w:jc w:val="center"/>
            </w:pPr>
            <w:r w:rsidRPr="00A452BB">
              <w:t>0.813</w:t>
            </w:r>
          </w:p>
        </w:tc>
        <w:tc>
          <w:tcPr>
            <w:tcW w:w="4819" w:type="dxa"/>
            <w:tcBorders>
              <w:top w:val="single" w:sz="4" w:space="0" w:color="auto"/>
              <w:bottom w:val="single" w:sz="4" w:space="0" w:color="auto"/>
            </w:tcBorders>
            <w:vAlign w:val="center"/>
          </w:tcPr>
          <w:p w14:paraId="615AA5D2" w14:textId="77777777" w:rsidR="005755AE" w:rsidRPr="005755AE" w:rsidRDefault="005755AE" w:rsidP="00A46104">
            <w:pPr>
              <w:pStyle w:val="Quadro"/>
              <w:jc w:val="left"/>
              <w:rPr>
                <w:lang w:val="en-US"/>
              </w:rPr>
            </w:pPr>
            <w:r w:rsidRPr="005755AE">
              <w:rPr>
                <w:lang w:val="en-US"/>
              </w:rPr>
              <w:t>Motivates information seeking (0.836)</w:t>
            </w:r>
          </w:p>
          <w:p w14:paraId="6D98587B" w14:textId="77777777" w:rsidR="005755AE" w:rsidRPr="005755AE" w:rsidRDefault="005755AE" w:rsidP="00A46104">
            <w:pPr>
              <w:pStyle w:val="Quadro"/>
              <w:jc w:val="left"/>
              <w:rPr>
                <w:lang w:val="en-US"/>
              </w:rPr>
            </w:pPr>
            <w:r w:rsidRPr="005755AE">
              <w:rPr>
                <w:lang w:val="en-US"/>
              </w:rPr>
              <w:t>Stimulates curiosity (0.898)</w:t>
            </w:r>
          </w:p>
          <w:p w14:paraId="088755CE" w14:textId="77777777" w:rsidR="005755AE" w:rsidRPr="005755AE" w:rsidRDefault="005755AE" w:rsidP="00A46104">
            <w:pPr>
              <w:pStyle w:val="Quadro"/>
              <w:jc w:val="left"/>
              <w:rPr>
                <w:lang w:val="en-US"/>
              </w:rPr>
            </w:pPr>
            <w:r w:rsidRPr="005755AE">
              <w:rPr>
                <w:lang w:val="en-US"/>
              </w:rPr>
              <w:t>Enables learning (0.799)</w:t>
            </w:r>
          </w:p>
          <w:p w14:paraId="4AF381B3" w14:textId="77777777" w:rsidR="005755AE" w:rsidRPr="005755AE" w:rsidRDefault="005755AE" w:rsidP="00A46104">
            <w:pPr>
              <w:pStyle w:val="Quadro"/>
              <w:jc w:val="left"/>
              <w:rPr>
                <w:lang w:val="en-US"/>
              </w:rPr>
            </w:pPr>
            <w:r w:rsidRPr="005755AE">
              <w:rPr>
                <w:lang w:val="en-US"/>
              </w:rPr>
              <w:t>Encourages trying diverse dishes (0.707)</w:t>
            </w:r>
          </w:p>
          <w:p w14:paraId="7AC37CE7" w14:textId="77777777" w:rsidR="005755AE" w:rsidRPr="005755AE" w:rsidRDefault="005755AE" w:rsidP="00A46104">
            <w:pPr>
              <w:pStyle w:val="Quadro"/>
              <w:jc w:val="left"/>
              <w:rPr>
                <w:lang w:val="en-US"/>
              </w:rPr>
            </w:pPr>
            <w:r w:rsidRPr="005755AE">
              <w:rPr>
                <w:lang w:val="en-US"/>
              </w:rPr>
              <w:t>Increases cultural knowledge (0.819)</w:t>
            </w:r>
          </w:p>
          <w:p w14:paraId="2415FE4D" w14:textId="389B91B2" w:rsidR="00B46257" w:rsidRPr="005755AE" w:rsidRDefault="005755AE" w:rsidP="00A46104">
            <w:pPr>
              <w:pStyle w:val="Quadro"/>
              <w:jc w:val="left"/>
              <w:rPr>
                <w:lang w:val="en-US"/>
              </w:rPr>
            </w:pPr>
            <w:r w:rsidRPr="005755AE">
              <w:rPr>
                <w:lang w:val="en-US"/>
              </w:rPr>
              <w:t>Enhances understanding of local gastronomy (0.698)</w:t>
            </w:r>
          </w:p>
        </w:tc>
        <w:tc>
          <w:tcPr>
            <w:tcW w:w="709" w:type="dxa"/>
            <w:vMerge/>
            <w:shd w:val="clear" w:color="auto" w:fill="auto"/>
            <w:vAlign w:val="center"/>
          </w:tcPr>
          <w:p w14:paraId="473C2C92" w14:textId="77777777" w:rsidR="00B46257" w:rsidRPr="005755AE" w:rsidRDefault="00B46257" w:rsidP="00B46257">
            <w:pPr>
              <w:pStyle w:val="Quadro"/>
              <w:jc w:val="center"/>
              <w:rPr>
                <w:lang w:val="en-US"/>
              </w:rPr>
            </w:pPr>
          </w:p>
        </w:tc>
        <w:tc>
          <w:tcPr>
            <w:tcW w:w="709" w:type="dxa"/>
            <w:vMerge/>
            <w:shd w:val="clear" w:color="auto" w:fill="auto"/>
            <w:vAlign w:val="center"/>
          </w:tcPr>
          <w:p w14:paraId="6A86AD36" w14:textId="77777777" w:rsidR="00B46257" w:rsidRPr="005755AE" w:rsidRDefault="00B46257" w:rsidP="00B46257">
            <w:pPr>
              <w:pStyle w:val="Quadro"/>
              <w:jc w:val="center"/>
              <w:rPr>
                <w:lang w:val="en-US"/>
              </w:rPr>
            </w:pPr>
          </w:p>
        </w:tc>
      </w:tr>
      <w:tr w:rsidR="00B46257" w:rsidRPr="008C6674" w14:paraId="500679C8" w14:textId="77777777" w:rsidTr="00CB3A72">
        <w:trPr>
          <w:trHeight w:val="20"/>
        </w:trPr>
        <w:tc>
          <w:tcPr>
            <w:tcW w:w="1134" w:type="dxa"/>
            <w:vMerge/>
          </w:tcPr>
          <w:p w14:paraId="3401E4A4" w14:textId="77777777" w:rsidR="00B46257" w:rsidRPr="005755AE" w:rsidRDefault="00B46257" w:rsidP="00B46257">
            <w:pPr>
              <w:pStyle w:val="Quadro"/>
              <w:jc w:val="left"/>
              <w:rPr>
                <w:b/>
                <w:bCs/>
                <w:lang w:val="en-US"/>
              </w:rPr>
            </w:pPr>
          </w:p>
        </w:tc>
        <w:tc>
          <w:tcPr>
            <w:tcW w:w="1276" w:type="dxa"/>
            <w:tcBorders>
              <w:top w:val="single" w:sz="4" w:space="0" w:color="auto"/>
              <w:bottom w:val="single" w:sz="4" w:space="0" w:color="auto"/>
            </w:tcBorders>
            <w:shd w:val="clear" w:color="auto" w:fill="auto"/>
            <w:vAlign w:val="center"/>
          </w:tcPr>
          <w:p w14:paraId="008AC562" w14:textId="77777777" w:rsidR="00B03FD4" w:rsidRDefault="00B46257" w:rsidP="00B46257">
            <w:pPr>
              <w:pStyle w:val="Quadro"/>
              <w:jc w:val="center"/>
            </w:pPr>
            <w:proofErr w:type="spellStart"/>
            <w:r w:rsidRPr="00A452BB">
              <w:t>Quality</w:t>
            </w:r>
            <w:proofErr w:type="spellEnd"/>
          </w:p>
          <w:p w14:paraId="47AD2BD6" w14:textId="21B6E563" w:rsidR="00B46257" w:rsidRPr="003D61D4" w:rsidRDefault="00B46257" w:rsidP="00B46257">
            <w:pPr>
              <w:pStyle w:val="Quadro"/>
              <w:jc w:val="center"/>
              <w:rPr>
                <w:b/>
                <w:bCs/>
              </w:rPr>
            </w:pPr>
            <w:r w:rsidRPr="00A452BB">
              <w:t xml:space="preserve">(4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6ADCDDE2" w14:textId="54CCC2AB" w:rsidR="00B46257" w:rsidRPr="00A452BB" w:rsidRDefault="00B46257" w:rsidP="00B46257">
            <w:pPr>
              <w:pStyle w:val="Quadro"/>
              <w:jc w:val="center"/>
            </w:pPr>
            <w:r w:rsidRPr="00A452BB">
              <w:t>0.878</w:t>
            </w:r>
          </w:p>
        </w:tc>
        <w:tc>
          <w:tcPr>
            <w:tcW w:w="4819" w:type="dxa"/>
            <w:tcBorders>
              <w:top w:val="single" w:sz="4" w:space="0" w:color="auto"/>
              <w:bottom w:val="single" w:sz="4" w:space="0" w:color="auto"/>
            </w:tcBorders>
            <w:vAlign w:val="center"/>
          </w:tcPr>
          <w:p w14:paraId="2540BC97" w14:textId="77777777" w:rsidR="008A6F0B" w:rsidRPr="008A6F0B" w:rsidRDefault="008A6F0B" w:rsidP="00A46104">
            <w:pPr>
              <w:pStyle w:val="Quadro"/>
              <w:jc w:val="left"/>
              <w:rPr>
                <w:lang w:val="en-US"/>
              </w:rPr>
            </w:pPr>
            <w:r w:rsidRPr="008A6F0B">
              <w:rPr>
                <w:lang w:val="en-US"/>
              </w:rPr>
              <w:t>Uses high-quality ingredients (0.813)</w:t>
            </w:r>
          </w:p>
          <w:p w14:paraId="3F8FABF2" w14:textId="77777777" w:rsidR="008A6F0B" w:rsidRPr="008A6F0B" w:rsidRDefault="008A6F0B" w:rsidP="00A46104">
            <w:pPr>
              <w:pStyle w:val="Quadro"/>
              <w:jc w:val="left"/>
              <w:rPr>
                <w:lang w:val="en-US"/>
              </w:rPr>
            </w:pPr>
            <w:r w:rsidRPr="008A6F0B">
              <w:rPr>
                <w:lang w:val="en-US"/>
              </w:rPr>
              <w:t>Offers appealing flavors (0.921)</w:t>
            </w:r>
          </w:p>
          <w:p w14:paraId="05C43A82" w14:textId="77777777" w:rsidR="008A6F0B" w:rsidRPr="008A6F0B" w:rsidRDefault="008A6F0B" w:rsidP="00A46104">
            <w:pPr>
              <w:pStyle w:val="Quadro"/>
              <w:jc w:val="left"/>
              <w:rPr>
                <w:lang w:val="en-US"/>
              </w:rPr>
            </w:pPr>
            <w:r w:rsidRPr="008A6F0B">
              <w:rPr>
                <w:lang w:val="en-US"/>
              </w:rPr>
              <w:t>Is tasty (0.910)</w:t>
            </w:r>
          </w:p>
          <w:p w14:paraId="227F2506" w14:textId="54054DAA" w:rsidR="00B46257" w:rsidRPr="008A6F0B" w:rsidRDefault="008A6F0B" w:rsidP="00A46104">
            <w:pPr>
              <w:pStyle w:val="Quadro"/>
              <w:jc w:val="left"/>
              <w:rPr>
                <w:lang w:val="en-US"/>
              </w:rPr>
            </w:pPr>
            <w:r w:rsidRPr="008A6F0B">
              <w:rPr>
                <w:lang w:val="en-US"/>
              </w:rPr>
              <w:t>Provides high quality standards (0.820)</w:t>
            </w:r>
          </w:p>
        </w:tc>
        <w:tc>
          <w:tcPr>
            <w:tcW w:w="709" w:type="dxa"/>
            <w:vMerge/>
            <w:shd w:val="clear" w:color="auto" w:fill="auto"/>
            <w:vAlign w:val="center"/>
          </w:tcPr>
          <w:p w14:paraId="5CC6C860" w14:textId="77777777" w:rsidR="00B46257" w:rsidRPr="008A6F0B" w:rsidRDefault="00B46257" w:rsidP="00B46257">
            <w:pPr>
              <w:pStyle w:val="Quadro"/>
              <w:jc w:val="center"/>
              <w:rPr>
                <w:lang w:val="en-US"/>
              </w:rPr>
            </w:pPr>
          </w:p>
        </w:tc>
        <w:tc>
          <w:tcPr>
            <w:tcW w:w="709" w:type="dxa"/>
            <w:vMerge/>
            <w:shd w:val="clear" w:color="auto" w:fill="auto"/>
            <w:vAlign w:val="center"/>
          </w:tcPr>
          <w:p w14:paraId="5101E04B" w14:textId="77777777" w:rsidR="00B46257" w:rsidRPr="008A6F0B" w:rsidRDefault="00B46257" w:rsidP="00B46257">
            <w:pPr>
              <w:pStyle w:val="Quadro"/>
              <w:jc w:val="center"/>
              <w:rPr>
                <w:lang w:val="en-US"/>
              </w:rPr>
            </w:pPr>
          </w:p>
        </w:tc>
      </w:tr>
      <w:tr w:rsidR="00B46257" w:rsidRPr="003D61D4" w14:paraId="728F8F1A" w14:textId="77777777" w:rsidTr="00CB3A72">
        <w:trPr>
          <w:trHeight w:val="20"/>
        </w:trPr>
        <w:tc>
          <w:tcPr>
            <w:tcW w:w="1134" w:type="dxa"/>
            <w:vMerge/>
          </w:tcPr>
          <w:p w14:paraId="237AD403" w14:textId="77777777" w:rsidR="00B46257" w:rsidRPr="008A6F0B" w:rsidRDefault="00B46257" w:rsidP="00B46257">
            <w:pPr>
              <w:pStyle w:val="Quadro"/>
              <w:jc w:val="left"/>
              <w:rPr>
                <w:b/>
                <w:bCs/>
                <w:lang w:val="en-US"/>
              </w:rPr>
            </w:pPr>
          </w:p>
        </w:tc>
        <w:tc>
          <w:tcPr>
            <w:tcW w:w="1276" w:type="dxa"/>
            <w:tcBorders>
              <w:top w:val="single" w:sz="4" w:space="0" w:color="auto"/>
              <w:bottom w:val="single" w:sz="4" w:space="0" w:color="auto"/>
            </w:tcBorders>
            <w:shd w:val="clear" w:color="auto" w:fill="auto"/>
            <w:vAlign w:val="center"/>
          </w:tcPr>
          <w:p w14:paraId="1333F0E1" w14:textId="77777777" w:rsidR="00B03FD4" w:rsidRDefault="00B46257" w:rsidP="00B46257">
            <w:pPr>
              <w:pStyle w:val="Quadro"/>
              <w:jc w:val="center"/>
            </w:pPr>
            <w:r w:rsidRPr="00A452BB">
              <w:t>Health</w:t>
            </w:r>
          </w:p>
          <w:p w14:paraId="3A242F36" w14:textId="61DDC0A2" w:rsidR="00B46257" w:rsidRPr="003D61D4" w:rsidRDefault="00B46257" w:rsidP="00B46257">
            <w:pPr>
              <w:pStyle w:val="Quadro"/>
              <w:jc w:val="center"/>
              <w:rPr>
                <w:b/>
                <w:bCs/>
              </w:rPr>
            </w:pPr>
            <w:r w:rsidRPr="00A452BB">
              <w:t xml:space="preserve">(3 </w:t>
            </w:r>
            <w:proofErr w:type="spellStart"/>
            <w:r w:rsidRPr="00A452BB">
              <w:t>items</w:t>
            </w:r>
            <w:proofErr w:type="spellEnd"/>
            <w:r w:rsidRPr="00A452BB">
              <w:t>)</w:t>
            </w:r>
          </w:p>
        </w:tc>
        <w:tc>
          <w:tcPr>
            <w:tcW w:w="1417" w:type="dxa"/>
            <w:tcBorders>
              <w:top w:val="single" w:sz="4" w:space="0" w:color="auto"/>
              <w:bottom w:val="single" w:sz="4" w:space="0" w:color="auto"/>
            </w:tcBorders>
            <w:vAlign w:val="center"/>
          </w:tcPr>
          <w:p w14:paraId="46A34FBE" w14:textId="4E54F60F" w:rsidR="00B46257" w:rsidRPr="00A452BB" w:rsidRDefault="00B46257" w:rsidP="00B46257">
            <w:pPr>
              <w:pStyle w:val="Quadro"/>
              <w:jc w:val="center"/>
            </w:pPr>
            <w:r w:rsidRPr="00A452BB">
              <w:t>0.609</w:t>
            </w:r>
          </w:p>
        </w:tc>
        <w:tc>
          <w:tcPr>
            <w:tcW w:w="4819" w:type="dxa"/>
            <w:tcBorders>
              <w:top w:val="single" w:sz="4" w:space="0" w:color="auto"/>
              <w:bottom w:val="single" w:sz="4" w:space="0" w:color="auto"/>
            </w:tcBorders>
            <w:vAlign w:val="center"/>
          </w:tcPr>
          <w:p w14:paraId="3FBE87D9" w14:textId="77777777" w:rsidR="0048003C" w:rsidRPr="0048003C" w:rsidRDefault="0048003C" w:rsidP="00A46104">
            <w:pPr>
              <w:pStyle w:val="Quadro"/>
              <w:jc w:val="left"/>
              <w:rPr>
                <w:lang w:val="en-US"/>
              </w:rPr>
            </w:pPr>
            <w:r w:rsidRPr="0048003C">
              <w:rPr>
                <w:lang w:val="en-US"/>
              </w:rPr>
              <w:t>Promotes health (0.867)</w:t>
            </w:r>
          </w:p>
          <w:p w14:paraId="0B6E5BBD" w14:textId="77777777" w:rsidR="0048003C" w:rsidRPr="0048003C" w:rsidRDefault="0048003C" w:rsidP="00A46104">
            <w:pPr>
              <w:pStyle w:val="Quadro"/>
              <w:jc w:val="left"/>
              <w:rPr>
                <w:lang w:val="en-US"/>
              </w:rPr>
            </w:pPr>
            <w:r w:rsidRPr="0048003C">
              <w:rPr>
                <w:lang w:val="en-US"/>
              </w:rPr>
              <w:t>Ensures food safety (0.881)</w:t>
            </w:r>
          </w:p>
          <w:p w14:paraId="080AA5FE" w14:textId="23C21536" w:rsidR="00B46257" w:rsidRPr="00A452BB" w:rsidRDefault="0048003C" w:rsidP="00A46104">
            <w:pPr>
              <w:pStyle w:val="Quadro"/>
              <w:jc w:val="left"/>
            </w:pPr>
            <w:proofErr w:type="spellStart"/>
            <w:r>
              <w:t>Provides</w:t>
            </w:r>
            <w:proofErr w:type="spellEnd"/>
            <w:r>
              <w:t xml:space="preserve"> </w:t>
            </w:r>
            <w:proofErr w:type="spellStart"/>
            <w:r>
              <w:t>good</w:t>
            </w:r>
            <w:proofErr w:type="spellEnd"/>
            <w:r>
              <w:t xml:space="preserve"> </w:t>
            </w:r>
            <w:proofErr w:type="spellStart"/>
            <w:r>
              <w:t>nutrition</w:t>
            </w:r>
            <w:proofErr w:type="spellEnd"/>
            <w:r>
              <w:t xml:space="preserve"> (0.807)</w:t>
            </w:r>
          </w:p>
        </w:tc>
        <w:tc>
          <w:tcPr>
            <w:tcW w:w="709" w:type="dxa"/>
            <w:vMerge/>
            <w:shd w:val="clear" w:color="auto" w:fill="auto"/>
            <w:vAlign w:val="center"/>
          </w:tcPr>
          <w:p w14:paraId="7BE3AAF0" w14:textId="77777777" w:rsidR="00B46257" w:rsidRPr="003D61D4" w:rsidRDefault="00B46257" w:rsidP="00B46257">
            <w:pPr>
              <w:pStyle w:val="Quadro"/>
              <w:jc w:val="center"/>
            </w:pPr>
          </w:p>
        </w:tc>
        <w:tc>
          <w:tcPr>
            <w:tcW w:w="709" w:type="dxa"/>
            <w:vMerge/>
            <w:shd w:val="clear" w:color="auto" w:fill="auto"/>
            <w:vAlign w:val="center"/>
          </w:tcPr>
          <w:p w14:paraId="6821C500" w14:textId="77777777" w:rsidR="00B46257" w:rsidRPr="003D61D4" w:rsidRDefault="00B46257" w:rsidP="00B46257">
            <w:pPr>
              <w:pStyle w:val="Quadro"/>
              <w:jc w:val="center"/>
            </w:pPr>
          </w:p>
        </w:tc>
      </w:tr>
      <w:tr w:rsidR="00B46257" w:rsidRPr="008C6674" w14:paraId="78D6009B" w14:textId="77777777" w:rsidTr="00CB3A72">
        <w:trPr>
          <w:trHeight w:val="20"/>
        </w:trPr>
        <w:tc>
          <w:tcPr>
            <w:tcW w:w="1134" w:type="dxa"/>
            <w:vMerge/>
            <w:tcBorders>
              <w:bottom w:val="single" w:sz="4" w:space="0" w:color="000000"/>
            </w:tcBorders>
          </w:tcPr>
          <w:p w14:paraId="0871CD30" w14:textId="77777777" w:rsidR="00B46257" w:rsidRPr="003D61D4" w:rsidRDefault="00B46257" w:rsidP="00B46257">
            <w:pPr>
              <w:pStyle w:val="Quadro"/>
              <w:jc w:val="left"/>
              <w:rPr>
                <w:b/>
                <w:bCs/>
              </w:rPr>
            </w:pPr>
          </w:p>
        </w:tc>
        <w:tc>
          <w:tcPr>
            <w:tcW w:w="1276" w:type="dxa"/>
            <w:tcBorders>
              <w:top w:val="single" w:sz="4" w:space="0" w:color="auto"/>
              <w:bottom w:val="single" w:sz="4" w:space="0" w:color="000000"/>
            </w:tcBorders>
            <w:shd w:val="clear" w:color="auto" w:fill="auto"/>
            <w:vAlign w:val="center"/>
          </w:tcPr>
          <w:p w14:paraId="040192DC" w14:textId="77777777" w:rsidR="00B03FD4" w:rsidRDefault="00B46257" w:rsidP="00B46257">
            <w:pPr>
              <w:pStyle w:val="Quadro"/>
              <w:jc w:val="center"/>
            </w:pPr>
            <w:r w:rsidRPr="00A452BB">
              <w:t>Prestige</w:t>
            </w:r>
          </w:p>
          <w:p w14:paraId="10D95DEB" w14:textId="5AEAFD3A" w:rsidR="00B46257" w:rsidRPr="003D61D4" w:rsidRDefault="00B46257" w:rsidP="00B46257">
            <w:pPr>
              <w:pStyle w:val="Quadro"/>
              <w:jc w:val="center"/>
              <w:rPr>
                <w:b/>
                <w:bCs/>
              </w:rPr>
            </w:pPr>
            <w:r w:rsidRPr="00A452BB">
              <w:t>(</w:t>
            </w:r>
            <w:r>
              <w:t>4</w:t>
            </w:r>
            <w:r w:rsidRPr="00A452BB">
              <w:t xml:space="preserve"> </w:t>
            </w:r>
            <w:proofErr w:type="spellStart"/>
            <w:r w:rsidRPr="00A452BB">
              <w:t>items</w:t>
            </w:r>
            <w:proofErr w:type="spellEnd"/>
            <w:r w:rsidRPr="00A452BB">
              <w:t>)</w:t>
            </w:r>
          </w:p>
        </w:tc>
        <w:tc>
          <w:tcPr>
            <w:tcW w:w="1417" w:type="dxa"/>
            <w:tcBorders>
              <w:top w:val="single" w:sz="4" w:space="0" w:color="auto"/>
              <w:bottom w:val="single" w:sz="4" w:space="0" w:color="000000"/>
            </w:tcBorders>
            <w:vAlign w:val="center"/>
          </w:tcPr>
          <w:p w14:paraId="13AC63AD" w14:textId="2C70726B" w:rsidR="00B46257" w:rsidRPr="00A452BB" w:rsidRDefault="00B46257" w:rsidP="00B46257">
            <w:pPr>
              <w:pStyle w:val="Quadro"/>
              <w:jc w:val="center"/>
            </w:pPr>
            <w:r w:rsidRPr="00A452BB">
              <w:t>0.608</w:t>
            </w:r>
          </w:p>
        </w:tc>
        <w:tc>
          <w:tcPr>
            <w:tcW w:w="4819" w:type="dxa"/>
            <w:tcBorders>
              <w:top w:val="single" w:sz="4" w:space="0" w:color="auto"/>
              <w:bottom w:val="single" w:sz="4" w:space="0" w:color="000000"/>
            </w:tcBorders>
            <w:vAlign w:val="center"/>
          </w:tcPr>
          <w:p w14:paraId="1D7B6F74" w14:textId="77777777" w:rsidR="00DD5E88" w:rsidRPr="00DD5E88" w:rsidRDefault="00DD5E88" w:rsidP="00A46104">
            <w:pPr>
              <w:pStyle w:val="Quadro"/>
              <w:jc w:val="left"/>
              <w:rPr>
                <w:lang w:val="en-US"/>
              </w:rPr>
            </w:pPr>
            <w:r w:rsidRPr="00DD5E88">
              <w:rPr>
                <w:lang w:val="en-US"/>
              </w:rPr>
              <w:t>Enables sharing experiences (0.839)</w:t>
            </w:r>
          </w:p>
          <w:p w14:paraId="236F7F8C" w14:textId="77777777" w:rsidR="00DD5E88" w:rsidRPr="00DD5E88" w:rsidRDefault="00DD5E88" w:rsidP="00A46104">
            <w:pPr>
              <w:pStyle w:val="Quadro"/>
              <w:jc w:val="left"/>
              <w:rPr>
                <w:lang w:val="en-US"/>
              </w:rPr>
            </w:pPr>
            <w:r w:rsidRPr="00DD5E88">
              <w:rPr>
                <w:lang w:val="en-US"/>
              </w:rPr>
              <w:t>Enhances social status (0.866)</w:t>
            </w:r>
          </w:p>
          <w:p w14:paraId="077CDF80" w14:textId="77777777" w:rsidR="00DD5E88" w:rsidRPr="00DD5E88" w:rsidRDefault="00DD5E88" w:rsidP="00A46104">
            <w:pPr>
              <w:pStyle w:val="Quadro"/>
              <w:jc w:val="left"/>
              <w:rPr>
                <w:lang w:val="en-US"/>
              </w:rPr>
            </w:pPr>
            <w:r w:rsidRPr="00DD5E88">
              <w:rPr>
                <w:lang w:val="en-US"/>
              </w:rPr>
              <w:t>Encourages sharing dining photos (0.738)</w:t>
            </w:r>
          </w:p>
          <w:p w14:paraId="4DFB03EE" w14:textId="5C96E978" w:rsidR="00B46257" w:rsidRPr="00DD5E88" w:rsidRDefault="00DD5E88" w:rsidP="00A46104">
            <w:pPr>
              <w:pStyle w:val="Quadro"/>
              <w:jc w:val="left"/>
              <w:rPr>
                <w:lang w:val="en-US"/>
              </w:rPr>
            </w:pPr>
            <w:r w:rsidRPr="00DD5E88">
              <w:rPr>
                <w:lang w:val="en-US"/>
              </w:rPr>
              <w:t>Provides prestige (0.855)</w:t>
            </w:r>
          </w:p>
        </w:tc>
        <w:tc>
          <w:tcPr>
            <w:tcW w:w="709" w:type="dxa"/>
            <w:vMerge/>
            <w:tcBorders>
              <w:bottom w:val="single" w:sz="4" w:space="0" w:color="000000"/>
            </w:tcBorders>
            <w:shd w:val="clear" w:color="auto" w:fill="auto"/>
            <w:vAlign w:val="center"/>
          </w:tcPr>
          <w:p w14:paraId="2E6B0B9A" w14:textId="77777777" w:rsidR="00B46257" w:rsidRPr="00DD5E88" w:rsidRDefault="00B46257" w:rsidP="00B46257">
            <w:pPr>
              <w:pStyle w:val="Quadro"/>
              <w:jc w:val="center"/>
              <w:rPr>
                <w:lang w:val="en-US"/>
              </w:rPr>
            </w:pPr>
          </w:p>
        </w:tc>
        <w:tc>
          <w:tcPr>
            <w:tcW w:w="709" w:type="dxa"/>
            <w:vMerge/>
            <w:tcBorders>
              <w:bottom w:val="single" w:sz="4" w:space="0" w:color="000000"/>
            </w:tcBorders>
            <w:shd w:val="clear" w:color="auto" w:fill="auto"/>
            <w:vAlign w:val="center"/>
          </w:tcPr>
          <w:p w14:paraId="5BA8E13E" w14:textId="77777777" w:rsidR="00B46257" w:rsidRPr="00DD5E88" w:rsidRDefault="00B46257" w:rsidP="00B46257">
            <w:pPr>
              <w:pStyle w:val="Quadro"/>
              <w:jc w:val="center"/>
              <w:rPr>
                <w:lang w:val="en-US"/>
              </w:rPr>
            </w:pPr>
          </w:p>
        </w:tc>
      </w:tr>
    </w:tbl>
    <w:p w14:paraId="44E22887" w14:textId="77777777" w:rsidR="000C4894" w:rsidRPr="00A66433" w:rsidRDefault="000C4894" w:rsidP="000C4894">
      <w:pPr>
        <w:pStyle w:val="Quadro"/>
        <w:rPr>
          <w:lang w:val="en-US"/>
        </w:rPr>
      </w:pPr>
      <w:r w:rsidRPr="00A66433">
        <w:rPr>
          <w:lang w:val="en-US"/>
        </w:rPr>
        <w:t>Note: AVE = Average Variance Extracted; CR = Composite Reliability.</w:t>
      </w:r>
    </w:p>
    <w:p w14:paraId="3339A460" w14:textId="599F8128" w:rsidR="000C4894" w:rsidRPr="00A66433" w:rsidRDefault="000C4894" w:rsidP="000C4894">
      <w:pPr>
        <w:pStyle w:val="Quadro"/>
        <w:rPr>
          <w:lang w:val="en-US"/>
        </w:rPr>
      </w:pPr>
      <w:r w:rsidRPr="00A66433">
        <w:rPr>
          <w:lang w:val="en-US"/>
        </w:rPr>
        <w:t xml:space="preserve">Source: </w:t>
      </w:r>
      <w:r w:rsidR="00BD5DC3" w:rsidRPr="004F1D4C">
        <w:rPr>
          <w:lang w:val="en-US"/>
        </w:rPr>
        <w:t>Developed by authors</w:t>
      </w:r>
      <w:r w:rsidRPr="00A66433">
        <w:rPr>
          <w:lang w:val="en-US"/>
        </w:rPr>
        <w:t>, 2025.</w:t>
      </w:r>
    </w:p>
    <w:p w14:paraId="726115A5" w14:textId="77777777" w:rsidR="006825D5" w:rsidRPr="00567192" w:rsidRDefault="006825D5" w:rsidP="000C4894">
      <w:pPr>
        <w:ind w:firstLine="0"/>
        <w:rPr>
          <w:lang w:val="en-US"/>
        </w:rPr>
      </w:pPr>
    </w:p>
    <w:sectPr w:rsidR="006825D5" w:rsidRPr="00567192" w:rsidSect="00B03FD4">
      <w:headerReference w:type="default" r:id="rId8"/>
      <w:pgSz w:w="12240" w:h="15840"/>
      <w:pgMar w:top="1134" w:right="1701"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4C035" w14:textId="77777777" w:rsidR="00B151FB" w:rsidRDefault="00B151FB">
      <w:r>
        <w:separator/>
      </w:r>
    </w:p>
  </w:endnote>
  <w:endnote w:type="continuationSeparator" w:id="0">
    <w:p w14:paraId="7793E62C" w14:textId="77777777" w:rsidR="00B151FB" w:rsidRDefault="00B15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58330" w14:textId="77777777" w:rsidR="00B151FB" w:rsidRDefault="00B151FB">
      <w:r>
        <w:separator/>
      </w:r>
    </w:p>
  </w:footnote>
  <w:footnote w:type="continuationSeparator" w:id="0">
    <w:p w14:paraId="64DD8EB0" w14:textId="77777777" w:rsidR="00B151FB" w:rsidRDefault="00B15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E0CB" w14:textId="77777777" w:rsidR="00AD77F8" w:rsidRDefault="00AD77F8" w:rsidP="000956B4">
    <w:pPr>
      <w:pStyle w:val="Cabealh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4431"/>
    <w:multiLevelType w:val="hybridMultilevel"/>
    <w:tmpl w:val="93AE091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3A1E5474"/>
    <w:multiLevelType w:val="hybridMultilevel"/>
    <w:tmpl w:val="54BE661C"/>
    <w:lvl w:ilvl="0" w:tplc="04160005">
      <w:start w:val="1"/>
      <w:numFmt w:val="bullet"/>
      <w:lvlText w:val=""/>
      <w:lvlJc w:val="left"/>
      <w:pPr>
        <w:ind w:left="1485" w:hanging="360"/>
      </w:pPr>
      <w:rPr>
        <w:rFonts w:ascii="Wingdings" w:hAnsi="Wingdings" w:hint="default"/>
      </w:rPr>
    </w:lvl>
    <w:lvl w:ilvl="1" w:tplc="04160003" w:tentative="1">
      <w:start w:val="1"/>
      <w:numFmt w:val="bullet"/>
      <w:lvlText w:val="o"/>
      <w:lvlJc w:val="left"/>
      <w:pPr>
        <w:ind w:left="2205" w:hanging="360"/>
      </w:pPr>
      <w:rPr>
        <w:rFonts w:ascii="Courier New" w:hAnsi="Courier New" w:cs="Courier New" w:hint="default"/>
      </w:rPr>
    </w:lvl>
    <w:lvl w:ilvl="2" w:tplc="04160005" w:tentative="1">
      <w:start w:val="1"/>
      <w:numFmt w:val="bullet"/>
      <w:lvlText w:val=""/>
      <w:lvlJc w:val="left"/>
      <w:pPr>
        <w:ind w:left="2925" w:hanging="360"/>
      </w:pPr>
      <w:rPr>
        <w:rFonts w:ascii="Wingdings" w:hAnsi="Wingdings" w:hint="default"/>
      </w:rPr>
    </w:lvl>
    <w:lvl w:ilvl="3" w:tplc="04160001" w:tentative="1">
      <w:start w:val="1"/>
      <w:numFmt w:val="bullet"/>
      <w:lvlText w:val=""/>
      <w:lvlJc w:val="left"/>
      <w:pPr>
        <w:ind w:left="3645" w:hanging="360"/>
      </w:pPr>
      <w:rPr>
        <w:rFonts w:ascii="Symbol" w:hAnsi="Symbol" w:hint="default"/>
      </w:rPr>
    </w:lvl>
    <w:lvl w:ilvl="4" w:tplc="04160003" w:tentative="1">
      <w:start w:val="1"/>
      <w:numFmt w:val="bullet"/>
      <w:lvlText w:val="o"/>
      <w:lvlJc w:val="left"/>
      <w:pPr>
        <w:ind w:left="4365" w:hanging="360"/>
      </w:pPr>
      <w:rPr>
        <w:rFonts w:ascii="Courier New" w:hAnsi="Courier New" w:cs="Courier New" w:hint="default"/>
      </w:rPr>
    </w:lvl>
    <w:lvl w:ilvl="5" w:tplc="04160005" w:tentative="1">
      <w:start w:val="1"/>
      <w:numFmt w:val="bullet"/>
      <w:lvlText w:val=""/>
      <w:lvlJc w:val="left"/>
      <w:pPr>
        <w:ind w:left="5085" w:hanging="360"/>
      </w:pPr>
      <w:rPr>
        <w:rFonts w:ascii="Wingdings" w:hAnsi="Wingdings" w:hint="default"/>
      </w:rPr>
    </w:lvl>
    <w:lvl w:ilvl="6" w:tplc="04160001" w:tentative="1">
      <w:start w:val="1"/>
      <w:numFmt w:val="bullet"/>
      <w:lvlText w:val=""/>
      <w:lvlJc w:val="left"/>
      <w:pPr>
        <w:ind w:left="5805" w:hanging="360"/>
      </w:pPr>
      <w:rPr>
        <w:rFonts w:ascii="Symbol" w:hAnsi="Symbol" w:hint="default"/>
      </w:rPr>
    </w:lvl>
    <w:lvl w:ilvl="7" w:tplc="04160003" w:tentative="1">
      <w:start w:val="1"/>
      <w:numFmt w:val="bullet"/>
      <w:lvlText w:val="o"/>
      <w:lvlJc w:val="left"/>
      <w:pPr>
        <w:ind w:left="6525" w:hanging="360"/>
      </w:pPr>
      <w:rPr>
        <w:rFonts w:ascii="Courier New" w:hAnsi="Courier New" w:cs="Courier New" w:hint="default"/>
      </w:rPr>
    </w:lvl>
    <w:lvl w:ilvl="8" w:tplc="04160005" w:tentative="1">
      <w:start w:val="1"/>
      <w:numFmt w:val="bullet"/>
      <w:lvlText w:val=""/>
      <w:lvlJc w:val="left"/>
      <w:pPr>
        <w:ind w:left="7245" w:hanging="360"/>
      </w:pPr>
      <w:rPr>
        <w:rFonts w:ascii="Wingdings" w:hAnsi="Wingdings" w:hint="default"/>
      </w:rPr>
    </w:lvl>
  </w:abstractNum>
  <w:abstractNum w:abstractNumId="2" w15:restartNumberingAfterBreak="0">
    <w:nsid w:val="4DCC5B63"/>
    <w:multiLevelType w:val="multilevel"/>
    <w:tmpl w:val="74DA579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7F5158C"/>
    <w:multiLevelType w:val="multilevel"/>
    <w:tmpl w:val="8D38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7E33E6"/>
    <w:multiLevelType w:val="hybridMultilevel"/>
    <w:tmpl w:val="639E03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1553770"/>
    <w:multiLevelType w:val="hybridMultilevel"/>
    <w:tmpl w:val="EB884D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75550E44"/>
    <w:multiLevelType w:val="multilevel"/>
    <w:tmpl w:val="ADC2707E"/>
    <w:lvl w:ilvl="0">
      <w:start w:val="1"/>
      <w:numFmt w:val="decimal"/>
      <w:pStyle w:val="Estilo1"/>
      <w:lvlText w:val="%1."/>
      <w:lvlJc w:val="left"/>
      <w:pPr>
        <w:ind w:left="360" w:hanging="360"/>
      </w:pPr>
    </w:lvl>
    <w:lvl w:ilvl="1">
      <w:start w:val="1"/>
      <w:numFmt w:val="decimal"/>
      <w:pStyle w:val="Estilo2"/>
      <w:lvlText w:val="%1.%2."/>
      <w:lvlJc w:val="left"/>
      <w:pPr>
        <w:ind w:left="792" w:hanging="432"/>
      </w:pPr>
    </w:lvl>
    <w:lvl w:ilvl="2">
      <w:start w:val="1"/>
      <w:numFmt w:val="decimal"/>
      <w:pStyle w:val="Esti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1380718">
    <w:abstractNumId w:val="2"/>
  </w:num>
  <w:num w:numId="2" w16cid:durableId="567347919">
    <w:abstractNumId w:val="5"/>
  </w:num>
  <w:num w:numId="3" w16cid:durableId="901015717">
    <w:abstractNumId w:val="1"/>
  </w:num>
  <w:num w:numId="4" w16cid:durableId="164125837">
    <w:abstractNumId w:val="6"/>
  </w:num>
  <w:num w:numId="5" w16cid:durableId="1942058074">
    <w:abstractNumId w:val="0"/>
  </w:num>
  <w:num w:numId="6" w16cid:durableId="1764257134">
    <w:abstractNumId w:val="4"/>
  </w:num>
  <w:num w:numId="7" w16cid:durableId="9059172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A0"/>
    <w:rsid w:val="00001375"/>
    <w:rsid w:val="00001CBB"/>
    <w:rsid w:val="000031BA"/>
    <w:rsid w:val="00004181"/>
    <w:rsid w:val="00004CB3"/>
    <w:rsid w:val="0000708C"/>
    <w:rsid w:val="00007316"/>
    <w:rsid w:val="00010F27"/>
    <w:rsid w:val="0001317A"/>
    <w:rsid w:val="00014E6C"/>
    <w:rsid w:val="000224A8"/>
    <w:rsid w:val="0002303D"/>
    <w:rsid w:val="000234C6"/>
    <w:rsid w:val="000246C9"/>
    <w:rsid w:val="00024BDF"/>
    <w:rsid w:val="0002567F"/>
    <w:rsid w:val="000257C9"/>
    <w:rsid w:val="00025BBC"/>
    <w:rsid w:val="00026002"/>
    <w:rsid w:val="00026187"/>
    <w:rsid w:val="00026E94"/>
    <w:rsid w:val="00030CC3"/>
    <w:rsid w:val="000319D1"/>
    <w:rsid w:val="00032AD8"/>
    <w:rsid w:val="00034258"/>
    <w:rsid w:val="0003426A"/>
    <w:rsid w:val="00034B50"/>
    <w:rsid w:val="0003568B"/>
    <w:rsid w:val="00035A69"/>
    <w:rsid w:val="00035CAE"/>
    <w:rsid w:val="00036B64"/>
    <w:rsid w:val="00036F17"/>
    <w:rsid w:val="000406B3"/>
    <w:rsid w:val="00041796"/>
    <w:rsid w:val="00042407"/>
    <w:rsid w:val="000427C0"/>
    <w:rsid w:val="000428E5"/>
    <w:rsid w:val="00043566"/>
    <w:rsid w:val="0004358E"/>
    <w:rsid w:val="000439DD"/>
    <w:rsid w:val="00043D8A"/>
    <w:rsid w:val="0004424C"/>
    <w:rsid w:val="00045B8F"/>
    <w:rsid w:val="00045C67"/>
    <w:rsid w:val="00046B7B"/>
    <w:rsid w:val="00047D59"/>
    <w:rsid w:val="00050548"/>
    <w:rsid w:val="00050B61"/>
    <w:rsid w:val="00051113"/>
    <w:rsid w:val="00052EB2"/>
    <w:rsid w:val="00053094"/>
    <w:rsid w:val="00053670"/>
    <w:rsid w:val="00053D19"/>
    <w:rsid w:val="00054B93"/>
    <w:rsid w:val="00054BC0"/>
    <w:rsid w:val="00054C41"/>
    <w:rsid w:val="00054EB4"/>
    <w:rsid w:val="00055A61"/>
    <w:rsid w:val="00055E7F"/>
    <w:rsid w:val="00056231"/>
    <w:rsid w:val="000611A4"/>
    <w:rsid w:val="0006142C"/>
    <w:rsid w:val="00061AA2"/>
    <w:rsid w:val="00061D38"/>
    <w:rsid w:val="00062564"/>
    <w:rsid w:val="00062FAE"/>
    <w:rsid w:val="00063770"/>
    <w:rsid w:val="00064390"/>
    <w:rsid w:val="00064B97"/>
    <w:rsid w:val="00065630"/>
    <w:rsid w:val="000672AE"/>
    <w:rsid w:val="00067B10"/>
    <w:rsid w:val="00067FBE"/>
    <w:rsid w:val="000703E3"/>
    <w:rsid w:val="00070681"/>
    <w:rsid w:val="00070E4A"/>
    <w:rsid w:val="0007119D"/>
    <w:rsid w:val="000719B6"/>
    <w:rsid w:val="00071A5D"/>
    <w:rsid w:val="00071AAC"/>
    <w:rsid w:val="00071FBC"/>
    <w:rsid w:val="0007238C"/>
    <w:rsid w:val="000723BB"/>
    <w:rsid w:val="00073E0F"/>
    <w:rsid w:val="00074960"/>
    <w:rsid w:val="00075A28"/>
    <w:rsid w:val="00075AEC"/>
    <w:rsid w:val="00075B2F"/>
    <w:rsid w:val="00076E14"/>
    <w:rsid w:val="00076E28"/>
    <w:rsid w:val="00077AE6"/>
    <w:rsid w:val="00077F00"/>
    <w:rsid w:val="0008007F"/>
    <w:rsid w:val="000816B9"/>
    <w:rsid w:val="0008269D"/>
    <w:rsid w:val="000828D4"/>
    <w:rsid w:val="00082A2A"/>
    <w:rsid w:val="00082E72"/>
    <w:rsid w:val="00082FF7"/>
    <w:rsid w:val="00083475"/>
    <w:rsid w:val="00083995"/>
    <w:rsid w:val="000839EE"/>
    <w:rsid w:val="000845BC"/>
    <w:rsid w:val="00085AA7"/>
    <w:rsid w:val="00086212"/>
    <w:rsid w:val="00086D59"/>
    <w:rsid w:val="000875D1"/>
    <w:rsid w:val="00087601"/>
    <w:rsid w:val="000878D1"/>
    <w:rsid w:val="00087EA7"/>
    <w:rsid w:val="000902C8"/>
    <w:rsid w:val="0009148F"/>
    <w:rsid w:val="00091677"/>
    <w:rsid w:val="00091F26"/>
    <w:rsid w:val="00091F93"/>
    <w:rsid w:val="00092D5C"/>
    <w:rsid w:val="00093FF2"/>
    <w:rsid w:val="000948CB"/>
    <w:rsid w:val="000949FE"/>
    <w:rsid w:val="00095380"/>
    <w:rsid w:val="000956B4"/>
    <w:rsid w:val="0009570D"/>
    <w:rsid w:val="000964D4"/>
    <w:rsid w:val="00096F5C"/>
    <w:rsid w:val="000972AC"/>
    <w:rsid w:val="000A03A5"/>
    <w:rsid w:val="000A1E60"/>
    <w:rsid w:val="000A3192"/>
    <w:rsid w:val="000A36F4"/>
    <w:rsid w:val="000A5747"/>
    <w:rsid w:val="000A6E2F"/>
    <w:rsid w:val="000A7581"/>
    <w:rsid w:val="000A7953"/>
    <w:rsid w:val="000A79EA"/>
    <w:rsid w:val="000A7CC8"/>
    <w:rsid w:val="000A7CE7"/>
    <w:rsid w:val="000B1633"/>
    <w:rsid w:val="000B2026"/>
    <w:rsid w:val="000B49ED"/>
    <w:rsid w:val="000B5AE8"/>
    <w:rsid w:val="000B6EA0"/>
    <w:rsid w:val="000B74F3"/>
    <w:rsid w:val="000C01CD"/>
    <w:rsid w:val="000C0E0A"/>
    <w:rsid w:val="000C151F"/>
    <w:rsid w:val="000C482F"/>
    <w:rsid w:val="000C4894"/>
    <w:rsid w:val="000C4ED1"/>
    <w:rsid w:val="000C5062"/>
    <w:rsid w:val="000C5FC7"/>
    <w:rsid w:val="000C7896"/>
    <w:rsid w:val="000D1CE7"/>
    <w:rsid w:val="000D247C"/>
    <w:rsid w:val="000D35A0"/>
    <w:rsid w:val="000D3611"/>
    <w:rsid w:val="000D3F10"/>
    <w:rsid w:val="000D46C5"/>
    <w:rsid w:val="000D5192"/>
    <w:rsid w:val="000D5A40"/>
    <w:rsid w:val="000D5F9F"/>
    <w:rsid w:val="000E06C1"/>
    <w:rsid w:val="000E0EFC"/>
    <w:rsid w:val="000E13A3"/>
    <w:rsid w:val="000E1474"/>
    <w:rsid w:val="000E16F0"/>
    <w:rsid w:val="000E1D5C"/>
    <w:rsid w:val="000E26FE"/>
    <w:rsid w:val="000E34DC"/>
    <w:rsid w:val="000E3C29"/>
    <w:rsid w:val="000E4016"/>
    <w:rsid w:val="000E46AD"/>
    <w:rsid w:val="000E546F"/>
    <w:rsid w:val="000E58A2"/>
    <w:rsid w:val="000E7FCE"/>
    <w:rsid w:val="000F0717"/>
    <w:rsid w:val="000F1752"/>
    <w:rsid w:val="000F1F4A"/>
    <w:rsid w:val="000F2BE4"/>
    <w:rsid w:val="000F5306"/>
    <w:rsid w:val="000F60B6"/>
    <w:rsid w:val="000F68B9"/>
    <w:rsid w:val="000F7302"/>
    <w:rsid w:val="000F78AA"/>
    <w:rsid w:val="000F7DDF"/>
    <w:rsid w:val="00100067"/>
    <w:rsid w:val="0010045E"/>
    <w:rsid w:val="00101936"/>
    <w:rsid w:val="001019E0"/>
    <w:rsid w:val="00103770"/>
    <w:rsid w:val="00103CD7"/>
    <w:rsid w:val="00106045"/>
    <w:rsid w:val="00106ECB"/>
    <w:rsid w:val="001079F7"/>
    <w:rsid w:val="00107CC8"/>
    <w:rsid w:val="00110811"/>
    <w:rsid w:val="00111A14"/>
    <w:rsid w:val="00111EF9"/>
    <w:rsid w:val="00112980"/>
    <w:rsid w:val="00112A08"/>
    <w:rsid w:val="001149A6"/>
    <w:rsid w:val="00114E36"/>
    <w:rsid w:val="0011521E"/>
    <w:rsid w:val="00115709"/>
    <w:rsid w:val="001174A6"/>
    <w:rsid w:val="00117D98"/>
    <w:rsid w:val="00120550"/>
    <w:rsid w:val="0012095E"/>
    <w:rsid w:val="0012162A"/>
    <w:rsid w:val="00122F7C"/>
    <w:rsid w:val="001232E9"/>
    <w:rsid w:val="00123B10"/>
    <w:rsid w:val="00123D58"/>
    <w:rsid w:val="00123DA6"/>
    <w:rsid w:val="00124046"/>
    <w:rsid w:val="0012490D"/>
    <w:rsid w:val="00125774"/>
    <w:rsid w:val="00125B1B"/>
    <w:rsid w:val="00125D1D"/>
    <w:rsid w:val="001275A4"/>
    <w:rsid w:val="0013046E"/>
    <w:rsid w:val="0013094C"/>
    <w:rsid w:val="00130F21"/>
    <w:rsid w:val="00132881"/>
    <w:rsid w:val="001336C1"/>
    <w:rsid w:val="00134140"/>
    <w:rsid w:val="0013421B"/>
    <w:rsid w:val="0013513D"/>
    <w:rsid w:val="001357AB"/>
    <w:rsid w:val="001357F7"/>
    <w:rsid w:val="00137EB3"/>
    <w:rsid w:val="00140E2D"/>
    <w:rsid w:val="00140F9D"/>
    <w:rsid w:val="00141340"/>
    <w:rsid w:val="00141ABA"/>
    <w:rsid w:val="001425B3"/>
    <w:rsid w:val="00143D08"/>
    <w:rsid w:val="00144364"/>
    <w:rsid w:val="00144AFB"/>
    <w:rsid w:val="00144EE7"/>
    <w:rsid w:val="00145232"/>
    <w:rsid w:val="00146B54"/>
    <w:rsid w:val="00146DB8"/>
    <w:rsid w:val="00146FFF"/>
    <w:rsid w:val="00147314"/>
    <w:rsid w:val="00147498"/>
    <w:rsid w:val="001509F6"/>
    <w:rsid w:val="0015177E"/>
    <w:rsid w:val="00152737"/>
    <w:rsid w:val="001530C6"/>
    <w:rsid w:val="00155476"/>
    <w:rsid w:val="001554F1"/>
    <w:rsid w:val="00155F5E"/>
    <w:rsid w:val="00156418"/>
    <w:rsid w:val="001609DC"/>
    <w:rsid w:val="00160E56"/>
    <w:rsid w:val="00161DCB"/>
    <w:rsid w:val="00162309"/>
    <w:rsid w:val="0016397D"/>
    <w:rsid w:val="001653EF"/>
    <w:rsid w:val="001664A7"/>
    <w:rsid w:val="001701B0"/>
    <w:rsid w:val="001714D9"/>
    <w:rsid w:val="0017385B"/>
    <w:rsid w:val="00173FD7"/>
    <w:rsid w:val="001749A8"/>
    <w:rsid w:val="001749D0"/>
    <w:rsid w:val="001805B8"/>
    <w:rsid w:val="00180F9E"/>
    <w:rsid w:val="0018286C"/>
    <w:rsid w:val="00184818"/>
    <w:rsid w:val="0018591A"/>
    <w:rsid w:val="00187671"/>
    <w:rsid w:val="00194D78"/>
    <w:rsid w:val="001958BB"/>
    <w:rsid w:val="001978BF"/>
    <w:rsid w:val="00197AB3"/>
    <w:rsid w:val="001A0FA2"/>
    <w:rsid w:val="001A1B26"/>
    <w:rsid w:val="001A2888"/>
    <w:rsid w:val="001A318E"/>
    <w:rsid w:val="001A4137"/>
    <w:rsid w:val="001A42E4"/>
    <w:rsid w:val="001A4ECF"/>
    <w:rsid w:val="001A4F50"/>
    <w:rsid w:val="001A5A0E"/>
    <w:rsid w:val="001A6278"/>
    <w:rsid w:val="001A6A43"/>
    <w:rsid w:val="001A7D99"/>
    <w:rsid w:val="001A7E1F"/>
    <w:rsid w:val="001B1AC1"/>
    <w:rsid w:val="001B1E7A"/>
    <w:rsid w:val="001B1FE5"/>
    <w:rsid w:val="001B2C37"/>
    <w:rsid w:val="001B50FD"/>
    <w:rsid w:val="001B679E"/>
    <w:rsid w:val="001B7DD6"/>
    <w:rsid w:val="001C0CC1"/>
    <w:rsid w:val="001C369F"/>
    <w:rsid w:val="001C4D12"/>
    <w:rsid w:val="001C5920"/>
    <w:rsid w:val="001C6175"/>
    <w:rsid w:val="001C650D"/>
    <w:rsid w:val="001C70FD"/>
    <w:rsid w:val="001D0FB2"/>
    <w:rsid w:val="001D261C"/>
    <w:rsid w:val="001D3025"/>
    <w:rsid w:val="001D30AB"/>
    <w:rsid w:val="001D3963"/>
    <w:rsid w:val="001D440E"/>
    <w:rsid w:val="001D4F8E"/>
    <w:rsid w:val="001D56DA"/>
    <w:rsid w:val="001D5E32"/>
    <w:rsid w:val="001D6117"/>
    <w:rsid w:val="001D6541"/>
    <w:rsid w:val="001D724F"/>
    <w:rsid w:val="001D7887"/>
    <w:rsid w:val="001D7C67"/>
    <w:rsid w:val="001E0775"/>
    <w:rsid w:val="001E1A97"/>
    <w:rsid w:val="001E2A20"/>
    <w:rsid w:val="001E2EDD"/>
    <w:rsid w:val="001E3788"/>
    <w:rsid w:val="001E486A"/>
    <w:rsid w:val="001E4FDF"/>
    <w:rsid w:val="001E57A0"/>
    <w:rsid w:val="001E66F8"/>
    <w:rsid w:val="001E6E27"/>
    <w:rsid w:val="001E70D5"/>
    <w:rsid w:val="001E7C5D"/>
    <w:rsid w:val="001F0DED"/>
    <w:rsid w:val="001F0E10"/>
    <w:rsid w:val="001F126D"/>
    <w:rsid w:val="001F1B4B"/>
    <w:rsid w:val="001F225F"/>
    <w:rsid w:val="001F234B"/>
    <w:rsid w:val="001F2AE3"/>
    <w:rsid w:val="001F2F01"/>
    <w:rsid w:val="001F4343"/>
    <w:rsid w:val="001F454A"/>
    <w:rsid w:val="001F5F06"/>
    <w:rsid w:val="001F611C"/>
    <w:rsid w:val="002013C8"/>
    <w:rsid w:val="002025E0"/>
    <w:rsid w:val="00203ED3"/>
    <w:rsid w:val="0020637D"/>
    <w:rsid w:val="002065A5"/>
    <w:rsid w:val="00206BCF"/>
    <w:rsid w:val="00206DE6"/>
    <w:rsid w:val="00207008"/>
    <w:rsid w:val="002072D8"/>
    <w:rsid w:val="00207C35"/>
    <w:rsid w:val="00207FD1"/>
    <w:rsid w:val="00211692"/>
    <w:rsid w:val="002118FE"/>
    <w:rsid w:val="002125CD"/>
    <w:rsid w:val="00212E61"/>
    <w:rsid w:val="0021351C"/>
    <w:rsid w:val="00213BEC"/>
    <w:rsid w:val="0021482F"/>
    <w:rsid w:val="0021514A"/>
    <w:rsid w:val="00216DE8"/>
    <w:rsid w:val="00216EE1"/>
    <w:rsid w:val="00220352"/>
    <w:rsid w:val="00220717"/>
    <w:rsid w:val="0022185B"/>
    <w:rsid w:val="00221E37"/>
    <w:rsid w:val="002240D1"/>
    <w:rsid w:val="0022567B"/>
    <w:rsid w:val="00226352"/>
    <w:rsid w:val="002269BC"/>
    <w:rsid w:val="00226E43"/>
    <w:rsid w:val="0022754B"/>
    <w:rsid w:val="00230EC7"/>
    <w:rsid w:val="00231C2B"/>
    <w:rsid w:val="00231D0C"/>
    <w:rsid w:val="00231E21"/>
    <w:rsid w:val="00232112"/>
    <w:rsid w:val="00232A8D"/>
    <w:rsid w:val="002336CB"/>
    <w:rsid w:val="00236D51"/>
    <w:rsid w:val="00236DD4"/>
    <w:rsid w:val="0024056A"/>
    <w:rsid w:val="00240A02"/>
    <w:rsid w:val="00240BD3"/>
    <w:rsid w:val="002436AC"/>
    <w:rsid w:val="0024551A"/>
    <w:rsid w:val="00247834"/>
    <w:rsid w:val="002478AC"/>
    <w:rsid w:val="0025019B"/>
    <w:rsid w:val="0025029C"/>
    <w:rsid w:val="00252F9A"/>
    <w:rsid w:val="00252FDE"/>
    <w:rsid w:val="0025325E"/>
    <w:rsid w:val="00254140"/>
    <w:rsid w:val="002552E9"/>
    <w:rsid w:val="00255675"/>
    <w:rsid w:val="00255945"/>
    <w:rsid w:val="00255A01"/>
    <w:rsid w:val="00256319"/>
    <w:rsid w:val="00257840"/>
    <w:rsid w:val="00260272"/>
    <w:rsid w:val="00260D64"/>
    <w:rsid w:val="00260DC9"/>
    <w:rsid w:val="00261983"/>
    <w:rsid w:val="00263A4B"/>
    <w:rsid w:val="002653AD"/>
    <w:rsid w:val="002655E9"/>
    <w:rsid w:val="00265872"/>
    <w:rsid w:val="00265E40"/>
    <w:rsid w:val="00265EDD"/>
    <w:rsid w:val="00267470"/>
    <w:rsid w:val="002676E0"/>
    <w:rsid w:val="00271C41"/>
    <w:rsid w:val="002726D5"/>
    <w:rsid w:val="00273E2A"/>
    <w:rsid w:val="0027505E"/>
    <w:rsid w:val="00277DA3"/>
    <w:rsid w:val="0028029A"/>
    <w:rsid w:val="002804C3"/>
    <w:rsid w:val="00280FCF"/>
    <w:rsid w:val="00281FE3"/>
    <w:rsid w:val="00282C8E"/>
    <w:rsid w:val="002831FD"/>
    <w:rsid w:val="002862E4"/>
    <w:rsid w:val="0028711C"/>
    <w:rsid w:val="00287864"/>
    <w:rsid w:val="00287AF9"/>
    <w:rsid w:val="00290ECA"/>
    <w:rsid w:val="00291964"/>
    <w:rsid w:val="00293F43"/>
    <w:rsid w:val="002945DE"/>
    <w:rsid w:val="002948A6"/>
    <w:rsid w:val="002958AC"/>
    <w:rsid w:val="00296CB4"/>
    <w:rsid w:val="00296F0A"/>
    <w:rsid w:val="00297199"/>
    <w:rsid w:val="002973CC"/>
    <w:rsid w:val="002976A2"/>
    <w:rsid w:val="00297C7D"/>
    <w:rsid w:val="00297D25"/>
    <w:rsid w:val="002A148C"/>
    <w:rsid w:val="002A1CB2"/>
    <w:rsid w:val="002A2DA2"/>
    <w:rsid w:val="002A4A16"/>
    <w:rsid w:val="002B08B1"/>
    <w:rsid w:val="002B0911"/>
    <w:rsid w:val="002B1C80"/>
    <w:rsid w:val="002B2A08"/>
    <w:rsid w:val="002B2B45"/>
    <w:rsid w:val="002B4020"/>
    <w:rsid w:val="002B423A"/>
    <w:rsid w:val="002B738C"/>
    <w:rsid w:val="002B7554"/>
    <w:rsid w:val="002B7D77"/>
    <w:rsid w:val="002C0721"/>
    <w:rsid w:val="002C130E"/>
    <w:rsid w:val="002C2880"/>
    <w:rsid w:val="002C2B81"/>
    <w:rsid w:val="002C5017"/>
    <w:rsid w:val="002C5D5E"/>
    <w:rsid w:val="002C652E"/>
    <w:rsid w:val="002C6BBD"/>
    <w:rsid w:val="002C7B88"/>
    <w:rsid w:val="002D04A0"/>
    <w:rsid w:val="002D0C42"/>
    <w:rsid w:val="002D2799"/>
    <w:rsid w:val="002D297A"/>
    <w:rsid w:val="002D3396"/>
    <w:rsid w:val="002D5C3A"/>
    <w:rsid w:val="002D67E2"/>
    <w:rsid w:val="002D6A27"/>
    <w:rsid w:val="002D742C"/>
    <w:rsid w:val="002E07A3"/>
    <w:rsid w:val="002E09C3"/>
    <w:rsid w:val="002E11CF"/>
    <w:rsid w:val="002E1C70"/>
    <w:rsid w:val="002E47B3"/>
    <w:rsid w:val="002E7831"/>
    <w:rsid w:val="002F066B"/>
    <w:rsid w:val="002F1248"/>
    <w:rsid w:val="002F2485"/>
    <w:rsid w:val="002F2DEF"/>
    <w:rsid w:val="002F30AF"/>
    <w:rsid w:val="002F3D63"/>
    <w:rsid w:val="002F3FF1"/>
    <w:rsid w:val="002F43B3"/>
    <w:rsid w:val="002F443D"/>
    <w:rsid w:val="002F4759"/>
    <w:rsid w:val="002F5B0E"/>
    <w:rsid w:val="003008A9"/>
    <w:rsid w:val="00302158"/>
    <w:rsid w:val="003047EA"/>
    <w:rsid w:val="003057F6"/>
    <w:rsid w:val="00305A0E"/>
    <w:rsid w:val="00305AE5"/>
    <w:rsid w:val="00305B66"/>
    <w:rsid w:val="0030616A"/>
    <w:rsid w:val="00307CED"/>
    <w:rsid w:val="00307DB1"/>
    <w:rsid w:val="00310959"/>
    <w:rsid w:val="00310B0B"/>
    <w:rsid w:val="003119E0"/>
    <w:rsid w:val="00311A1A"/>
    <w:rsid w:val="00313EBF"/>
    <w:rsid w:val="0031448A"/>
    <w:rsid w:val="00314E32"/>
    <w:rsid w:val="00315C65"/>
    <w:rsid w:val="00315E26"/>
    <w:rsid w:val="00315F92"/>
    <w:rsid w:val="00316ADB"/>
    <w:rsid w:val="00316F70"/>
    <w:rsid w:val="003179F3"/>
    <w:rsid w:val="00320502"/>
    <w:rsid w:val="00320D07"/>
    <w:rsid w:val="00321C52"/>
    <w:rsid w:val="00322A88"/>
    <w:rsid w:val="00322CBF"/>
    <w:rsid w:val="0032312E"/>
    <w:rsid w:val="00325C6B"/>
    <w:rsid w:val="003269AB"/>
    <w:rsid w:val="00330004"/>
    <w:rsid w:val="003338B8"/>
    <w:rsid w:val="003345E4"/>
    <w:rsid w:val="00334D77"/>
    <w:rsid w:val="003379F0"/>
    <w:rsid w:val="003412CD"/>
    <w:rsid w:val="00342AD4"/>
    <w:rsid w:val="003451D7"/>
    <w:rsid w:val="00345F6A"/>
    <w:rsid w:val="003460A3"/>
    <w:rsid w:val="003460F7"/>
    <w:rsid w:val="003510CB"/>
    <w:rsid w:val="0035149E"/>
    <w:rsid w:val="00351E8C"/>
    <w:rsid w:val="0035234E"/>
    <w:rsid w:val="00353D5B"/>
    <w:rsid w:val="003546FC"/>
    <w:rsid w:val="00354D7A"/>
    <w:rsid w:val="0035587E"/>
    <w:rsid w:val="00355B02"/>
    <w:rsid w:val="003562B0"/>
    <w:rsid w:val="00356553"/>
    <w:rsid w:val="00357A63"/>
    <w:rsid w:val="00357C0C"/>
    <w:rsid w:val="00357F39"/>
    <w:rsid w:val="00360778"/>
    <w:rsid w:val="003610D8"/>
    <w:rsid w:val="00361989"/>
    <w:rsid w:val="00361A95"/>
    <w:rsid w:val="003629F4"/>
    <w:rsid w:val="003630A4"/>
    <w:rsid w:val="00363D27"/>
    <w:rsid w:val="00364976"/>
    <w:rsid w:val="00366415"/>
    <w:rsid w:val="00367DCE"/>
    <w:rsid w:val="0037041A"/>
    <w:rsid w:val="0037225C"/>
    <w:rsid w:val="00372698"/>
    <w:rsid w:val="00373305"/>
    <w:rsid w:val="00374D10"/>
    <w:rsid w:val="00374DFB"/>
    <w:rsid w:val="00376924"/>
    <w:rsid w:val="00376AD6"/>
    <w:rsid w:val="003770A5"/>
    <w:rsid w:val="00381551"/>
    <w:rsid w:val="0038286C"/>
    <w:rsid w:val="003828E6"/>
    <w:rsid w:val="003833D4"/>
    <w:rsid w:val="00384300"/>
    <w:rsid w:val="00385770"/>
    <w:rsid w:val="003859C6"/>
    <w:rsid w:val="003916E5"/>
    <w:rsid w:val="003916FB"/>
    <w:rsid w:val="00392710"/>
    <w:rsid w:val="0039272D"/>
    <w:rsid w:val="00394468"/>
    <w:rsid w:val="003949D6"/>
    <w:rsid w:val="00394ACB"/>
    <w:rsid w:val="00395BBD"/>
    <w:rsid w:val="00395E99"/>
    <w:rsid w:val="00396AA5"/>
    <w:rsid w:val="00397B80"/>
    <w:rsid w:val="003A02E4"/>
    <w:rsid w:val="003A04C7"/>
    <w:rsid w:val="003A0F4A"/>
    <w:rsid w:val="003A1D27"/>
    <w:rsid w:val="003A2287"/>
    <w:rsid w:val="003A56C6"/>
    <w:rsid w:val="003A5AB8"/>
    <w:rsid w:val="003A676F"/>
    <w:rsid w:val="003B05D2"/>
    <w:rsid w:val="003B0E83"/>
    <w:rsid w:val="003B10B2"/>
    <w:rsid w:val="003B624F"/>
    <w:rsid w:val="003B66D4"/>
    <w:rsid w:val="003B6905"/>
    <w:rsid w:val="003B6E8B"/>
    <w:rsid w:val="003B6F6A"/>
    <w:rsid w:val="003B78FA"/>
    <w:rsid w:val="003B7A90"/>
    <w:rsid w:val="003B7B3B"/>
    <w:rsid w:val="003C19B3"/>
    <w:rsid w:val="003C1B31"/>
    <w:rsid w:val="003C1E3D"/>
    <w:rsid w:val="003C387C"/>
    <w:rsid w:val="003C4A22"/>
    <w:rsid w:val="003C4BE7"/>
    <w:rsid w:val="003C52DF"/>
    <w:rsid w:val="003C6149"/>
    <w:rsid w:val="003C68D9"/>
    <w:rsid w:val="003C6F21"/>
    <w:rsid w:val="003C7C7E"/>
    <w:rsid w:val="003D0932"/>
    <w:rsid w:val="003D195D"/>
    <w:rsid w:val="003D1C5C"/>
    <w:rsid w:val="003D21D2"/>
    <w:rsid w:val="003D4560"/>
    <w:rsid w:val="003D465F"/>
    <w:rsid w:val="003D498E"/>
    <w:rsid w:val="003D4E85"/>
    <w:rsid w:val="003D4EB6"/>
    <w:rsid w:val="003D544E"/>
    <w:rsid w:val="003D5589"/>
    <w:rsid w:val="003D5B02"/>
    <w:rsid w:val="003D61D4"/>
    <w:rsid w:val="003D7368"/>
    <w:rsid w:val="003D7467"/>
    <w:rsid w:val="003D76C2"/>
    <w:rsid w:val="003D7FE8"/>
    <w:rsid w:val="003E17C8"/>
    <w:rsid w:val="003E2358"/>
    <w:rsid w:val="003E297F"/>
    <w:rsid w:val="003E3A46"/>
    <w:rsid w:val="003E4084"/>
    <w:rsid w:val="003E5495"/>
    <w:rsid w:val="003F001D"/>
    <w:rsid w:val="003F0515"/>
    <w:rsid w:val="003F1D73"/>
    <w:rsid w:val="003F2780"/>
    <w:rsid w:val="003F3FA6"/>
    <w:rsid w:val="003F48D6"/>
    <w:rsid w:val="003F5F3C"/>
    <w:rsid w:val="003F614A"/>
    <w:rsid w:val="003F62B8"/>
    <w:rsid w:val="003F63DF"/>
    <w:rsid w:val="004005CB"/>
    <w:rsid w:val="00400A8A"/>
    <w:rsid w:val="00400CE3"/>
    <w:rsid w:val="00400CEC"/>
    <w:rsid w:val="00401355"/>
    <w:rsid w:val="0040177D"/>
    <w:rsid w:val="00403B71"/>
    <w:rsid w:val="00406F6F"/>
    <w:rsid w:val="00410BC1"/>
    <w:rsid w:val="00411800"/>
    <w:rsid w:val="00411D1F"/>
    <w:rsid w:val="0041243B"/>
    <w:rsid w:val="00413C77"/>
    <w:rsid w:val="00413F93"/>
    <w:rsid w:val="00414108"/>
    <w:rsid w:val="00414735"/>
    <w:rsid w:val="00414CEF"/>
    <w:rsid w:val="004158CC"/>
    <w:rsid w:val="00415EF2"/>
    <w:rsid w:val="00416150"/>
    <w:rsid w:val="00416ADD"/>
    <w:rsid w:val="00417C1E"/>
    <w:rsid w:val="00420E09"/>
    <w:rsid w:val="00421B7C"/>
    <w:rsid w:val="004220AB"/>
    <w:rsid w:val="004224DC"/>
    <w:rsid w:val="00422ACE"/>
    <w:rsid w:val="00422BB6"/>
    <w:rsid w:val="004249BE"/>
    <w:rsid w:val="00424CCD"/>
    <w:rsid w:val="004251AC"/>
    <w:rsid w:val="00425C1E"/>
    <w:rsid w:val="0043121C"/>
    <w:rsid w:val="00431525"/>
    <w:rsid w:val="00431AC1"/>
    <w:rsid w:val="0043213A"/>
    <w:rsid w:val="00433AEC"/>
    <w:rsid w:val="00434701"/>
    <w:rsid w:val="0043556A"/>
    <w:rsid w:val="0043644F"/>
    <w:rsid w:val="00436EF3"/>
    <w:rsid w:val="00441856"/>
    <w:rsid w:val="00445297"/>
    <w:rsid w:val="0044664D"/>
    <w:rsid w:val="00447F61"/>
    <w:rsid w:val="004511BA"/>
    <w:rsid w:val="00452BD4"/>
    <w:rsid w:val="004544C8"/>
    <w:rsid w:val="00455D99"/>
    <w:rsid w:val="0045644A"/>
    <w:rsid w:val="00456598"/>
    <w:rsid w:val="004566A3"/>
    <w:rsid w:val="00457BFE"/>
    <w:rsid w:val="004609CA"/>
    <w:rsid w:val="00460E9E"/>
    <w:rsid w:val="00461461"/>
    <w:rsid w:val="00462982"/>
    <w:rsid w:val="004643B5"/>
    <w:rsid w:val="00464622"/>
    <w:rsid w:val="004647FC"/>
    <w:rsid w:val="0046480F"/>
    <w:rsid w:val="00467E48"/>
    <w:rsid w:val="00471223"/>
    <w:rsid w:val="00471703"/>
    <w:rsid w:val="00471EBC"/>
    <w:rsid w:val="0047206F"/>
    <w:rsid w:val="004727E0"/>
    <w:rsid w:val="0047350F"/>
    <w:rsid w:val="00474C56"/>
    <w:rsid w:val="00474E71"/>
    <w:rsid w:val="004767F9"/>
    <w:rsid w:val="00477072"/>
    <w:rsid w:val="004771B8"/>
    <w:rsid w:val="00477AE9"/>
    <w:rsid w:val="0048003C"/>
    <w:rsid w:val="00481315"/>
    <w:rsid w:val="004826E5"/>
    <w:rsid w:val="004830A3"/>
    <w:rsid w:val="00483AD1"/>
    <w:rsid w:val="00484B54"/>
    <w:rsid w:val="00485560"/>
    <w:rsid w:val="004856BA"/>
    <w:rsid w:val="00486616"/>
    <w:rsid w:val="00487B6F"/>
    <w:rsid w:val="00490B7C"/>
    <w:rsid w:val="00491F1B"/>
    <w:rsid w:val="004920CA"/>
    <w:rsid w:val="004928B1"/>
    <w:rsid w:val="00492DC1"/>
    <w:rsid w:val="00493A07"/>
    <w:rsid w:val="004947C7"/>
    <w:rsid w:val="004952B7"/>
    <w:rsid w:val="004A0192"/>
    <w:rsid w:val="004A2E81"/>
    <w:rsid w:val="004A3927"/>
    <w:rsid w:val="004A47DA"/>
    <w:rsid w:val="004A4C6F"/>
    <w:rsid w:val="004A69B7"/>
    <w:rsid w:val="004B05D6"/>
    <w:rsid w:val="004B0A32"/>
    <w:rsid w:val="004B1660"/>
    <w:rsid w:val="004B186D"/>
    <w:rsid w:val="004B1DD9"/>
    <w:rsid w:val="004B2D4E"/>
    <w:rsid w:val="004B41D1"/>
    <w:rsid w:val="004B5027"/>
    <w:rsid w:val="004B679C"/>
    <w:rsid w:val="004B726F"/>
    <w:rsid w:val="004B7E48"/>
    <w:rsid w:val="004C0CD5"/>
    <w:rsid w:val="004C12A1"/>
    <w:rsid w:val="004C1C7C"/>
    <w:rsid w:val="004C20A1"/>
    <w:rsid w:val="004C32EC"/>
    <w:rsid w:val="004C40A7"/>
    <w:rsid w:val="004C697B"/>
    <w:rsid w:val="004C6A74"/>
    <w:rsid w:val="004C6C00"/>
    <w:rsid w:val="004C75E6"/>
    <w:rsid w:val="004D0819"/>
    <w:rsid w:val="004D0FE2"/>
    <w:rsid w:val="004D2821"/>
    <w:rsid w:val="004D2CDE"/>
    <w:rsid w:val="004D2F90"/>
    <w:rsid w:val="004D711A"/>
    <w:rsid w:val="004E0E19"/>
    <w:rsid w:val="004E11AC"/>
    <w:rsid w:val="004E1AA2"/>
    <w:rsid w:val="004E3078"/>
    <w:rsid w:val="004E322C"/>
    <w:rsid w:val="004E5208"/>
    <w:rsid w:val="004E6951"/>
    <w:rsid w:val="004E6FF2"/>
    <w:rsid w:val="004E7949"/>
    <w:rsid w:val="004F0A15"/>
    <w:rsid w:val="004F0EA0"/>
    <w:rsid w:val="004F273E"/>
    <w:rsid w:val="004F2C7D"/>
    <w:rsid w:val="004F4A6E"/>
    <w:rsid w:val="004F4E64"/>
    <w:rsid w:val="004F5893"/>
    <w:rsid w:val="004F58D0"/>
    <w:rsid w:val="004F60E8"/>
    <w:rsid w:val="004F6D65"/>
    <w:rsid w:val="004F7CFF"/>
    <w:rsid w:val="004F7ED2"/>
    <w:rsid w:val="005002EF"/>
    <w:rsid w:val="00501ADB"/>
    <w:rsid w:val="00502289"/>
    <w:rsid w:val="00503F6E"/>
    <w:rsid w:val="005049EF"/>
    <w:rsid w:val="005062FD"/>
    <w:rsid w:val="00506408"/>
    <w:rsid w:val="00513CC8"/>
    <w:rsid w:val="00514901"/>
    <w:rsid w:val="0051531B"/>
    <w:rsid w:val="00515A8D"/>
    <w:rsid w:val="00517D87"/>
    <w:rsid w:val="005206EF"/>
    <w:rsid w:val="00521931"/>
    <w:rsid w:val="0052277F"/>
    <w:rsid w:val="00522D73"/>
    <w:rsid w:val="00523BC6"/>
    <w:rsid w:val="0052449E"/>
    <w:rsid w:val="00525249"/>
    <w:rsid w:val="005264F7"/>
    <w:rsid w:val="00526B19"/>
    <w:rsid w:val="005305DF"/>
    <w:rsid w:val="0053089A"/>
    <w:rsid w:val="005309BA"/>
    <w:rsid w:val="00531339"/>
    <w:rsid w:val="00532F48"/>
    <w:rsid w:val="00536D07"/>
    <w:rsid w:val="00537F44"/>
    <w:rsid w:val="00540636"/>
    <w:rsid w:val="00540EBA"/>
    <w:rsid w:val="00541961"/>
    <w:rsid w:val="00542586"/>
    <w:rsid w:val="005428C5"/>
    <w:rsid w:val="00542B3A"/>
    <w:rsid w:val="0054373C"/>
    <w:rsid w:val="00545000"/>
    <w:rsid w:val="00553456"/>
    <w:rsid w:val="005539F2"/>
    <w:rsid w:val="00553D4C"/>
    <w:rsid w:val="00554080"/>
    <w:rsid w:val="00555BEE"/>
    <w:rsid w:val="00555F4D"/>
    <w:rsid w:val="00557F02"/>
    <w:rsid w:val="00561DA4"/>
    <w:rsid w:val="00564ABF"/>
    <w:rsid w:val="00565493"/>
    <w:rsid w:val="00567192"/>
    <w:rsid w:val="005672E1"/>
    <w:rsid w:val="005672EA"/>
    <w:rsid w:val="005674C6"/>
    <w:rsid w:val="00567D3A"/>
    <w:rsid w:val="0057072E"/>
    <w:rsid w:val="00570857"/>
    <w:rsid w:val="00570ACF"/>
    <w:rsid w:val="0057236E"/>
    <w:rsid w:val="00572DFA"/>
    <w:rsid w:val="00572FB7"/>
    <w:rsid w:val="00573B30"/>
    <w:rsid w:val="00573B8F"/>
    <w:rsid w:val="00574A7E"/>
    <w:rsid w:val="005755AE"/>
    <w:rsid w:val="005760D6"/>
    <w:rsid w:val="0057730F"/>
    <w:rsid w:val="00577C03"/>
    <w:rsid w:val="00580E76"/>
    <w:rsid w:val="00581595"/>
    <w:rsid w:val="0058284B"/>
    <w:rsid w:val="00582A5A"/>
    <w:rsid w:val="00582B8C"/>
    <w:rsid w:val="00582C56"/>
    <w:rsid w:val="0058497F"/>
    <w:rsid w:val="00584A9B"/>
    <w:rsid w:val="00585E18"/>
    <w:rsid w:val="00586CC8"/>
    <w:rsid w:val="00586F9B"/>
    <w:rsid w:val="00591233"/>
    <w:rsid w:val="00591EF1"/>
    <w:rsid w:val="00592563"/>
    <w:rsid w:val="00593CE3"/>
    <w:rsid w:val="0059413D"/>
    <w:rsid w:val="00595AA8"/>
    <w:rsid w:val="00595B2F"/>
    <w:rsid w:val="0059604A"/>
    <w:rsid w:val="00596698"/>
    <w:rsid w:val="005978E2"/>
    <w:rsid w:val="005A0A6C"/>
    <w:rsid w:val="005A115D"/>
    <w:rsid w:val="005A3B2F"/>
    <w:rsid w:val="005A451E"/>
    <w:rsid w:val="005A6030"/>
    <w:rsid w:val="005A6059"/>
    <w:rsid w:val="005A620C"/>
    <w:rsid w:val="005A62A8"/>
    <w:rsid w:val="005A7348"/>
    <w:rsid w:val="005A7B1E"/>
    <w:rsid w:val="005B2194"/>
    <w:rsid w:val="005B2A6D"/>
    <w:rsid w:val="005B2D28"/>
    <w:rsid w:val="005B314C"/>
    <w:rsid w:val="005B4C79"/>
    <w:rsid w:val="005C1548"/>
    <w:rsid w:val="005C1A2B"/>
    <w:rsid w:val="005C2796"/>
    <w:rsid w:val="005C2824"/>
    <w:rsid w:val="005C3A94"/>
    <w:rsid w:val="005C3D94"/>
    <w:rsid w:val="005C434B"/>
    <w:rsid w:val="005C4A9F"/>
    <w:rsid w:val="005C50EE"/>
    <w:rsid w:val="005D0091"/>
    <w:rsid w:val="005D00FA"/>
    <w:rsid w:val="005D0535"/>
    <w:rsid w:val="005D0980"/>
    <w:rsid w:val="005D1F8E"/>
    <w:rsid w:val="005D3074"/>
    <w:rsid w:val="005D4506"/>
    <w:rsid w:val="005D591E"/>
    <w:rsid w:val="005D6441"/>
    <w:rsid w:val="005E1217"/>
    <w:rsid w:val="005E1480"/>
    <w:rsid w:val="005E2609"/>
    <w:rsid w:val="005E29CA"/>
    <w:rsid w:val="005E3CD2"/>
    <w:rsid w:val="005E476E"/>
    <w:rsid w:val="005E4DBB"/>
    <w:rsid w:val="005F0BF1"/>
    <w:rsid w:val="005F10E3"/>
    <w:rsid w:val="005F165A"/>
    <w:rsid w:val="005F1C32"/>
    <w:rsid w:val="005F203D"/>
    <w:rsid w:val="005F23CD"/>
    <w:rsid w:val="005F384F"/>
    <w:rsid w:val="005F43CD"/>
    <w:rsid w:val="005F57E9"/>
    <w:rsid w:val="005F6292"/>
    <w:rsid w:val="005F6DA9"/>
    <w:rsid w:val="005F7071"/>
    <w:rsid w:val="005F78EE"/>
    <w:rsid w:val="005F7F50"/>
    <w:rsid w:val="006001B4"/>
    <w:rsid w:val="00601600"/>
    <w:rsid w:val="00602060"/>
    <w:rsid w:val="00602151"/>
    <w:rsid w:val="00602CFA"/>
    <w:rsid w:val="00603C8A"/>
    <w:rsid w:val="00604BEB"/>
    <w:rsid w:val="00606B82"/>
    <w:rsid w:val="0060724F"/>
    <w:rsid w:val="00607523"/>
    <w:rsid w:val="006078FC"/>
    <w:rsid w:val="00611808"/>
    <w:rsid w:val="00611A59"/>
    <w:rsid w:val="00611B0D"/>
    <w:rsid w:val="006129A1"/>
    <w:rsid w:val="00612CDE"/>
    <w:rsid w:val="006133F9"/>
    <w:rsid w:val="00613A9B"/>
    <w:rsid w:val="00613C47"/>
    <w:rsid w:val="00614165"/>
    <w:rsid w:val="00614AF1"/>
    <w:rsid w:val="00614F50"/>
    <w:rsid w:val="006169C7"/>
    <w:rsid w:val="0061767F"/>
    <w:rsid w:val="006178D0"/>
    <w:rsid w:val="006201AD"/>
    <w:rsid w:val="00620404"/>
    <w:rsid w:val="00620B50"/>
    <w:rsid w:val="0062349C"/>
    <w:rsid w:val="00623C9E"/>
    <w:rsid w:val="00623F03"/>
    <w:rsid w:val="006243F4"/>
    <w:rsid w:val="00630DFC"/>
    <w:rsid w:val="00631845"/>
    <w:rsid w:val="00632CBC"/>
    <w:rsid w:val="0063489D"/>
    <w:rsid w:val="006349E1"/>
    <w:rsid w:val="0063562F"/>
    <w:rsid w:val="006357C3"/>
    <w:rsid w:val="00636D31"/>
    <w:rsid w:val="00636E75"/>
    <w:rsid w:val="00637223"/>
    <w:rsid w:val="006413FB"/>
    <w:rsid w:val="00643F61"/>
    <w:rsid w:val="00643FA3"/>
    <w:rsid w:val="00644E8A"/>
    <w:rsid w:val="00645FB0"/>
    <w:rsid w:val="006461E2"/>
    <w:rsid w:val="00646608"/>
    <w:rsid w:val="00647267"/>
    <w:rsid w:val="00650249"/>
    <w:rsid w:val="006507CE"/>
    <w:rsid w:val="006527BB"/>
    <w:rsid w:val="00652FC2"/>
    <w:rsid w:val="00654F1A"/>
    <w:rsid w:val="00657EA0"/>
    <w:rsid w:val="00661E90"/>
    <w:rsid w:val="006621FC"/>
    <w:rsid w:val="00664F7A"/>
    <w:rsid w:val="00670A0B"/>
    <w:rsid w:val="00672074"/>
    <w:rsid w:val="00673D1D"/>
    <w:rsid w:val="006748BE"/>
    <w:rsid w:val="006753BD"/>
    <w:rsid w:val="0067567B"/>
    <w:rsid w:val="00676C43"/>
    <w:rsid w:val="00680284"/>
    <w:rsid w:val="00681611"/>
    <w:rsid w:val="00681F37"/>
    <w:rsid w:val="006825D5"/>
    <w:rsid w:val="006830D6"/>
    <w:rsid w:val="0068332F"/>
    <w:rsid w:val="00685560"/>
    <w:rsid w:val="006856E1"/>
    <w:rsid w:val="0068577B"/>
    <w:rsid w:val="006867C3"/>
    <w:rsid w:val="00687084"/>
    <w:rsid w:val="00690CD2"/>
    <w:rsid w:val="00690D27"/>
    <w:rsid w:val="006916D6"/>
    <w:rsid w:val="00691940"/>
    <w:rsid w:val="006926A0"/>
    <w:rsid w:val="00692CFF"/>
    <w:rsid w:val="00692D42"/>
    <w:rsid w:val="006930BF"/>
    <w:rsid w:val="00693112"/>
    <w:rsid w:val="0069428E"/>
    <w:rsid w:val="006947A0"/>
    <w:rsid w:val="0069544A"/>
    <w:rsid w:val="00695E4D"/>
    <w:rsid w:val="006973AA"/>
    <w:rsid w:val="006A0350"/>
    <w:rsid w:val="006A2F91"/>
    <w:rsid w:val="006A3FA3"/>
    <w:rsid w:val="006A46B6"/>
    <w:rsid w:val="006A5308"/>
    <w:rsid w:val="006A7C32"/>
    <w:rsid w:val="006B0516"/>
    <w:rsid w:val="006B10A1"/>
    <w:rsid w:val="006B264C"/>
    <w:rsid w:val="006B2B07"/>
    <w:rsid w:val="006B614C"/>
    <w:rsid w:val="006B6276"/>
    <w:rsid w:val="006B796C"/>
    <w:rsid w:val="006B7CD5"/>
    <w:rsid w:val="006C0A56"/>
    <w:rsid w:val="006C1480"/>
    <w:rsid w:val="006C2F0F"/>
    <w:rsid w:val="006C35B2"/>
    <w:rsid w:val="006C4F07"/>
    <w:rsid w:val="006C5AA6"/>
    <w:rsid w:val="006C7DFF"/>
    <w:rsid w:val="006D017F"/>
    <w:rsid w:val="006D029C"/>
    <w:rsid w:val="006D078D"/>
    <w:rsid w:val="006D19AC"/>
    <w:rsid w:val="006D237B"/>
    <w:rsid w:val="006D2ED7"/>
    <w:rsid w:val="006D45CC"/>
    <w:rsid w:val="006D4887"/>
    <w:rsid w:val="006D5885"/>
    <w:rsid w:val="006D5F10"/>
    <w:rsid w:val="006D6475"/>
    <w:rsid w:val="006D7004"/>
    <w:rsid w:val="006E0D0B"/>
    <w:rsid w:val="006E19EE"/>
    <w:rsid w:val="006E1A95"/>
    <w:rsid w:val="006E24AB"/>
    <w:rsid w:val="006E29C4"/>
    <w:rsid w:val="006E4509"/>
    <w:rsid w:val="006E4CF3"/>
    <w:rsid w:val="006E4D39"/>
    <w:rsid w:val="006E526B"/>
    <w:rsid w:val="006E5B54"/>
    <w:rsid w:val="006E68E7"/>
    <w:rsid w:val="006E68F7"/>
    <w:rsid w:val="006F2F77"/>
    <w:rsid w:val="006F3440"/>
    <w:rsid w:val="006F3C18"/>
    <w:rsid w:val="006F631F"/>
    <w:rsid w:val="006F74FB"/>
    <w:rsid w:val="00700DCE"/>
    <w:rsid w:val="00704313"/>
    <w:rsid w:val="00704EC7"/>
    <w:rsid w:val="007051E7"/>
    <w:rsid w:val="007051F9"/>
    <w:rsid w:val="007052AD"/>
    <w:rsid w:val="00705739"/>
    <w:rsid w:val="00705BE6"/>
    <w:rsid w:val="007079A8"/>
    <w:rsid w:val="00710F2A"/>
    <w:rsid w:val="0071135E"/>
    <w:rsid w:val="00711D34"/>
    <w:rsid w:val="007127B0"/>
    <w:rsid w:val="00712A31"/>
    <w:rsid w:val="007142AC"/>
    <w:rsid w:val="00714AB3"/>
    <w:rsid w:val="00716342"/>
    <w:rsid w:val="00716353"/>
    <w:rsid w:val="00716CAE"/>
    <w:rsid w:val="007207F2"/>
    <w:rsid w:val="007208F9"/>
    <w:rsid w:val="007209C8"/>
    <w:rsid w:val="007210C6"/>
    <w:rsid w:val="00721955"/>
    <w:rsid w:val="00724E6B"/>
    <w:rsid w:val="00726E53"/>
    <w:rsid w:val="00727A80"/>
    <w:rsid w:val="007308B3"/>
    <w:rsid w:val="00731CBC"/>
    <w:rsid w:val="00732266"/>
    <w:rsid w:val="00734226"/>
    <w:rsid w:val="00734A91"/>
    <w:rsid w:val="007356CC"/>
    <w:rsid w:val="007362B6"/>
    <w:rsid w:val="007407BD"/>
    <w:rsid w:val="00740845"/>
    <w:rsid w:val="00741052"/>
    <w:rsid w:val="007415CD"/>
    <w:rsid w:val="00741B65"/>
    <w:rsid w:val="00741B95"/>
    <w:rsid w:val="00741E42"/>
    <w:rsid w:val="00741FFE"/>
    <w:rsid w:val="00742B16"/>
    <w:rsid w:val="00743B91"/>
    <w:rsid w:val="007474CD"/>
    <w:rsid w:val="0075028B"/>
    <w:rsid w:val="0075123B"/>
    <w:rsid w:val="00753388"/>
    <w:rsid w:val="00754745"/>
    <w:rsid w:val="00754E6A"/>
    <w:rsid w:val="00756B6F"/>
    <w:rsid w:val="007579D2"/>
    <w:rsid w:val="0076016D"/>
    <w:rsid w:val="007614A6"/>
    <w:rsid w:val="00761ABD"/>
    <w:rsid w:val="00761F59"/>
    <w:rsid w:val="0076260D"/>
    <w:rsid w:val="00762B8E"/>
    <w:rsid w:val="0076387E"/>
    <w:rsid w:val="0076422C"/>
    <w:rsid w:val="00764255"/>
    <w:rsid w:val="007642A6"/>
    <w:rsid w:val="00765D5F"/>
    <w:rsid w:val="00765E60"/>
    <w:rsid w:val="00766AFE"/>
    <w:rsid w:val="007672A2"/>
    <w:rsid w:val="00767583"/>
    <w:rsid w:val="00770214"/>
    <w:rsid w:val="00770A4B"/>
    <w:rsid w:val="00770ED3"/>
    <w:rsid w:val="00771528"/>
    <w:rsid w:val="007717BB"/>
    <w:rsid w:val="00772302"/>
    <w:rsid w:val="007729D9"/>
    <w:rsid w:val="00772DA9"/>
    <w:rsid w:val="00774313"/>
    <w:rsid w:val="0077497A"/>
    <w:rsid w:val="00775A6F"/>
    <w:rsid w:val="00775F8B"/>
    <w:rsid w:val="007760DF"/>
    <w:rsid w:val="00777333"/>
    <w:rsid w:val="00777850"/>
    <w:rsid w:val="00780312"/>
    <w:rsid w:val="007804BB"/>
    <w:rsid w:val="007809E9"/>
    <w:rsid w:val="00780BDB"/>
    <w:rsid w:val="007814FA"/>
    <w:rsid w:val="00781CA7"/>
    <w:rsid w:val="007825FE"/>
    <w:rsid w:val="007863FB"/>
    <w:rsid w:val="00786625"/>
    <w:rsid w:val="0078753D"/>
    <w:rsid w:val="00787691"/>
    <w:rsid w:val="0078769B"/>
    <w:rsid w:val="00791AEB"/>
    <w:rsid w:val="0079440D"/>
    <w:rsid w:val="007955CB"/>
    <w:rsid w:val="0079753B"/>
    <w:rsid w:val="007A0E31"/>
    <w:rsid w:val="007A12C5"/>
    <w:rsid w:val="007A2CCB"/>
    <w:rsid w:val="007A3198"/>
    <w:rsid w:val="007A3ACA"/>
    <w:rsid w:val="007A57EF"/>
    <w:rsid w:val="007A5C00"/>
    <w:rsid w:val="007A73CE"/>
    <w:rsid w:val="007A76A5"/>
    <w:rsid w:val="007B0280"/>
    <w:rsid w:val="007B2616"/>
    <w:rsid w:val="007B3390"/>
    <w:rsid w:val="007B3712"/>
    <w:rsid w:val="007B39D5"/>
    <w:rsid w:val="007B4919"/>
    <w:rsid w:val="007B7A0A"/>
    <w:rsid w:val="007B7CA1"/>
    <w:rsid w:val="007B7E46"/>
    <w:rsid w:val="007C093D"/>
    <w:rsid w:val="007C5C59"/>
    <w:rsid w:val="007D075A"/>
    <w:rsid w:val="007D08C7"/>
    <w:rsid w:val="007D1262"/>
    <w:rsid w:val="007D2563"/>
    <w:rsid w:val="007D3C98"/>
    <w:rsid w:val="007D481C"/>
    <w:rsid w:val="007D487A"/>
    <w:rsid w:val="007D48D4"/>
    <w:rsid w:val="007D508B"/>
    <w:rsid w:val="007D5E84"/>
    <w:rsid w:val="007E0C0B"/>
    <w:rsid w:val="007E0E5B"/>
    <w:rsid w:val="007E4E65"/>
    <w:rsid w:val="007E5DCE"/>
    <w:rsid w:val="007E5FA9"/>
    <w:rsid w:val="007E601C"/>
    <w:rsid w:val="007E6252"/>
    <w:rsid w:val="007E6E8D"/>
    <w:rsid w:val="007E7250"/>
    <w:rsid w:val="007E72C7"/>
    <w:rsid w:val="007E7C3F"/>
    <w:rsid w:val="007E7F9D"/>
    <w:rsid w:val="007F0793"/>
    <w:rsid w:val="007F1440"/>
    <w:rsid w:val="007F16AA"/>
    <w:rsid w:val="007F1B30"/>
    <w:rsid w:val="007F4DE5"/>
    <w:rsid w:val="007F5432"/>
    <w:rsid w:val="007F54D4"/>
    <w:rsid w:val="007F5816"/>
    <w:rsid w:val="007F5FC5"/>
    <w:rsid w:val="0080014F"/>
    <w:rsid w:val="008003C9"/>
    <w:rsid w:val="00800630"/>
    <w:rsid w:val="00800631"/>
    <w:rsid w:val="00800632"/>
    <w:rsid w:val="0080090E"/>
    <w:rsid w:val="0080213C"/>
    <w:rsid w:val="00802A54"/>
    <w:rsid w:val="008033F9"/>
    <w:rsid w:val="008043FA"/>
    <w:rsid w:val="00804CA6"/>
    <w:rsid w:val="00805ACF"/>
    <w:rsid w:val="0080618B"/>
    <w:rsid w:val="008111F9"/>
    <w:rsid w:val="00811688"/>
    <w:rsid w:val="00811890"/>
    <w:rsid w:val="008118A8"/>
    <w:rsid w:val="00811ACB"/>
    <w:rsid w:val="00811AEF"/>
    <w:rsid w:val="00812C99"/>
    <w:rsid w:val="0081314E"/>
    <w:rsid w:val="00814442"/>
    <w:rsid w:val="00814492"/>
    <w:rsid w:val="008154C0"/>
    <w:rsid w:val="00815F99"/>
    <w:rsid w:val="00816AE9"/>
    <w:rsid w:val="008201D5"/>
    <w:rsid w:val="00821D74"/>
    <w:rsid w:val="00823742"/>
    <w:rsid w:val="00823AF8"/>
    <w:rsid w:val="00823CFE"/>
    <w:rsid w:val="00824125"/>
    <w:rsid w:val="00824488"/>
    <w:rsid w:val="00824537"/>
    <w:rsid w:val="008246C6"/>
    <w:rsid w:val="008250A5"/>
    <w:rsid w:val="00825D93"/>
    <w:rsid w:val="0083171A"/>
    <w:rsid w:val="00832203"/>
    <w:rsid w:val="00833310"/>
    <w:rsid w:val="00834768"/>
    <w:rsid w:val="00834B8E"/>
    <w:rsid w:val="00834E43"/>
    <w:rsid w:val="00834F33"/>
    <w:rsid w:val="0083584C"/>
    <w:rsid w:val="00835B01"/>
    <w:rsid w:val="00836BFA"/>
    <w:rsid w:val="00840767"/>
    <w:rsid w:val="00841711"/>
    <w:rsid w:val="0084194E"/>
    <w:rsid w:val="00841B8F"/>
    <w:rsid w:val="00842027"/>
    <w:rsid w:val="00843075"/>
    <w:rsid w:val="00843C71"/>
    <w:rsid w:val="0084407B"/>
    <w:rsid w:val="008445BC"/>
    <w:rsid w:val="00845262"/>
    <w:rsid w:val="0084670B"/>
    <w:rsid w:val="008476BA"/>
    <w:rsid w:val="0084794C"/>
    <w:rsid w:val="00847E13"/>
    <w:rsid w:val="00850191"/>
    <w:rsid w:val="00850C90"/>
    <w:rsid w:val="00850DB7"/>
    <w:rsid w:val="00851A08"/>
    <w:rsid w:val="0085318F"/>
    <w:rsid w:val="00854F85"/>
    <w:rsid w:val="00855A00"/>
    <w:rsid w:val="008565CF"/>
    <w:rsid w:val="00857283"/>
    <w:rsid w:val="008572E6"/>
    <w:rsid w:val="0085754A"/>
    <w:rsid w:val="008600E3"/>
    <w:rsid w:val="00860284"/>
    <w:rsid w:val="00861A88"/>
    <w:rsid w:val="00862E13"/>
    <w:rsid w:val="00863136"/>
    <w:rsid w:val="008637B9"/>
    <w:rsid w:val="00864925"/>
    <w:rsid w:val="0086597B"/>
    <w:rsid w:val="008665EC"/>
    <w:rsid w:val="00866AEB"/>
    <w:rsid w:val="00867BE9"/>
    <w:rsid w:val="0087013F"/>
    <w:rsid w:val="008721CC"/>
    <w:rsid w:val="0087264C"/>
    <w:rsid w:val="00873F53"/>
    <w:rsid w:val="0087429B"/>
    <w:rsid w:val="008757BA"/>
    <w:rsid w:val="008759BD"/>
    <w:rsid w:val="00876EB2"/>
    <w:rsid w:val="008808C0"/>
    <w:rsid w:val="00881997"/>
    <w:rsid w:val="00881B45"/>
    <w:rsid w:val="00882013"/>
    <w:rsid w:val="00882F99"/>
    <w:rsid w:val="0088502C"/>
    <w:rsid w:val="00887911"/>
    <w:rsid w:val="00890760"/>
    <w:rsid w:val="00891455"/>
    <w:rsid w:val="00891DF2"/>
    <w:rsid w:val="00891F94"/>
    <w:rsid w:val="00892976"/>
    <w:rsid w:val="00892E5E"/>
    <w:rsid w:val="00893F2F"/>
    <w:rsid w:val="0089466B"/>
    <w:rsid w:val="00896216"/>
    <w:rsid w:val="00897437"/>
    <w:rsid w:val="0089776A"/>
    <w:rsid w:val="008A03CC"/>
    <w:rsid w:val="008A1352"/>
    <w:rsid w:val="008A1D1B"/>
    <w:rsid w:val="008A2057"/>
    <w:rsid w:val="008A296C"/>
    <w:rsid w:val="008A2EA9"/>
    <w:rsid w:val="008A3064"/>
    <w:rsid w:val="008A307E"/>
    <w:rsid w:val="008A463D"/>
    <w:rsid w:val="008A4AE8"/>
    <w:rsid w:val="008A5D80"/>
    <w:rsid w:val="008A60F6"/>
    <w:rsid w:val="008A6F0B"/>
    <w:rsid w:val="008A7646"/>
    <w:rsid w:val="008B07DE"/>
    <w:rsid w:val="008B19B4"/>
    <w:rsid w:val="008B21EC"/>
    <w:rsid w:val="008B2AEC"/>
    <w:rsid w:val="008B2F28"/>
    <w:rsid w:val="008B3498"/>
    <w:rsid w:val="008B3BF8"/>
    <w:rsid w:val="008B4B53"/>
    <w:rsid w:val="008B4C00"/>
    <w:rsid w:val="008B6B00"/>
    <w:rsid w:val="008B6B7C"/>
    <w:rsid w:val="008B708D"/>
    <w:rsid w:val="008B7C14"/>
    <w:rsid w:val="008C032D"/>
    <w:rsid w:val="008C097A"/>
    <w:rsid w:val="008C1137"/>
    <w:rsid w:val="008C25B0"/>
    <w:rsid w:val="008C2D11"/>
    <w:rsid w:val="008C3943"/>
    <w:rsid w:val="008C398E"/>
    <w:rsid w:val="008C44EF"/>
    <w:rsid w:val="008C469D"/>
    <w:rsid w:val="008C6674"/>
    <w:rsid w:val="008C7C84"/>
    <w:rsid w:val="008D0898"/>
    <w:rsid w:val="008D0A29"/>
    <w:rsid w:val="008D1743"/>
    <w:rsid w:val="008D3B8C"/>
    <w:rsid w:val="008D3FB1"/>
    <w:rsid w:val="008D5826"/>
    <w:rsid w:val="008D6DA0"/>
    <w:rsid w:val="008D72FB"/>
    <w:rsid w:val="008D7F10"/>
    <w:rsid w:val="008E0012"/>
    <w:rsid w:val="008E0014"/>
    <w:rsid w:val="008E069E"/>
    <w:rsid w:val="008E3176"/>
    <w:rsid w:val="008E5307"/>
    <w:rsid w:val="008E570F"/>
    <w:rsid w:val="008E5EC6"/>
    <w:rsid w:val="008F0932"/>
    <w:rsid w:val="008F19EF"/>
    <w:rsid w:val="008F2788"/>
    <w:rsid w:val="008F28FF"/>
    <w:rsid w:val="008F43B8"/>
    <w:rsid w:val="008F71CA"/>
    <w:rsid w:val="009026D0"/>
    <w:rsid w:val="00902AD0"/>
    <w:rsid w:val="00904180"/>
    <w:rsid w:val="009045C5"/>
    <w:rsid w:val="00904689"/>
    <w:rsid w:val="00904CE2"/>
    <w:rsid w:val="00904EA8"/>
    <w:rsid w:val="00906BBE"/>
    <w:rsid w:val="00907331"/>
    <w:rsid w:val="0090792B"/>
    <w:rsid w:val="00907BEA"/>
    <w:rsid w:val="00911853"/>
    <w:rsid w:val="00912583"/>
    <w:rsid w:val="00912744"/>
    <w:rsid w:val="009138AB"/>
    <w:rsid w:val="00914661"/>
    <w:rsid w:val="00914919"/>
    <w:rsid w:val="00916021"/>
    <w:rsid w:val="00917411"/>
    <w:rsid w:val="009179EC"/>
    <w:rsid w:val="009210A6"/>
    <w:rsid w:val="009212D5"/>
    <w:rsid w:val="00921549"/>
    <w:rsid w:val="00921C6B"/>
    <w:rsid w:val="00924060"/>
    <w:rsid w:val="00924678"/>
    <w:rsid w:val="00924817"/>
    <w:rsid w:val="00924B81"/>
    <w:rsid w:val="00925927"/>
    <w:rsid w:val="009263BC"/>
    <w:rsid w:val="00926A77"/>
    <w:rsid w:val="00927896"/>
    <w:rsid w:val="009302BC"/>
    <w:rsid w:val="009314C8"/>
    <w:rsid w:val="009320F9"/>
    <w:rsid w:val="00934424"/>
    <w:rsid w:val="009362B8"/>
    <w:rsid w:val="0093792A"/>
    <w:rsid w:val="00937A7B"/>
    <w:rsid w:val="00941A02"/>
    <w:rsid w:val="009446EC"/>
    <w:rsid w:val="00944F8B"/>
    <w:rsid w:val="009469A5"/>
    <w:rsid w:val="00947EEE"/>
    <w:rsid w:val="009503E8"/>
    <w:rsid w:val="0095076A"/>
    <w:rsid w:val="00950ED9"/>
    <w:rsid w:val="00950F4E"/>
    <w:rsid w:val="00951362"/>
    <w:rsid w:val="009513C5"/>
    <w:rsid w:val="00951BEB"/>
    <w:rsid w:val="009523FD"/>
    <w:rsid w:val="009524FD"/>
    <w:rsid w:val="00952BBD"/>
    <w:rsid w:val="00953152"/>
    <w:rsid w:val="00953B3B"/>
    <w:rsid w:val="0095474F"/>
    <w:rsid w:val="0095634C"/>
    <w:rsid w:val="00956C45"/>
    <w:rsid w:val="00960955"/>
    <w:rsid w:val="00960A49"/>
    <w:rsid w:val="009613F9"/>
    <w:rsid w:val="00961B99"/>
    <w:rsid w:val="00962BDB"/>
    <w:rsid w:val="0096403A"/>
    <w:rsid w:val="00965023"/>
    <w:rsid w:val="00965D24"/>
    <w:rsid w:val="00966EA4"/>
    <w:rsid w:val="00967192"/>
    <w:rsid w:val="0096781C"/>
    <w:rsid w:val="00971A18"/>
    <w:rsid w:val="00971DE9"/>
    <w:rsid w:val="00972356"/>
    <w:rsid w:val="009732A6"/>
    <w:rsid w:val="009736BB"/>
    <w:rsid w:val="009741E1"/>
    <w:rsid w:val="00974CA8"/>
    <w:rsid w:val="00975355"/>
    <w:rsid w:val="0097658A"/>
    <w:rsid w:val="009767BA"/>
    <w:rsid w:val="009769D8"/>
    <w:rsid w:val="00977E6B"/>
    <w:rsid w:val="0098067C"/>
    <w:rsid w:val="009810D2"/>
    <w:rsid w:val="00981D1C"/>
    <w:rsid w:val="00981EA2"/>
    <w:rsid w:val="00982F3C"/>
    <w:rsid w:val="00982FB9"/>
    <w:rsid w:val="00984018"/>
    <w:rsid w:val="00986755"/>
    <w:rsid w:val="00987F9F"/>
    <w:rsid w:val="00991462"/>
    <w:rsid w:val="00991750"/>
    <w:rsid w:val="0099187A"/>
    <w:rsid w:val="00993039"/>
    <w:rsid w:val="00993903"/>
    <w:rsid w:val="00993DD9"/>
    <w:rsid w:val="009945CD"/>
    <w:rsid w:val="00994DA1"/>
    <w:rsid w:val="0099586B"/>
    <w:rsid w:val="00995A2B"/>
    <w:rsid w:val="00997825"/>
    <w:rsid w:val="009A057A"/>
    <w:rsid w:val="009A1A86"/>
    <w:rsid w:val="009A3EB7"/>
    <w:rsid w:val="009A6E20"/>
    <w:rsid w:val="009A6EA2"/>
    <w:rsid w:val="009A71DF"/>
    <w:rsid w:val="009A743B"/>
    <w:rsid w:val="009A764E"/>
    <w:rsid w:val="009A7736"/>
    <w:rsid w:val="009A7CA3"/>
    <w:rsid w:val="009A7DAD"/>
    <w:rsid w:val="009A7E2D"/>
    <w:rsid w:val="009B06BB"/>
    <w:rsid w:val="009B15DF"/>
    <w:rsid w:val="009B18B0"/>
    <w:rsid w:val="009B1D24"/>
    <w:rsid w:val="009B456B"/>
    <w:rsid w:val="009B5C72"/>
    <w:rsid w:val="009B6620"/>
    <w:rsid w:val="009B69B9"/>
    <w:rsid w:val="009C1466"/>
    <w:rsid w:val="009C2E5D"/>
    <w:rsid w:val="009C3B6B"/>
    <w:rsid w:val="009C3C3A"/>
    <w:rsid w:val="009C3E5D"/>
    <w:rsid w:val="009C5096"/>
    <w:rsid w:val="009C5358"/>
    <w:rsid w:val="009C7422"/>
    <w:rsid w:val="009D0599"/>
    <w:rsid w:val="009D077B"/>
    <w:rsid w:val="009D1776"/>
    <w:rsid w:val="009D1840"/>
    <w:rsid w:val="009D2456"/>
    <w:rsid w:val="009D2B43"/>
    <w:rsid w:val="009D40B0"/>
    <w:rsid w:val="009D51ED"/>
    <w:rsid w:val="009D5F6C"/>
    <w:rsid w:val="009D74C4"/>
    <w:rsid w:val="009E0209"/>
    <w:rsid w:val="009E1ED8"/>
    <w:rsid w:val="009E28AD"/>
    <w:rsid w:val="009E3C0B"/>
    <w:rsid w:val="009E5B7C"/>
    <w:rsid w:val="009E5E61"/>
    <w:rsid w:val="009E5E8E"/>
    <w:rsid w:val="009E6E36"/>
    <w:rsid w:val="009E77DC"/>
    <w:rsid w:val="009E79A1"/>
    <w:rsid w:val="009F406C"/>
    <w:rsid w:val="009F56F8"/>
    <w:rsid w:val="009F6BE7"/>
    <w:rsid w:val="009F700E"/>
    <w:rsid w:val="009F7892"/>
    <w:rsid w:val="00A00401"/>
    <w:rsid w:val="00A008FD"/>
    <w:rsid w:val="00A01105"/>
    <w:rsid w:val="00A01D4A"/>
    <w:rsid w:val="00A0265C"/>
    <w:rsid w:val="00A03306"/>
    <w:rsid w:val="00A0599F"/>
    <w:rsid w:val="00A05A8D"/>
    <w:rsid w:val="00A07087"/>
    <w:rsid w:val="00A07201"/>
    <w:rsid w:val="00A1098A"/>
    <w:rsid w:val="00A10DE6"/>
    <w:rsid w:val="00A1106F"/>
    <w:rsid w:val="00A110AA"/>
    <w:rsid w:val="00A12FFE"/>
    <w:rsid w:val="00A1480D"/>
    <w:rsid w:val="00A14CBB"/>
    <w:rsid w:val="00A15D1F"/>
    <w:rsid w:val="00A16B53"/>
    <w:rsid w:val="00A16E27"/>
    <w:rsid w:val="00A172B8"/>
    <w:rsid w:val="00A206D0"/>
    <w:rsid w:val="00A21460"/>
    <w:rsid w:val="00A22C35"/>
    <w:rsid w:val="00A22EA8"/>
    <w:rsid w:val="00A24582"/>
    <w:rsid w:val="00A27E30"/>
    <w:rsid w:val="00A30D95"/>
    <w:rsid w:val="00A31D29"/>
    <w:rsid w:val="00A31FAE"/>
    <w:rsid w:val="00A326AF"/>
    <w:rsid w:val="00A3293D"/>
    <w:rsid w:val="00A32DCC"/>
    <w:rsid w:val="00A33FD5"/>
    <w:rsid w:val="00A346AE"/>
    <w:rsid w:val="00A347C1"/>
    <w:rsid w:val="00A34968"/>
    <w:rsid w:val="00A36CF9"/>
    <w:rsid w:val="00A37244"/>
    <w:rsid w:val="00A37269"/>
    <w:rsid w:val="00A378A5"/>
    <w:rsid w:val="00A37F8D"/>
    <w:rsid w:val="00A40899"/>
    <w:rsid w:val="00A424D2"/>
    <w:rsid w:val="00A425AB"/>
    <w:rsid w:val="00A43369"/>
    <w:rsid w:val="00A43F3E"/>
    <w:rsid w:val="00A443A3"/>
    <w:rsid w:val="00A443AD"/>
    <w:rsid w:val="00A443C2"/>
    <w:rsid w:val="00A44EEF"/>
    <w:rsid w:val="00A46104"/>
    <w:rsid w:val="00A509C1"/>
    <w:rsid w:val="00A51D11"/>
    <w:rsid w:val="00A52BA4"/>
    <w:rsid w:val="00A52ECC"/>
    <w:rsid w:val="00A53D05"/>
    <w:rsid w:val="00A544F5"/>
    <w:rsid w:val="00A545F1"/>
    <w:rsid w:val="00A54B0E"/>
    <w:rsid w:val="00A5602A"/>
    <w:rsid w:val="00A564AF"/>
    <w:rsid w:val="00A56B3A"/>
    <w:rsid w:val="00A57652"/>
    <w:rsid w:val="00A577EE"/>
    <w:rsid w:val="00A57A5B"/>
    <w:rsid w:val="00A60855"/>
    <w:rsid w:val="00A6129D"/>
    <w:rsid w:val="00A62003"/>
    <w:rsid w:val="00A62745"/>
    <w:rsid w:val="00A62752"/>
    <w:rsid w:val="00A6297C"/>
    <w:rsid w:val="00A62FCE"/>
    <w:rsid w:val="00A63FD7"/>
    <w:rsid w:val="00A6497E"/>
    <w:rsid w:val="00A64EC9"/>
    <w:rsid w:val="00A6519E"/>
    <w:rsid w:val="00A66214"/>
    <w:rsid w:val="00A6628D"/>
    <w:rsid w:val="00A66433"/>
    <w:rsid w:val="00A665B5"/>
    <w:rsid w:val="00A67F9B"/>
    <w:rsid w:val="00A70AD6"/>
    <w:rsid w:val="00A722B7"/>
    <w:rsid w:val="00A72B6A"/>
    <w:rsid w:val="00A74671"/>
    <w:rsid w:val="00A74CEF"/>
    <w:rsid w:val="00A75082"/>
    <w:rsid w:val="00A753AB"/>
    <w:rsid w:val="00A75B68"/>
    <w:rsid w:val="00A804CB"/>
    <w:rsid w:val="00A80939"/>
    <w:rsid w:val="00A80FCB"/>
    <w:rsid w:val="00A81701"/>
    <w:rsid w:val="00A823DB"/>
    <w:rsid w:val="00A82C03"/>
    <w:rsid w:val="00A82C99"/>
    <w:rsid w:val="00A83CB0"/>
    <w:rsid w:val="00A8474A"/>
    <w:rsid w:val="00A86E08"/>
    <w:rsid w:val="00A87919"/>
    <w:rsid w:val="00A9040A"/>
    <w:rsid w:val="00A908C7"/>
    <w:rsid w:val="00A9098F"/>
    <w:rsid w:val="00A93558"/>
    <w:rsid w:val="00A95AD1"/>
    <w:rsid w:val="00A95C1B"/>
    <w:rsid w:val="00A964C4"/>
    <w:rsid w:val="00A975BD"/>
    <w:rsid w:val="00A9773A"/>
    <w:rsid w:val="00AA16E3"/>
    <w:rsid w:val="00AA18CA"/>
    <w:rsid w:val="00AA3B7A"/>
    <w:rsid w:val="00AA3C3A"/>
    <w:rsid w:val="00AA43EE"/>
    <w:rsid w:val="00AA4672"/>
    <w:rsid w:val="00AA48CA"/>
    <w:rsid w:val="00AA6863"/>
    <w:rsid w:val="00AB01F3"/>
    <w:rsid w:val="00AB020E"/>
    <w:rsid w:val="00AB08BD"/>
    <w:rsid w:val="00AB152A"/>
    <w:rsid w:val="00AB17E6"/>
    <w:rsid w:val="00AB20AC"/>
    <w:rsid w:val="00AB2825"/>
    <w:rsid w:val="00AB3647"/>
    <w:rsid w:val="00AB53E8"/>
    <w:rsid w:val="00AB7ACC"/>
    <w:rsid w:val="00AC227D"/>
    <w:rsid w:val="00AC2D63"/>
    <w:rsid w:val="00AC49CD"/>
    <w:rsid w:val="00AC6818"/>
    <w:rsid w:val="00AC68D0"/>
    <w:rsid w:val="00AC7E62"/>
    <w:rsid w:val="00AD0642"/>
    <w:rsid w:val="00AD0FD2"/>
    <w:rsid w:val="00AD1639"/>
    <w:rsid w:val="00AD180C"/>
    <w:rsid w:val="00AD1E1B"/>
    <w:rsid w:val="00AD38F5"/>
    <w:rsid w:val="00AD3B08"/>
    <w:rsid w:val="00AD3B69"/>
    <w:rsid w:val="00AD3CCD"/>
    <w:rsid w:val="00AD537C"/>
    <w:rsid w:val="00AD5AC3"/>
    <w:rsid w:val="00AD5C63"/>
    <w:rsid w:val="00AD7458"/>
    <w:rsid w:val="00AD77F8"/>
    <w:rsid w:val="00AE043A"/>
    <w:rsid w:val="00AE0D33"/>
    <w:rsid w:val="00AE114D"/>
    <w:rsid w:val="00AE2A0B"/>
    <w:rsid w:val="00AE505E"/>
    <w:rsid w:val="00AE5D58"/>
    <w:rsid w:val="00AE61FA"/>
    <w:rsid w:val="00AF042C"/>
    <w:rsid w:val="00AF0978"/>
    <w:rsid w:val="00AF12B2"/>
    <w:rsid w:val="00AF18D7"/>
    <w:rsid w:val="00AF37EA"/>
    <w:rsid w:val="00AF508A"/>
    <w:rsid w:val="00AF726B"/>
    <w:rsid w:val="00B00E86"/>
    <w:rsid w:val="00B016B7"/>
    <w:rsid w:val="00B01D45"/>
    <w:rsid w:val="00B03FD4"/>
    <w:rsid w:val="00B0460F"/>
    <w:rsid w:val="00B04977"/>
    <w:rsid w:val="00B05638"/>
    <w:rsid w:val="00B06851"/>
    <w:rsid w:val="00B06D66"/>
    <w:rsid w:val="00B07024"/>
    <w:rsid w:val="00B1067A"/>
    <w:rsid w:val="00B12B92"/>
    <w:rsid w:val="00B12E4B"/>
    <w:rsid w:val="00B12EDE"/>
    <w:rsid w:val="00B151FB"/>
    <w:rsid w:val="00B15CB1"/>
    <w:rsid w:val="00B170D9"/>
    <w:rsid w:val="00B1729A"/>
    <w:rsid w:val="00B21A7C"/>
    <w:rsid w:val="00B22438"/>
    <w:rsid w:val="00B22886"/>
    <w:rsid w:val="00B22F2A"/>
    <w:rsid w:val="00B22FE2"/>
    <w:rsid w:val="00B24807"/>
    <w:rsid w:val="00B25533"/>
    <w:rsid w:val="00B30749"/>
    <w:rsid w:val="00B30B4F"/>
    <w:rsid w:val="00B31BA1"/>
    <w:rsid w:val="00B31C01"/>
    <w:rsid w:val="00B31F74"/>
    <w:rsid w:val="00B325CA"/>
    <w:rsid w:val="00B3304E"/>
    <w:rsid w:val="00B33D56"/>
    <w:rsid w:val="00B33E00"/>
    <w:rsid w:val="00B345A6"/>
    <w:rsid w:val="00B35E6F"/>
    <w:rsid w:val="00B367DD"/>
    <w:rsid w:val="00B36F6A"/>
    <w:rsid w:val="00B40A33"/>
    <w:rsid w:val="00B42306"/>
    <w:rsid w:val="00B429F9"/>
    <w:rsid w:val="00B42ABF"/>
    <w:rsid w:val="00B42B6E"/>
    <w:rsid w:val="00B43D77"/>
    <w:rsid w:val="00B453BE"/>
    <w:rsid w:val="00B454F7"/>
    <w:rsid w:val="00B45E4C"/>
    <w:rsid w:val="00B46257"/>
    <w:rsid w:val="00B46299"/>
    <w:rsid w:val="00B4681C"/>
    <w:rsid w:val="00B46F9C"/>
    <w:rsid w:val="00B4710D"/>
    <w:rsid w:val="00B503C5"/>
    <w:rsid w:val="00B508C1"/>
    <w:rsid w:val="00B50BB0"/>
    <w:rsid w:val="00B54009"/>
    <w:rsid w:val="00B54E37"/>
    <w:rsid w:val="00B54E49"/>
    <w:rsid w:val="00B5665D"/>
    <w:rsid w:val="00B5736A"/>
    <w:rsid w:val="00B57B63"/>
    <w:rsid w:val="00B62666"/>
    <w:rsid w:val="00B62E53"/>
    <w:rsid w:val="00B630CB"/>
    <w:rsid w:val="00B64D2D"/>
    <w:rsid w:val="00B65872"/>
    <w:rsid w:val="00B668F2"/>
    <w:rsid w:val="00B66CCB"/>
    <w:rsid w:val="00B7003A"/>
    <w:rsid w:val="00B716C6"/>
    <w:rsid w:val="00B75559"/>
    <w:rsid w:val="00B77D51"/>
    <w:rsid w:val="00B801B8"/>
    <w:rsid w:val="00B80BFE"/>
    <w:rsid w:val="00B83058"/>
    <w:rsid w:val="00B83617"/>
    <w:rsid w:val="00B875F7"/>
    <w:rsid w:val="00B87B15"/>
    <w:rsid w:val="00B87E84"/>
    <w:rsid w:val="00B9025F"/>
    <w:rsid w:val="00B91DD7"/>
    <w:rsid w:val="00B91FFA"/>
    <w:rsid w:val="00B92400"/>
    <w:rsid w:val="00B954BC"/>
    <w:rsid w:val="00B958D1"/>
    <w:rsid w:val="00B959F1"/>
    <w:rsid w:val="00B9658C"/>
    <w:rsid w:val="00B96C78"/>
    <w:rsid w:val="00B96DCA"/>
    <w:rsid w:val="00BA0117"/>
    <w:rsid w:val="00BA0D66"/>
    <w:rsid w:val="00BA1011"/>
    <w:rsid w:val="00BA37FB"/>
    <w:rsid w:val="00BA3B69"/>
    <w:rsid w:val="00BA4C82"/>
    <w:rsid w:val="00BA57C1"/>
    <w:rsid w:val="00BA6028"/>
    <w:rsid w:val="00BA7445"/>
    <w:rsid w:val="00BB0190"/>
    <w:rsid w:val="00BB1D1B"/>
    <w:rsid w:val="00BB1E48"/>
    <w:rsid w:val="00BB1E7E"/>
    <w:rsid w:val="00BB2346"/>
    <w:rsid w:val="00BB289D"/>
    <w:rsid w:val="00BB30C5"/>
    <w:rsid w:val="00BB4048"/>
    <w:rsid w:val="00BB409D"/>
    <w:rsid w:val="00BB668F"/>
    <w:rsid w:val="00BB6E45"/>
    <w:rsid w:val="00BB7010"/>
    <w:rsid w:val="00BB7231"/>
    <w:rsid w:val="00BB7233"/>
    <w:rsid w:val="00BB7511"/>
    <w:rsid w:val="00BB7566"/>
    <w:rsid w:val="00BB7CCB"/>
    <w:rsid w:val="00BC1211"/>
    <w:rsid w:val="00BC2DCC"/>
    <w:rsid w:val="00BC2DF1"/>
    <w:rsid w:val="00BC3110"/>
    <w:rsid w:val="00BC5388"/>
    <w:rsid w:val="00BC68CE"/>
    <w:rsid w:val="00BC7BA1"/>
    <w:rsid w:val="00BC7ED4"/>
    <w:rsid w:val="00BD01A8"/>
    <w:rsid w:val="00BD0665"/>
    <w:rsid w:val="00BD2056"/>
    <w:rsid w:val="00BD2A58"/>
    <w:rsid w:val="00BD5465"/>
    <w:rsid w:val="00BD5779"/>
    <w:rsid w:val="00BD5B03"/>
    <w:rsid w:val="00BD5DC3"/>
    <w:rsid w:val="00BD6822"/>
    <w:rsid w:val="00BE055F"/>
    <w:rsid w:val="00BE0A70"/>
    <w:rsid w:val="00BE23EB"/>
    <w:rsid w:val="00BE24EA"/>
    <w:rsid w:val="00BE252D"/>
    <w:rsid w:val="00BE3532"/>
    <w:rsid w:val="00BE403D"/>
    <w:rsid w:val="00BE4BA4"/>
    <w:rsid w:val="00BE5ED1"/>
    <w:rsid w:val="00BE67E5"/>
    <w:rsid w:val="00BE68FC"/>
    <w:rsid w:val="00BE6F95"/>
    <w:rsid w:val="00BE720E"/>
    <w:rsid w:val="00BF03F4"/>
    <w:rsid w:val="00BF079F"/>
    <w:rsid w:val="00BF08DF"/>
    <w:rsid w:val="00BF1533"/>
    <w:rsid w:val="00BF1829"/>
    <w:rsid w:val="00BF25A5"/>
    <w:rsid w:val="00BF25CA"/>
    <w:rsid w:val="00BF285A"/>
    <w:rsid w:val="00BF3DD0"/>
    <w:rsid w:val="00BF63EA"/>
    <w:rsid w:val="00BF658E"/>
    <w:rsid w:val="00C00ECD"/>
    <w:rsid w:val="00C02658"/>
    <w:rsid w:val="00C03D55"/>
    <w:rsid w:val="00C045DE"/>
    <w:rsid w:val="00C06EFF"/>
    <w:rsid w:val="00C072FC"/>
    <w:rsid w:val="00C07D95"/>
    <w:rsid w:val="00C1073D"/>
    <w:rsid w:val="00C12B8C"/>
    <w:rsid w:val="00C12D20"/>
    <w:rsid w:val="00C145EA"/>
    <w:rsid w:val="00C147D0"/>
    <w:rsid w:val="00C14BE9"/>
    <w:rsid w:val="00C16692"/>
    <w:rsid w:val="00C16B55"/>
    <w:rsid w:val="00C177FF"/>
    <w:rsid w:val="00C20709"/>
    <w:rsid w:val="00C20CAC"/>
    <w:rsid w:val="00C21B6C"/>
    <w:rsid w:val="00C22AA1"/>
    <w:rsid w:val="00C24B13"/>
    <w:rsid w:val="00C24E6F"/>
    <w:rsid w:val="00C262CF"/>
    <w:rsid w:val="00C2642F"/>
    <w:rsid w:val="00C30402"/>
    <w:rsid w:val="00C304E7"/>
    <w:rsid w:val="00C31CC8"/>
    <w:rsid w:val="00C32814"/>
    <w:rsid w:val="00C32A80"/>
    <w:rsid w:val="00C32FAE"/>
    <w:rsid w:val="00C33EED"/>
    <w:rsid w:val="00C33F24"/>
    <w:rsid w:val="00C33F3A"/>
    <w:rsid w:val="00C34F18"/>
    <w:rsid w:val="00C35487"/>
    <w:rsid w:val="00C37F12"/>
    <w:rsid w:val="00C41294"/>
    <w:rsid w:val="00C417E5"/>
    <w:rsid w:val="00C43E5A"/>
    <w:rsid w:val="00C43ECE"/>
    <w:rsid w:val="00C45573"/>
    <w:rsid w:val="00C47339"/>
    <w:rsid w:val="00C51334"/>
    <w:rsid w:val="00C52155"/>
    <w:rsid w:val="00C52506"/>
    <w:rsid w:val="00C5355F"/>
    <w:rsid w:val="00C5391A"/>
    <w:rsid w:val="00C55458"/>
    <w:rsid w:val="00C56596"/>
    <w:rsid w:val="00C61834"/>
    <w:rsid w:val="00C6237E"/>
    <w:rsid w:val="00C64927"/>
    <w:rsid w:val="00C64E8B"/>
    <w:rsid w:val="00C64FFD"/>
    <w:rsid w:val="00C652D8"/>
    <w:rsid w:val="00C66083"/>
    <w:rsid w:val="00C67281"/>
    <w:rsid w:val="00C673BF"/>
    <w:rsid w:val="00C679D8"/>
    <w:rsid w:val="00C72AA8"/>
    <w:rsid w:val="00C75844"/>
    <w:rsid w:val="00C807F6"/>
    <w:rsid w:val="00C8142C"/>
    <w:rsid w:val="00C822E1"/>
    <w:rsid w:val="00C83550"/>
    <w:rsid w:val="00C844FB"/>
    <w:rsid w:val="00C84691"/>
    <w:rsid w:val="00C84A6A"/>
    <w:rsid w:val="00C85D7C"/>
    <w:rsid w:val="00C86036"/>
    <w:rsid w:val="00C901A7"/>
    <w:rsid w:val="00C9073D"/>
    <w:rsid w:val="00C952C5"/>
    <w:rsid w:val="00C9670B"/>
    <w:rsid w:val="00CA0FF7"/>
    <w:rsid w:val="00CA28D0"/>
    <w:rsid w:val="00CA3345"/>
    <w:rsid w:val="00CA4DCD"/>
    <w:rsid w:val="00CA506C"/>
    <w:rsid w:val="00CA52AF"/>
    <w:rsid w:val="00CA538B"/>
    <w:rsid w:val="00CA6514"/>
    <w:rsid w:val="00CA65EE"/>
    <w:rsid w:val="00CA7FA0"/>
    <w:rsid w:val="00CB0CA2"/>
    <w:rsid w:val="00CB1834"/>
    <w:rsid w:val="00CB2B3A"/>
    <w:rsid w:val="00CB3570"/>
    <w:rsid w:val="00CB3A72"/>
    <w:rsid w:val="00CB4712"/>
    <w:rsid w:val="00CB4AC8"/>
    <w:rsid w:val="00CB7498"/>
    <w:rsid w:val="00CB7996"/>
    <w:rsid w:val="00CB7E93"/>
    <w:rsid w:val="00CC1281"/>
    <w:rsid w:val="00CC28C2"/>
    <w:rsid w:val="00CC2E2E"/>
    <w:rsid w:val="00CC3E03"/>
    <w:rsid w:val="00CC4330"/>
    <w:rsid w:val="00CC44E9"/>
    <w:rsid w:val="00CC4BC3"/>
    <w:rsid w:val="00CD16F8"/>
    <w:rsid w:val="00CD1D2D"/>
    <w:rsid w:val="00CD4B3D"/>
    <w:rsid w:val="00CD68B9"/>
    <w:rsid w:val="00CD721A"/>
    <w:rsid w:val="00CD7B1A"/>
    <w:rsid w:val="00CE0731"/>
    <w:rsid w:val="00CE211F"/>
    <w:rsid w:val="00CE4401"/>
    <w:rsid w:val="00CE5B6B"/>
    <w:rsid w:val="00CE7C4F"/>
    <w:rsid w:val="00CF0480"/>
    <w:rsid w:val="00CF1C23"/>
    <w:rsid w:val="00CF638E"/>
    <w:rsid w:val="00CF753A"/>
    <w:rsid w:val="00CF797C"/>
    <w:rsid w:val="00D003F5"/>
    <w:rsid w:val="00D005AC"/>
    <w:rsid w:val="00D00F5A"/>
    <w:rsid w:val="00D01D81"/>
    <w:rsid w:val="00D02442"/>
    <w:rsid w:val="00D02A0D"/>
    <w:rsid w:val="00D02BB3"/>
    <w:rsid w:val="00D03BC1"/>
    <w:rsid w:val="00D04459"/>
    <w:rsid w:val="00D045BC"/>
    <w:rsid w:val="00D050EA"/>
    <w:rsid w:val="00D06901"/>
    <w:rsid w:val="00D073F7"/>
    <w:rsid w:val="00D1025C"/>
    <w:rsid w:val="00D11B71"/>
    <w:rsid w:val="00D11D88"/>
    <w:rsid w:val="00D120D8"/>
    <w:rsid w:val="00D122F4"/>
    <w:rsid w:val="00D12581"/>
    <w:rsid w:val="00D13A1B"/>
    <w:rsid w:val="00D145E4"/>
    <w:rsid w:val="00D14A0F"/>
    <w:rsid w:val="00D14C0F"/>
    <w:rsid w:val="00D153D9"/>
    <w:rsid w:val="00D1657F"/>
    <w:rsid w:val="00D16F31"/>
    <w:rsid w:val="00D17ECF"/>
    <w:rsid w:val="00D20011"/>
    <w:rsid w:val="00D204F6"/>
    <w:rsid w:val="00D205DF"/>
    <w:rsid w:val="00D207B8"/>
    <w:rsid w:val="00D2144D"/>
    <w:rsid w:val="00D21562"/>
    <w:rsid w:val="00D22A66"/>
    <w:rsid w:val="00D24C54"/>
    <w:rsid w:val="00D24CC1"/>
    <w:rsid w:val="00D24EE9"/>
    <w:rsid w:val="00D25EC3"/>
    <w:rsid w:val="00D260A6"/>
    <w:rsid w:val="00D2719D"/>
    <w:rsid w:val="00D31417"/>
    <w:rsid w:val="00D31DB7"/>
    <w:rsid w:val="00D321A2"/>
    <w:rsid w:val="00D32ADD"/>
    <w:rsid w:val="00D32F3E"/>
    <w:rsid w:val="00D33B2D"/>
    <w:rsid w:val="00D34670"/>
    <w:rsid w:val="00D34A8E"/>
    <w:rsid w:val="00D3559D"/>
    <w:rsid w:val="00D35A98"/>
    <w:rsid w:val="00D35BE7"/>
    <w:rsid w:val="00D37089"/>
    <w:rsid w:val="00D40123"/>
    <w:rsid w:val="00D41DC1"/>
    <w:rsid w:val="00D425DF"/>
    <w:rsid w:val="00D42E38"/>
    <w:rsid w:val="00D43C56"/>
    <w:rsid w:val="00D445B5"/>
    <w:rsid w:val="00D45281"/>
    <w:rsid w:val="00D459C0"/>
    <w:rsid w:val="00D4736D"/>
    <w:rsid w:val="00D50759"/>
    <w:rsid w:val="00D519E7"/>
    <w:rsid w:val="00D52E7C"/>
    <w:rsid w:val="00D53D8B"/>
    <w:rsid w:val="00D54078"/>
    <w:rsid w:val="00D54578"/>
    <w:rsid w:val="00D55080"/>
    <w:rsid w:val="00D55977"/>
    <w:rsid w:val="00D56B6A"/>
    <w:rsid w:val="00D606A1"/>
    <w:rsid w:val="00D60E2F"/>
    <w:rsid w:val="00D62AF4"/>
    <w:rsid w:val="00D64C0D"/>
    <w:rsid w:val="00D65522"/>
    <w:rsid w:val="00D66C90"/>
    <w:rsid w:val="00D70AA9"/>
    <w:rsid w:val="00D73CAA"/>
    <w:rsid w:val="00D75121"/>
    <w:rsid w:val="00D75762"/>
    <w:rsid w:val="00D7586B"/>
    <w:rsid w:val="00D76456"/>
    <w:rsid w:val="00D779AE"/>
    <w:rsid w:val="00D8069D"/>
    <w:rsid w:val="00D80B99"/>
    <w:rsid w:val="00D80EE8"/>
    <w:rsid w:val="00D820C1"/>
    <w:rsid w:val="00D82306"/>
    <w:rsid w:val="00D82EDA"/>
    <w:rsid w:val="00D831D3"/>
    <w:rsid w:val="00D831D6"/>
    <w:rsid w:val="00D83855"/>
    <w:rsid w:val="00D83BA8"/>
    <w:rsid w:val="00D8406E"/>
    <w:rsid w:val="00D85B93"/>
    <w:rsid w:val="00D871B7"/>
    <w:rsid w:val="00D87323"/>
    <w:rsid w:val="00D90137"/>
    <w:rsid w:val="00D9113C"/>
    <w:rsid w:val="00D91957"/>
    <w:rsid w:val="00D9195A"/>
    <w:rsid w:val="00D91DAD"/>
    <w:rsid w:val="00D91F66"/>
    <w:rsid w:val="00D93BF8"/>
    <w:rsid w:val="00D951B1"/>
    <w:rsid w:val="00D95335"/>
    <w:rsid w:val="00D97342"/>
    <w:rsid w:val="00D97D6F"/>
    <w:rsid w:val="00DA2234"/>
    <w:rsid w:val="00DA485E"/>
    <w:rsid w:val="00DA53EC"/>
    <w:rsid w:val="00DA5FA2"/>
    <w:rsid w:val="00DA749E"/>
    <w:rsid w:val="00DB1303"/>
    <w:rsid w:val="00DB1A1B"/>
    <w:rsid w:val="00DB2BEC"/>
    <w:rsid w:val="00DB43C4"/>
    <w:rsid w:val="00DB4B9F"/>
    <w:rsid w:val="00DB52FB"/>
    <w:rsid w:val="00DB5E81"/>
    <w:rsid w:val="00DB684D"/>
    <w:rsid w:val="00DB6CD2"/>
    <w:rsid w:val="00DC039E"/>
    <w:rsid w:val="00DC0975"/>
    <w:rsid w:val="00DC09C9"/>
    <w:rsid w:val="00DC0B31"/>
    <w:rsid w:val="00DC27C6"/>
    <w:rsid w:val="00DC2BA9"/>
    <w:rsid w:val="00DC5882"/>
    <w:rsid w:val="00DC5FBC"/>
    <w:rsid w:val="00DC6D53"/>
    <w:rsid w:val="00DC7D87"/>
    <w:rsid w:val="00DD05FA"/>
    <w:rsid w:val="00DD1852"/>
    <w:rsid w:val="00DD1D2F"/>
    <w:rsid w:val="00DD216A"/>
    <w:rsid w:val="00DD2DA1"/>
    <w:rsid w:val="00DD4048"/>
    <w:rsid w:val="00DD58CF"/>
    <w:rsid w:val="00DD5E88"/>
    <w:rsid w:val="00DD656F"/>
    <w:rsid w:val="00DD77C1"/>
    <w:rsid w:val="00DD7F54"/>
    <w:rsid w:val="00DE215B"/>
    <w:rsid w:val="00DE54B6"/>
    <w:rsid w:val="00DE6931"/>
    <w:rsid w:val="00DF0080"/>
    <w:rsid w:val="00DF0403"/>
    <w:rsid w:val="00DF11E0"/>
    <w:rsid w:val="00DF17E7"/>
    <w:rsid w:val="00DF1F13"/>
    <w:rsid w:val="00DF2651"/>
    <w:rsid w:val="00DF2768"/>
    <w:rsid w:val="00DF5C0A"/>
    <w:rsid w:val="00DF6022"/>
    <w:rsid w:val="00DF6C70"/>
    <w:rsid w:val="00DF6D0D"/>
    <w:rsid w:val="00DF6FB4"/>
    <w:rsid w:val="00DF762A"/>
    <w:rsid w:val="00E00114"/>
    <w:rsid w:val="00E00D3D"/>
    <w:rsid w:val="00E0106E"/>
    <w:rsid w:val="00E01508"/>
    <w:rsid w:val="00E01CE0"/>
    <w:rsid w:val="00E02029"/>
    <w:rsid w:val="00E02F19"/>
    <w:rsid w:val="00E04C37"/>
    <w:rsid w:val="00E0661D"/>
    <w:rsid w:val="00E07A0A"/>
    <w:rsid w:val="00E10FD4"/>
    <w:rsid w:val="00E149B3"/>
    <w:rsid w:val="00E14AA4"/>
    <w:rsid w:val="00E14CB2"/>
    <w:rsid w:val="00E15658"/>
    <w:rsid w:val="00E16263"/>
    <w:rsid w:val="00E17311"/>
    <w:rsid w:val="00E17D32"/>
    <w:rsid w:val="00E2167C"/>
    <w:rsid w:val="00E218B8"/>
    <w:rsid w:val="00E22079"/>
    <w:rsid w:val="00E22746"/>
    <w:rsid w:val="00E23986"/>
    <w:rsid w:val="00E24348"/>
    <w:rsid w:val="00E24E9E"/>
    <w:rsid w:val="00E26598"/>
    <w:rsid w:val="00E275F2"/>
    <w:rsid w:val="00E322D8"/>
    <w:rsid w:val="00E327A1"/>
    <w:rsid w:val="00E32F60"/>
    <w:rsid w:val="00E33041"/>
    <w:rsid w:val="00E35ABA"/>
    <w:rsid w:val="00E35C81"/>
    <w:rsid w:val="00E364B5"/>
    <w:rsid w:val="00E377F4"/>
    <w:rsid w:val="00E379E8"/>
    <w:rsid w:val="00E37C80"/>
    <w:rsid w:val="00E408B5"/>
    <w:rsid w:val="00E4174E"/>
    <w:rsid w:val="00E4217D"/>
    <w:rsid w:val="00E42726"/>
    <w:rsid w:val="00E42BF0"/>
    <w:rsid w:val="00E440CA"/>
    <w:rsid w:val="00E443FE"/>
    <w:rsid w:val="00E44838"/>
    <w:rsid w:val="00E454E8"/>
    <w:rsid w:val="00E459D6"/>
    <w:rsid w:val="00E46119"/>
    <w:rsid w:val="00E46383"/>
    <w:rsid w:val="00E46751"/>
    <w:rsid w:val="00E46930"/>
    <w:rsid w:val="00E46A56"/>
    <w:rsid w:val="00E46DB9"/>
    <w:rsid w:val="00E472C4"/>
    <w:rsid w:val="00E47B6E"/>
    <w:rsid w:val="00E50CE7"/>
    <w:rsid w:val="00E5120F"/>
    <w:rsid w:val="00E52127"/>
    <w:rsid w:val="00E52129"/>
    <w:rsid w:val="00E52CBD"/>
    <w:rsid w:val="00E5381D"/>
    <w:rsid w:val="00E53937"/>
    <w:rsid w:val="00E542E9"/>
    <w:rsid w:val="00E608E3"/>
    <w:rsid w:val="00E60A54"/>
    <w:rsid w:val="00E61C5B"/>
    <w:rsid w:val="00E621D3"/>
    <w:rsid w:val="00E62563"/>
    <w:rsid w:val="00E637D8"/>
    <w:rsid w:val="00E63927"/>
    <w:rsid w:val="00E63B31"/>
    <w:rsid w:val="00E657FD"/>
    <w:rsid w:val="00E65F82"/>
    <w:rsid w:val="00E665A5"/>
    <w:rsid w:val="00E66707"/>
    <w:rsid w:val="00E7117C"/>
    <w:rsid w:val="00E720F7"/>
    <w:rsid w:val="00E72139"/>
    <w:rsid w:val="00E731A0"/>
    <w:rsid w:val="00E73ACE"/>
    <w:rsid w:val="00E73BD6"/>
    <w:rsid w:val="00E73CDA"/>
    <w:rsid w:val="00E73E08"/>
    <w:rsid w:val="00E74C87"/>
    <w:rsid w:val="00E75093"/>
    <w:rsid w:val="00E765F9"/>
    <w:rsid w:val="00E767A4"/>
    <w:rsid w:val="00E768C8"/>
    <w:rsid w:val="00E76A1C"/>
    <w:rsid w:val="00E812EE"/>
    <w:rsid w:val="00E82950"/>
    <w:rsid w:val="00E829BC"/>
    <w:rsid w:val="00E82BEF"/>
    <w:rsid w:val="00E84098"/>
    <w:rsid w:val="00E84E3B"/>
    <w:rsid w:val="00E852EA"/>
    <w:rsid w:val="00E855D6"/>
    <w:rsid w:val="00E86074"/>
    <w:rsid w:val="00E8618A"/>
    <w:rsid w:val="00E86E9C"/>
    <w:rsid w:val="00E87003"/>
    <w:rsid w:val="00E87F59"/>
    <w:rsid w:val="00E90597"/>
    <w:rsid w:val="00E905FF"/>
    <w:rsid w:val="00E91413"/>
    <w:rsid w:val="00E92213"/>
    <w:rsid w:val="00E947C0"/>
    <w:rsid w:val="00E958CF"/>
    <w:rsid w:val="00E95A11"/>
    <w:rsid w:val="00E962EF"/>
    <w:rsid w:val="00E96FC0"/>
    <w:rsid w:val="00EA045A"/>
    <w:rsid w:val="00EA13F7"/>
    <w:rsid w:val="00EA266E"/>
    <w:rsid w:val="00EA3114"/>
    <w:rsid w:val="00EA45F8"/>
    <w:rsid w:val="00EA4EC3"/>
    <w:rsid w:val="00EA50E8"/>
    <w:rsid w:val="00EA5FAA"/>
    <w:rsid w:val="00EB107D"/>
    <w:rsid w:val="00EB1809"/>
    <w:rsid w:val="00EB1A67"/>
    <w:rsid w:val="00EB2216"/>
    <w:rsid w:val="00EB3C1E"/>
    <w:rsid w:val="00EB3F67"/>
    <w:rsid w:val="00EB3F98"/>
    <w:rsid w:val="00EB5850"/>
    <w:rsid w:val="00EB5CCB"/>
    <w:rsid w:val="00EB669D"/>
    <w:rsid w:val="00EB73D8"/>
    <w:rsid w:val="00EB7E00"/>
    <w:rsid w:val="00EC0061"/>
    <w:rsid w:val="00EC0212"/>
    <w:rsid w:val="00EC1400"/>
    <w:rsid w:val="00EC2118"/>
    <w:rsid w:val="00EC2914"/>
    <w:rsid w:val="00EC2E3A"/>
    <w:rsid w:val="00EC3012"/>
    <w:rsid w:val="00EC305F"/>
    <w:rsid w:val="00EC3CB5"/>
    <w:rsid w:val="00EC4333"/>
    <w:rsid w:val="00EC45D2"/>
    <w:rsid w:val="00EC4A0A"/>
    <w:rsid w:val="00EC5006"/>
    <w:rsid w:val="00EC5718"/>
    <w:rsid w:val="00EC69AC"/>
    <w:rsid w:val="00EC6EA4"/>
    <w:rsid w:val="00EC71D8"/>
    <w:rsid w:val="00ED00A3"/>
    <w:rsid w:val="00ED0C08"/>
    <w:rsid w:val="00ED361E"/>
    <w:rsid w:val="00ED4EF4"/>
    <w:rsid w:val="00EE0282"/>
    <w:rsid w:val="00EE0AEF"/>
    <w:rsid w:val="00EE17C7"/>
    <w:rsid w:val="00EE367D"/>
    <w:rsid w:val="00EE3779"/>
    <w:rsid w:val="00EE4100"/>
    <w:rsid w:val="00EE42E4"/>
    <w:rsid w:val="00EE4343"/>
    <w:rsid w:val="00EE482B"/>
    <w:rsid w:val="00EE5F5F"/>
    <w:rsid w:val="00EE5F7E"/>
    <w:rsid w:val="00EE63F7"/>
    <w:rsid w:val="00EF031F"/>
    <w:rsid w:val="00EF371C"/>
    <w:rsid w:val="00EF4623"/>
    <w:rsid w:val="00EF6EFE"/>
    <w:rsid w:val="00EF7F56"/>
    <w:rsid w:val="00F02B87"/>
    <w:rsid w:val="00F03197"/>
    <w:rsid w:val="00F03AC2"/>
    <w:rsid w:val="00F042A1"/>
    <w:rsid w:val="00F05606"/>
    <w:rsid w:val="00F05E4A"/>
    <w:rsid w:val="00F06CE1"/>
    <w:rsid w:val="00F0788E"/>
    <w:rsid w:val="00F10947"/>
    <w:rsid w:val="00F1105A"/>
    <w:rsid w:val="00F12E65"/>
    <w:rsid w:val="00F15EC9"/>
    <w:rsid w:val="00F16471"/>
    <w:rsid w:val="00F16A22"/>
    <w:rsid w:val="00F210BB"/>
    <w:rsid w:val="00F21200"/>
    <w:rsid w:val="00F22091"/>
    <w:rsid w:val="00F22D0F"/>
    <w:rsid w:val="00F24237"/>
    <w:rsid w:val="00F2428B"/>
    <w:rsid w:val="00F24DB3"/>
    <w:rsid w:val="00F252B1"/>
    <w:rsid w:val="00F265C4"/>
    <w:rsid w:val="00F26A9C"/>
    <w:rsid w:val="00F26DEB"/>
    <w:rsid w:val="00F31600"/>
    <w:rsid w:val="00F31EC4"/>
    <w:rsid w:val="00F32479"/>
    <w:rsid w:val="00F324CD"/>
    <w:rsid w:val="00F33ABA"/>
    <w:rsid w:val="00F3524F"/>
    <w:rsid w:val="00F35608"/>
    <w:rsid w:val="00F356A9"/>
    <w:rsid w:val="00F35B9D"/>
    <w:rsid w:val="00F36010"/>
    <w:rsid w:val="00F3607B"/>
    <w:rsid w:val="00F371BB"/>
    <w:rsid w:val="00F37258"/>
    <w:rsid w:val="00F3739B"/>
    <w:rsid w:val="00F4082A"/>
    <w:rsid w:val="00F40FCE"/>
    <w:rsid w:val="00F4186C"/>
    <w:rsid w:val="00F427EF"/>
    <w:rsid w:val="00F42EB0"/>
    <w:rsid w:val="00F42FC3"/>
    <w:rsid w:val="00F4339A"/>
    <w:rsid w:val="00F4437E"/>
    <w:rsid w:val="00F45078"/>
    <w:rsid w:val="00F4620B"/>
    <w:rsid w:val="00F500E7"/>
    <w:rsid w:val="00F505A6"/>
    <w:rsid w:val="00F5074B"/>
    <w:rsid w:val="00F5288D"/>
    <w:rsid w:val="00F528D4"/>
    <w:rsid w:val="00F53EF0"/>
    <w:rsid w:val="00F544B3"/>
    <w:rsid w:val="00F55DD3"/>
    <w:rsid w:val="00F56E0D"/>
    <w:rsid w:val="00F57EE0"/>
    <w:rsid w:val="00F60077"/>
    <w:rsid w:val="00F60149"/>
    <w:rsid w:val="00F612C5"/>
    <w:rsid w:val="00F61362"/>
    <w:rsid w:val="00F6152D"/>
    <w:rsid w:val="00F61530"/>
    <w:rsid w:val="00F63FEF"/>
    <w:rsid w:val="00F647A1"/>
    <w:rsid w:val="00F64E6D"/>
    <w:rsid w:val="00F65B07"/>
    <w:rsid w:val="00F6622F"/>
    <w:rsid w:val="00F66294"/>
    <w:rsid w:val="00F66A26"/>
    <w:rsid w:val="00F67B07"/>
    <w:rsid w:val="00F67D65"/>
    <w:rsid w:val="00F71402"/>
    <w:rsid w:val="00F71674"/>
    <w:rsid w:val="00F725AD"/>
    <w:rsid w:val="00F72D26"/>
    <w:rsid w:val="00F73D68"/>
    <w:rsid w:val="00F74CDC"/>
    <w:rsid w:val="00F74E21"/>
    <w:rsid w:val="00F77B9D"/>
    <w:rsid w:val="00F815E2"/>
    <w:rsid w:val="00F81BF5"/>
    <w:rsid w:val="00F82127"/>
    <w:rsid w:val="00F822A9"/>
    <w:rsid w:val="00F84EE6"/>
    <w:rsid w:val="00F86AF4"/>
    <w:rsid w:val="00F879C7"/>
    <w:rsid w:val="00F906F1"/>
    <w:rsid w:val="00F9156C"/>
    <w:rsid w:val="00F918C8"/>
    <w:rsid w:val="00F9208B"/>
    <w:rsid w:val="00F9227A"/>
    <w:rsid w:val="00F930DC"/>
    <w:rsid w:val="00F93449"/>
    <w:rsid w:val="00F93928"/>
    <w:rsid w:val="00F93C77"/>
    <w:rsid w:val="00F946A3"/>
    <w:rsid w:val="00F94CC6"/>
    <w:rsid w:val="00F95B0F"/>
    <w:rsid w:val="00F9646D"/>
    <w:rsid w:val="00F969E7"/>
    <w:rsid w:val="00F97228"/>
    <w:rsid w:val="00F97287"/>
    <w:rsid w:val="00FA0D3D"/>
    <w:rsid w:val="00FA0E2B"/>
    <w:rsid w:val="00FA1B2B"/>
    <w:rsid w:val="00FA1DA8"/>
    <w:rsid w:val="00FA23AD"/>
    <w:rsid w:val="00FA45AE"/>
    <w:rsid w:val="00FA45D2"/>
    <w:rsid w:val="00FA7487"/>
    <w:rsid w:val="00FA7CC2"/>
    <w:rsid w:val="00FB09F6"/>
    <w:rsid w:val="00FB106F"/>
    <w:rsid w:val="00FB3BF8"/>
    <w:rsid w:val="00FB4953"/>
    <w:rsid w:val="00FB4B2C"/>
    <w:rsid w:val="00FB5013"/>
    <w:rsid w:val="00FB7509"/>
    <w:rsid w:val="00FC0E98"/>
    <w:rsid w:val="00FC1C8F"/>
    <w:rsid w:val="00FC442B"/>
    <w:rsid w:val="00FC4558"/>
    <w:rsid w:val="00FC4A4A"/>
    <w:rsid w:val="00FC616F"/>
    <w:rsid w:val="00FC6629"/>
    <w:rsid w:val="00FC69A5"/>
    <w:rsid w:val="00FD0001"/>
    <w:rsid w:val="00FD1B5D"/>
    <w:rsid w:val="00FD2AEE"/>
    <w:rsid w:val="00FD3260"/>
    <w:rsid w:val="00FD4333"/>
    <w:rsid w:val="00FD4A9A"/>
    <w:rsid w:val="00FD6088"/>
    <w:rsid w:val="00FD63BE"/>
    <w:rsid w:val="00FD6A79"/>
    <w:rsid w:val="00FE0536"/>
    <w:rsid w:val="00FE1134"/>
    <w:rsid w:val="00FE39C6"/>
    <w:rsid w:val="00FE3DAC"/>
    <w:rsid w:val="00FE4678"/>
    <w:rsid w:val="00FE4940"/>
    <w:rsid w:val="00FE4B48"/>
    <w:rsid w:val="00FE5B2C"/>
    <w:rsid w:val="00FE6688"/>
    <w:rsid w:val="00FF10C0"/>
    <w:rsid w:val="00FF1C45"/>
    <w:rsid w:val="00FF32C4"/>
    <w:rsid w:val="00FF3DC3"/>
    <w:rsid w:val="00FF5DD7"/>
    <w:rsid w:val="00FF61A8"/>
    <w:rsid w:val="00FF7209"/>
    <w:rsid w:val="00FF7674"/>
    <w:rsid w:val="00FF78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1AB87"/>
  <w15:docId w15:val="{8FB47FA3-83FA-4CC5-981E-B632C639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0"/>
    <w:lsdException w:name="heading 4" w:uiPriority="9"/>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A58"/>
    <w:pPr>
      <w:spacing w:line="360" w:lineRule="auto"/>
      <w:ind w:firstLine="709"/>
      <w:jc w:val="both"/>
    </w:pPr>
    <w:rPr>
      <w:sz w:val="24"/>
      <w:szCs w:val="24"/>
    </w:rPr>
  </w:style>
  <w:style w:type="paragraph" w:styleId="Ttulo1">
    <w:name w:val="heading 1"/>
    <w:basedOn w:val="Normal"/>
    <w:next w:val="Normal"/>
    <w:link w:val="Ttulo1Char"/>
    <w:uiPriority w:val="9"/>
    <w:pPr>
      <w:keepNext/>
      <w:jc w:val="center"/>
      <w:outlineLvl w:val="0"/>
    </w:pPr>
    <w:rPr>
      <w:rFonts w:ascii="Arial" w:hAnsi="Arial" w:cs="Arial"/>
      <w:sz w:val="28"/>
    </w:rPr>
  </w:style>
  <w:style w:type="paragraph" w:styleId="Ttulo2">
    <w:name w:val="heading 2"/>
    <w:basedOn w:val="Normal"/>
    <w:next w:val="Normal"/>
    <w:link w:val="Ttulo2Char"/>
    <w:uiPriority w:val="9"/>
    <w:pPr>
      <w:keepNext/>
      <w:outlineLvl w:val="1"/>
    </w:pPr>
    <w:rPr>
      <w:rFonts w:ascii="Arial" w:hAnsi="Arial" w:cs="Arial"/>
      <w:sz w:val="28"/>
    </w:rPr>
  </w:style>
  <w:style w:type="paragraph" w:styleId="Ttulo3">
    <w:name w:val="heading 3"/>
    <w:basedOn w:val="Normal"/>
    <w:next w:val="Normal"/>
    <w:link w:val="Ttulo3Char"/>
    <w:pPr>
      <w:keepNext/>
      <w:outlineLvl w:val="2"/>
    </w:pPr>
    <w:rPr>
      <w:rFonts w:ascii="Arial" w:hAnsi="Arial" w:cs="Arial"/>
      <w:sz w:val="28"/>
    </w:rPr>
  </w:style>
  <w:style w:type="paragraph" w:styleId="Ttulo4">
    <w:name w:val="heading 4"/>
    <w:basedOn w:val="Normal"/>
    <w:next w:val="Normal"/>
    <w:link w:val="Ttulo4Char"/>
    <w:uiPriority w:val="9"/>
    <w:pPr>
      <w:keepNext/>
      <w:jc w:val="center"/>
      <w:outlineLvl w:val="3"/>
    </w:pPr>
    <w:rPr>
      <w:b/>
      <w:bCs/>
    </w:rPr>
  </w:style>
  <w:style w:type="paragraph" w:styleId="Ttulo5">
    <w:name w:val="heading 5"/>
    <w:basedOn w:val="Normal"/>
    <w:next w:val="Normal"/>
    <w:link w:val="Ttulo5Char"/>
    <w:uiPriority w:val="9"/>
    <w:semiHidden/>
    <w:unhideWhenUsed/>
    <w:rsid w:val="00397B80"/>
    <w:pPr>
      <w:keepNext/>
      <w:keepLines/>
      <w:spacing w:before="220" w:after="40"/>
      <w:outlineLvl w:val="4"/>
    </w:pPr>
    <w:rPr>
      <w:b/>
      <w:sz w:val="22"/>
      <w:szCs w:val="22"/>
    </w:rPr>
  </w:style>
  <w:style w:type="paragraph" w:styleId="Ttulo6">
    <w:name w:val="heading 6"/>
    <w:basedOn w:val="Normal"/>
    <w:next w:val="Normal"/>
    <w:link w:val="Ttulo6Char"/>
    <w:uiPriority w:val="9"/>
    <w:semiHidden/>
    <w:unhideWhenUsed/>
    <w:qFormat/>
    <w:rsid w:val="00397B80"/>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uiPriority w:val="10"/>
    <w:qFormat/>
    <w:rsid w:val="00CC44E9"/>
    <w:pPr>
      <w:ind w:firstLine="0"/>
      <w:jc w:val="center"/>
    </w:pPr>
    <w:rPr>
      <w:rFonts w:cs="Arial"/>
      <w:b/>
      <w:caps/>
    </w:rPr>
  </w:style>
  <w:style w:type="paragraph" w:styleId="Corpodetexto">
    <w:name w:val="Body Text"/>
    <w:basedOn w:val="Normal"/>
    <w:semiHidden/>
    <w:pPr>
      <w:jc w:val="center"/>
    </w:pPr>
    <w:rPr>
      <w:rFonts w:ascii="Arial" w:hAnsi="Arial" w:cs="Arial"/>
      <w:sz w:val="28"/>
    </w:rPr>
  </w:style>
  <w:style w:type="paragraph" w:styleId="Recuodecorpodetexto">
    <w:name w:val="Body Text Indent"/>
    <w:basedOn w:val="Normal"/>
    <w:link w:val="RecuodecorpodetextoChar"/>
    <w:uiPriority w:val="99"/>
    <w:pPr>
      <w:ind w:left="4140"/>
      <w:jc w:val="right"/>
    </w:pPr>
    <w:rPr>
      <w:rFonts w:ascii="Arial" w:hAnsi="Arial" w:cs="Arial"/>
      <w:sz w:val="28"/>
    </w:rPr>
  </w:style>
  <w:style w:type="paragraph" w:styleId="Cabealho">
    <w:name w:val="header"/>
    <w:basedOn w:val="Normal"/>
    <w:link w:val="CabealhoChar"/>
    <w:uiPriority w:val="99"/>
    <w:pPr>
      <w:tabs>
        <w:tab w:val="center" w:pos="4419"/>
        <w:tab w:val="right" w:pos="8838"/>
      </w:tabs>
    </w:pPr>
  </w:style>
  <w:style w:type="character" w:styleId="Nmerodepgina">
    <w:name w:val="page number"/>
    <w:basedOn w:val="Fontepargpadro"/>
    <w:semiHidden/>
  </w:style>
  <w:style w:type="paragraph" w:styleId="Rodap">
    <w:name w:val="footer"/>
    <w:basedOn w:val="Normal"/>
    <w:link w:val="RodapChar"/>
    <w:uiPriority w:val="99"/>
    <w:pPr>
      <w:tabs>
        <w:tab w:val="center" w:pos="4419"/>
        <w:tab w:val="right" w:pos="8838"/>
      </w:tabs>
    </w:pPr>
  </w:style>
  <w:style w:type="paragraph" w:styleId="Corpodetexto2">
    <w:name w:val="Body Text 2"/>
    <w:basedOn w:val="Normal"/>
    <w:link w:val="Corpodetexto2Char"/>
    <w:uiPriority w:val="99"/>
  </w:style>
  <w:style w:type="paragraph" w:styleId="Recuodecorpodetexto2">
    <w:name w:val="Body Text Indent 2"/>
    <w:basedOn w:val="Normal"/>
    <w:semiHidden/>
    <w:pPr>
      <w:spacing w:after="120"/>
      <w:ind w:left="357" w:hanging="357"/>
    </w:pPr>
  </w:style>
  <w:style w:type="paragraph" w:styleId="Recuodecorpodetexto3">
    <w:name w:val="Body Text Indent 3"/>
    <w:basedOn w:val="Normal"/>
    <w:semiHidden/>
    <w:pPr>
      <w:spacing w:after="120"/>
      <w:ind w:left="360" w:hanging="360"/>
    </w:pPr>
  </w:style>
  <w:style w:type="character" w:styleId="Hyperlink">
    <w:name w:val="Hyperlink"/>
    <w:uiPriority w:val="99"/>
    <w:rPr>
      <w:color w:val="0000FF"/>
      <w:u w:val="single"/>
    </w:rPr>
  </w:style>
  <w:style w:type="character" w:styleId="HiperlinkVisitado">
    <w:name w:val="FollowedHyperlink"/>
    <w:uiPriority w:val="99"/>
    <w:semiHidden/>
    <w:rPr>
      <w:color w:val="800080"/>
      <w:u w:val="single"/>
    </w:rPr>
  </w:style>
  <w:style w:type="paragraph" w:styleId="Textodebalo">
    <w:name w:val="Balloon Text"/>
    <w:basedOn w:val="Normal"/>
    <w:link w:val="TextodebaloChar"/>
    <w:uiPriority w:val="99"/>
    <w:semiHidden/>
    <w:rsid w:val="00A62003"/>
    <w:rPr>
      <w:rFonts w:ascii="Tahoma" w:hAnsi="Tahoma" w:cs="Tahoma"/>
      <w:sz w:val="16"/>
      <w:szCs w:val="16"/>
    </w:rPr>
  </w:style>
  <w:style w:type="character" w:customStyle="1" w:styleId="TextodebaloChar">
    <w:name w:val="Texto de balão Char"/>
    <w:link w:val="Textodebalo"/>
    <w:uiPriority w:val="99"/>
    <w:semiHidden/>
    <w:rsid w:val="00A62003"/>
    <w:rPr>
      <w:rFonts w:ascii="Tahoma" w:hAnsi="Tahoma" w:cs="Tahoma"/>
      <w:sz w:val="16"/>
      <w:szCs w:val="16"/>
    </w:rPr>
  </w:style>
  <w:style w:type="character" w:customStyle="1" w:styleId="CabealhoChar">
    <w:name w:val="Cabeçalho Char"/>
    <w:link w:val="Cabealho"/>
    <w:uiPriority w:val="99"/>
    <w:rsid w:val="00A62003"/>
    <w:rPr>
      <w:sz w:val="24"/>
      <w:szCs w:val="24"/>
    </w:rPr>
  </w:style>
  <w:style w:type="paragraph" w:styleId="Sumrio1">
    <w:name w:val="toc 1"/>
    <w:basedOn w:val="Normal"/>
    <w:next w:val="Normal"/>
    <w:link w:val="Sumrio1Char"/>
    <w:autoRedefine/>
    <w:uiPriority w:val="39"/>
    <w:unhideWhenUsed/>
    <w:rsid w:val="00D4736D"/>
    <w:pPr>
      <w:tabs>
        <w:tab w:val="left" w:pos="960"/>
        <w:tab w:val="right" w:leader="dot" w:pos="9061"/>
      </w:tabs>
      <w:ind w:firstLine="0"/>
      <w:jc w:val="left"/>
    </w:pPr>
    <w:rPr>
      <w:rFonts w:cs="Calibri"/>
      <w:b/>
      <w:bCs/>
      <w:caps/>
      <w:szCs w:val="22"/>
    </w:rPr>
  </w:style>
  <w:style w:type="paragraph" w:styleId="Sumrio2">
    <w:name w:val="toc 2"/>
    <w:basedOn w:val="Normal"/>
    <w:next w:val="Normal"/>
    <w:autoRedefine/>
    <w:uiPriority w:val="39"/>
    <w:unhideWhenUsed/>
    <w:rsid w:val="00D4736D"/>
    <w:pPr>
      <w:tabs>
        <w:tab w:val="right" w:leader="dot" w:pos="8637"/>
        <w:tab w:val="right" w:pos="8789"/>
        <w:tab w:val="right" w:pos="9061"/>
      </w:tabs>
      <w:ind w:firstLine="0"/>
      <w:jc w:val="left"/>
    </w:pPr>
    <w:rPr>
      <w:rFonts w:cs="Calibri"/>
      <w:b/>
      <w:bCs/>
      <w:szCs w:val="22"/>
    </w:rPr>
  </w:style>
  <w:style w:type="paragraph" w:styleId="Sumrio3">
    <w:name w:val="toc 3"/>
    <w:basedOn w:val="Normal"/>
    <w:next w:val="Normal"/>
    <w:autoRedefine/>
    <w:uiPriority w:val="39"/>
    <w:unhideWhenUsed/>
    <w:rsid w:val="00D4736D"/>
    <w:pPr>
      <w:tabs>
        <w:tab w:val="right" w:leader="dot" w:pos="9061"/>
      </w:tabs>
      <w:ind w:firstLine="0"/>
      <w:jc w:val="left"/>
    </w:pPr>
  </w:style>
  <w:style w:type="paragraph" w:styleId="Sumrio4">
    <w:name w:val="toc 4"/>
    <w:basedOn w:val="Normal"/>
    <w:next w:val="Normal"/>
    <w:autoRedefine/>
    <w:uiPriority w:val="39"/>
    <w:unhideWhenUsed/>
    <w:rsid w:val="009E5E61"/>
    <w:pPr>
      <w:tabs>
        <w:tab w:val="right" w:leader="dot" w:pos="9061"/>
      </w:tabs>
    </w:pPr>
    <w:rPr>
      <w:noProof/>
      <w:color w:val="FF0000"/>
    </w:rPr>
  </w:style>
  <w:style w:type="paragraph" w:styleId="Corpodetexto3">
    <w:name w:val="Body Text 3"/>
    <w:basedOn w:val="Normal"/>
    <w:link w:val="Corpodetexto3Char"/>
    <w:uiPriority w:val="99"/>
    <w:unhideWhenUsed/>
    <w:rsid w:val="00611B0D"/>
    <w:pPr>
      <w:spacing w:after="120" w:line="276" w:lineRule="auto"/>
    </w:pPr>
    <w:rPr>
      <w:rFonts w:ascii="Calibri" w:hAnsi="Calibri"/>
      <w:sz w:val="16"/>
      <w:szCs w:val="16"/>
    </w:rPr>
  </w:style>
  <w:style w:type="character" w:customStyle="1" w:styleId="Corpodetexto3Char">
    <w:name w:val="Corpo de texto 3 Char"/>
    <w:link w:val="Corpodetexto3"/>
    <w:uiPriority w:val="99"/>
    <w:rsid w:val="00611B0D"/>
    <w:rPr>
      <w:rFonts w:ascii="Calibri" w:hAnsi="Calibri"/>
      <w:sz w:val="16"/>
      <w:szCs w:val="16"/>
    </w:rPr>
  </w:style>
  <w:style w:type="paragraph" w:customStyle="1" w:styleId="Default">
    <w:name w:val="Default"/>
    <w:rsid w:val="000F78AA"/>
    <w:pPr>
      <w:autoSpaceDE w:val="0"/>
      <w:autoSpaceDN w:val="0"/>
      <w:adjustRightInd w:val="0"/>
      <w:spacing w:line="360" w:lineRule="auto"/>
      <w:ind w:firstLine="709"/>
      <w:jc w:val="both"/>
    </w:pPr>
    <w:rPr>
      <w:rFonts w:ascii="Arial" w:eastAsia="Calibri" w:hAnsi="Arial" w:cs="Arial"/>
      <w:color w:val="000000"/>
      <w:sz w:val="24"/>
      <w:szCs w:val="24"/>
      <w:lang w:eastAsia="en-US"/>
    </w:rPr>
  </w:style>
  <w:style w:type="paragraph" w:styleId="PargrafodaLista">
    <w:name w:val="List Paragraph"/>
    <w:basedOn w:val="Normal"/>
    <w:uiPriority w:val="34"/>
    <w:qFormat/>
    <w:rsid w:val="000F78AA"/>
    <w:pPr>
      <w:spacing w:after="200" w:line="276" w:lineRule="auto"/>
      <w:ind w:left="720"/>
      <w:contextualSpacing/>
    </w:pPr>
    <w:rPr>
      <w:rFonts w:ascii="Calibri" w:eastAsia="Calibri" w:hAnsi="Calibri"/>
      <w:sz w:val="22"/>
      <w:szCs w:val="22"/>
      <w:lang w:eastAsia="en-US"/>
    </w:rPr>
  </w:style>
  <w:style w:type="character" w:styleId="CitaoHTML">
    <w:name w:val="HTML Cite"/>
    <w:uiPriority w:val="99"/>
    <w:semiHidden/>
    <w:unhideWhenUsed/>
    <w:rsid w:val="000F78AA"/>
    <w:rPr>
      <w:i/>
      <w:iCs/>
    </w:rPr>
  </w:style>
  <w:style w:type="character" w:customStyle="1" w:styleId="apple-converted-space">
    <w:name w:val="apple-converted-space"/>
    <w:basedOn w:val="Fontepargpadro"/>
    <w:rsid w:val="00545000"/>
  </w:style>
  <w:style w:type="character" w:styleId="Refdecomentrio">
    <w:name w:val="annotation reference"/>
    <w:uiPriority w:val="99"/>
    <w:semiHidden/>
    <w:unhideWhenUsed/>
    <w:rsid w:val="00545000"/>
    <w:rPr>
      <w:sz w:val="16"/>
      <w:szCs w:val="16"/>
    </w:rPr>
  </w:style>
  <w:style w:type="paragraph" w:styleId="Textodecomentrio">
    <w:name w:val="annotation text"/>
    <w:aliases w:val="Texto de tabela"/>
    <w:basedOn w:val="Normal"/>
    <w:link w:val="TextodecomentrioChar"/>
    <w:unhideWhenUsed/>
    <w:rsid w:val="00545000"/>
    <w:rPr>
      <w:sz w:val="20"/>
      <w:szCs w:val="20"/>
    </w:rPr>
  </w:style>
  <w:style w:type="character" w:customStyle="1" w:styleId="TextodecomentrioChar">
    <w:name w:val="Texto de comentário Char"/>
    <w:aliases w:val="Texto de tabela Char"/>
    <w:basedOn w:val="Fontepargpadro"/>
    <w:link w:val="Textodecomentrio"/>
    <w:rsid w:val="00545000"/>
  </w:style>
  <w:style w:type="paragraph" w:styleId="Assuntodocomentrio">
    <w:name w:val="annotation subject"/>
    <w:basedOn w:val="Textodecomentrio"/>
    <w:next w:val="Textodecomentrio"/>
    <w:link w:val="AssuntodocomentrioChar"/>
    <w:uiPriority w:val="99"/>
    <w:semiHidden/>
    <w:unhideWhenUsed/>
    <w:rsid w:val="00545000"/>
    <w:rPr>
      <w:b/>
      <w:bCs/>
    </w:rPr>
  </w:style>
  <w:style w:type="character" w:customStyle="1" w:styleId="AssuntodocomentrioChar">
    <w:name w:val="Assunto do comentário Char"/>
    <w:link w:val="Assuntodocomentrio"/>
    <w:uiPriority w:val="99"/>
    <w:semiHidden/>
    <w:rsid w:val="00545000"/>
    <w:rPr>
      <w:b/>
      <w:bCs/>
    </w:rPr>
  </w:style>
  <w:style w:type="character" w:customStyle="1" w:styleId="Corpodetexto2Char">
    <w:name w:val="Corpo de texto 2 Char"/>
    <w:link w:val="Corpodetexto2"/>
    <w:uiPriority w:val="99"/>
    <w:rsid w:val="00FD63BE"/>
    <w:rPr>
      <w:sz w:val="24"/>
      <w:szCs w:val="24"/>
    </w:rPr>
  </w:style>
  <w:style w:type="paragraph" w:customStyle="1" w:styleId="body-paragraph">
    <w:name w:val="body-paragraph"/>
    <w:basedOn w:val="Normal"/>
    <w:rsid w:val="00FD63BE"/>
    <w:pPr>
      <w:spacing w:before="100" w:beforeAutospacing="1" w:after="100" w:afterAutospacing="1"/>
    </w:pPr>
  </w:style>
  <w:style w:type="table" w:styleId="Tabelacomgrade">
    <w:name w:val="Table Grid"/>
    <w:basedOn w:val="Tabelanormal"/>
    <w:uiPriority w:val="39"/>
    <w:rsid w:val="00FD63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aoHTML">
    <w:name w:val="HTML Preformatted"/>
    <w:basedOn w:val="Normal"/>
    <w:link w:val="Pr-formataoHTMLChar"/>
    <w:uiPriority w:val="99"/>
    <w:unhideWhenUsed/>
    <w:rsid w:val="00FD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link w:val="Pr-formataoHTML"/>
    <w:uiPriority w:val="99"/>
    <w:rsid w:val="00FD63BE"/>
    <w:rPr>
      <w:rFonts w:ascii="Courier New" w:hAnsi="Courier New" w:cs="Courier New"/>
    </w:rPr>
  </w:style>
  <w:style w:type="paragraph" w:styleId="Textodenotaderodap">
    <w:name w:val="footnote text"/>
    <w:basedOn w:val="Normal"/>
    <w:link w:val="TextodenotaderodapChar"/>
    <w:uiPriority w:val="99"/>
    <w:semiHidden/>
    <w:unhideWhenUsed/>
    <w:rsid w:val="00FD63BE"/>
    <w:pPr>
      <w:suppressAutoHyphens/>
    </w:pPr>
    <w:rPr>
      <w:sz w:val="20"/>
      <w:szCs w:val="20"/>
      <w:lang w:eastAsia="ar-SA"/>
    </w:rPr>
  </w:style>
  <w:style w:type="character" w:customStyle="1" w:styleId="TextodenotaderodapChar">
    <w:name w:val="Texto de nota de rodapé Char"/>
    <w:link w:val="Textodenotaderodap"/>
    <w:uiPriority w:val="99"/>
    <w:semiHidden/>
    <w:rsid w:val="00FD63BE"/>
    <w:rPr>
      <w:lang w:eastAsia="ar-SA"/>
    </w:rPr>
  </w:style>
  <w:style w:type="character" w:styleId="Refdenotaderodap">
    <w:name w:val="footnote reference"/>
    <w:uiPriority w:val="99"/>
    <w:semiHidden/>
    <w:unhideWhenUsed/>
    <w:rsid w:val="00FD63BE"/>
    <w:rPr>
      <w:vertAlign w:val="superscript"/>
    </w:rPr>
  </w:style>
  <w:style w:type="paragraph" w:styleId="NormalWeb">
    <w:name w:val="Normal (Web)"/>
    <w:basedOn w:val="Normal"/>
    <w:uiPriority w:val="99"/>
    <w:unhideWhenUsed/>
    <w:rsid w:val="00FD63BE"/>
    <w:pPr>
      <w:spacing w:before="100" w:beforeAutospacing="1" w:after="100" w:afterAutospacing="1"/>
    </w:pPr>
  </w:style>
  <w:style w:type="character" w:styleId="MenoPendente">
    <w:name w:val="Unresolved Mention"/>
    <w:uiPriority w:val="99"/>
    <w:semiHidden/>
    <w:unhideWhenUsed/>
    <w:rsid w:val="00FD63BE"/>
    <w:rPr>
      <w:color w:val="605E5C"/>
      <w:shd w:val="clear" w:color="auto" w:fill="E1DFDD"/>
    </w:rPr>
  </w:style>
  <w:style w:type="paragraph" w:styleId="Reviso">
    <w:name w:val="Revision"/>
    <w:hidden/>
    <w:uiPriority w:val="99"/>
    <w:semiHidden/>
    <w:rsid w:val="00FD63BE"/>
    <w:pPr>
      <w:spacing w:line="360" w:lineRule="auto"/>
      <w:ind w:firstLine="709"/>
      <w:jc w:val="both"/>
    </w:pPr>
    <w:rPr>
      <w:sz w:val="24"/>
      <w:szCs w:val="24"/>
      <w:lang w:eastAsia="ar-SA"/>
    </w:rPr>
  </w:style>
  <w:style w:type="character" w:customStyle="1" w:styleId="y2iqfc">
    <w:name w:val="y2iqfc"/>
    <w:basedOn w:val="Fontepargpadro"/>
    <w:rsid w:val="002E47B3"/>
  </w:style>
  <w:style w:type="character" w:styleId="Refdenotadefim">
    <w:name w:val="endnote reference"/>
    <w:uiPriority w:val="99"/>
    <w:semiHidden/>
    <w:unhideWhenUsed/>
    <w:rsid w:val="00857283"/>
    <w:rPr>
      <w:vertAlign w:val="superscript"/>
    </w:rPr>
  </w:style>
  <w:style w:type="table" w:styleId="TabeladeGrade6Colorida">
    <w:name w:val="Grid Table 6 Colorful"/>
    <w:basedOn w:val="Tabelanormal"/>
    <w:uiPriority w:val="51"/>
    <w:rsid w:val="003F48D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odapChar">
    <w:name w:val="Rodapé Char"/>
    <w:link w:val="Rodap"/>
    <w:uiPriority w:val="99"/>
    <w:rsid w:val="003F48D6"/>
    <w:rPr>
      <w:sz w:val="24"/>
      <w:szCs w:val="24"/>
    </w:rPr>
  </w:style>
  <w:style w:type="character" w:styleId="Forte">
    <w:name w:val="Strong"/>
    <w:uiPriority w:val="22"/>
    <w:qFormat/>
    <w:rsid w:val="00C30402"/>
    <w:rPr>
      <w:b/>
      <w:bCs/>
    </w:rPr>
  </w:style>
  <w:style w:type="paragraph" w:customStyle="1" w:styleId="trt0xe">
    <w:name w:val="trt0xe"/>
    <w:basedOn w:val="Normal"/>
    <w:rsid w:val="006201AD"/>
    <w:pPr>
      <w:spacing w:before="100" w:beforeAutospacing="1" w:after="100" w:afterAutospacing="1"/>
    </w:pPr>
  </w:style>
  <w:style w:type="table" w:styleId="SimplesTabela1">
    <w:name w:val="Plain Table 1"/>
    <w:basedOn w:val="Tabelanormal"/>
    <w:uiPriority w:val="41"/>
    <w:rsid w:val="00927896"/>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f0">
    <w:name w:val="pf0"/>
    <w:basedOn w:val="Normal"/>
    <w:rsid w:val="009732A6"/>
    <w:pPr>
      <w:spacing w:before="100" w:beforeAutospacing="1" w:after="100" w:afterAutospacing="1"/>
    </w:pPr>
  </w:style>
  <w:style w:type="character" w:customStyle="1" w:styleId="cf01">
    <w:name w:val="cf01"/>
    <w:rsid w:val="009732A6"/>
    <w:rPr>
      <w:rFonts w:ascii="Segoe UI" w:hAnsi="Segoe UI" w:cs="Segoe UI" w:hint="default"/>
      <w:sz w:val="18"/>
      <w:szCs w:val="18"/>
    </w:rPr>
  </w:style>
  <w:style w:type="character" w:customStyle="1" w:styleId="Ttulo5Char">
    <w:name w:val="Título 5 Char"/>
    <w:link w:val="Ttulo5"/>
    <w:uiPriority w:val="9"/>
    <w:semiHidden/>
    <w:rsid w:val="00397B80"/>
    <w:rPr>
      <w:b/>
      <w:sz w:val="22"/>
      <w:szCs w:val="22"/>
    </w:rPr>
  </w:style>
  <w:style w:type="character" w:customStyle="1" w:styleId="Ttulo6Char">
    <w:name w:val="Título 6 Char"/>
    <w:link w:val="Ttulo6"/>
    <w:uiPriority w:val="9"/>
    <w:semiHidden/>
    <w:rsid w:val="00397B80"/>
    <w:rPr>
      <w:b/>
    </w:rPr>
  </w:style>
  <w:style w:type="character" w:customStyle="1" w:styleId="Ttulo1Char">
    <w:name w:val="Título 1 Char"/>
    <w:link w:val="Ttulo1"/>
    <w:uiPriority w:val="9"/>
    <w:rsid w:val="00397B80"/>
    <w:rPr>
      <w:rFonts w:ascii="Arial" w:hAnsi="Arial" w:cs="Arial"/>
      <w:sz w:val="28"/>
      <w:szCs w:val="24"/>
    </w:rPr>
  </w:style>
  <w:style w:type="character" w:customStyle="1" w:styleId="Ttulo2Char">
    <w:name w:val="Título 2 Char"/>
    <w:link w:val="Ttulo2"/>
    <w:uiPriority w:val="9"/>
    <w:rsid w:val="00397B80"/>
    <w:rPr>
      <w:rFonts w:ascii="Arial" w:hAnsi="Arial" w:cs="Arial"/>
      <w:sz w:val="28"/>
      <w:szCs w:val="24"/>
    </w:rPr>
  </w:style>
  <w:style w:type="character" w:customStyle="1" w:styleId="Ttulo3Char">
    <w:name w:val="Título 3 Char"/>
    <w:link w:val="Ttulo3"/>
    <w:rsid w:val="00397B80"/>
    <w:rPr>
      <w:rFonts w:ascii="Arial" w:hAnsi="Arial" w:cs="Arial"/>
      <w:sz w:val="28"/>
      <w:szCs w:val="24"/>
    </w:rPr>
  </w:style>
  <w:style w:type="character" w:customStyle="1" w:styleId="Ttulo4Char">
    <w:name w:val="Título 4 Char"/>
    <w:link w:val="Ttulo4"/>
    <w:uiPriority w:val="9"/>
    <w:rsid w:val="00397B80"/>
    <w:rPr>
      <w:b/>
      <w:bCs/>
      <w:sz w:val="24"/>
      <w:szCs w:val="24"/>
    </w:rPr>
  </w:style>
  <w:style w:type="table" w:customStyle="1" w:styleId="TableNormal">
    <w:name w:val="Table Normal"/>
    <w:rsid w:val="00397B80"/>
    <w:pPr>
      <w:spacing w:line="360" w:lineRule="auto"/>
      <w:ind w:firstLine="709"/>
      <w:jc w:val="both"/>
    </w:pPr>
    <w:rPr>
      <w:sz w:val="24"/>
      <w:szCs w:val="24"/>
    </w:rPr>
    <w:tblPr>
      <w:tblCellMar>
        <w:top w:w="0" w:type="dxa"/>
        <w:left w:w="0" w:type="dxa"/>
        <w:bottom w:w="0" w:type="dxa"/>
        <w:right w:w="0" w:type="dxa"/>
      </w:tblCellMar>
    </w:tblPr>
  </w:style>
  <w:style w:type="character" w:customStyle="1" w:styleId="TtuloChar">
    <w:name w:val="Título Char"/>
    <w:link w:val="Ttulo"/>
    <w:uiPriority w:val="10"/>
    <w:rsid w:val="00CC44E9"/>
    <w:rPr>
      <w:rFonts w:cs="Arial"/>
      <w:b/>
      <w:caps/>
      <w:sz w:val="24"/>
      <w:szCs w:val="24"/>
    </w:rPr>
  </w:style>
  <w:style w:type="paragraph" w:customStyle="1" w:styleId="Legendas">
    <w:name w:val="Legendas"/>
    <w:basedOn w:val="Normal"/>
    <w:link w:val="LegendasChar"/>
    <w:autoRedefine/>
    <w:qFormat/>
    <w:rsid w:val="00C31CC8"/>
    <w:pPr>
      <w:spacing w:line="240" w:lineRule="auto"/>
      <w:ind w:firstLine="0"/>
    </w:pPr>
  </w:style>
  <w:style w:type="paragraph" w:styleId="Citao">
    <w:name w:val="Quote"/>
    <w:basedOn w:val="Normal"/>
    <w:next w:val="Normal"/>
    <w:link w:val="CitaoChar"/>
    <w:autoRedefine/>
    <w:uiPriority w:val="29"/>
    <w:qFormat/>
    <w:rsid w:val="00C43ECE"/>
    <w:pPr>
      <w:spacing w:line="240" w:lineRule="auto"/>
      <w:ind w:left="2268" w:firstLine="0"/>
    </w:pPr>
    <w:rPr>
      <w:iCs/>
      <w:sz w:val="22"/>
      <w:szCs w:val="22"/>
      <w:lang w:val="pt-PT"/>
    </w:rPr>
  </w:style>
  <w:style w:type="character" w:customStyle="1" w:styleId="CitaoChar">
    <w:name w:val="Citação Char"/>
    <w:link w:val="Citao"/>
    <w:uiPriority w:val="29"/>
    <w:rsid w:val="00C43ECE"/>
    <w:rPr>
      <w:iCs/>
      <w:sz w:val="22"/>
      <w:szCs w:val="22"/>
      <w:lang w:val="pt-PT"/>
    </w:rPr>
  </w:style>
  <w:style w:type="character" w:customStyle="1" w:styleId="LegendasChar">
    <w:name w:val="Legendas Char"/>
    <w:link w:val="Legendas"/>
    <w:rsid w:val="00C31CC8"/>
    <w:rPr>
      <w:sz w:val="24"/>
      <w:szCs w:val="24"/>
    </w:rPr>
  </w:style>
  <w:style w:type="paragraph" w:styleId="Sumrio5">
    <w:name w:val="toc 5"/>
    <w:basedOn w:val="Normal"/>
    <w:next w:val="Normal"/>
    <w:autoRedefine/>
    <w:uiPriority w:val="39"/>
    <w:unhideWhenUsed/>
    <w:rsid w:val="00397B80"/>
    <w:pPr>
      <w:ind w:left="960"/>
    </w:pPr>
    <w:rPr>
      <w:rFonts w:ascii="Calibri" w:hAnsi="Calibri" w:cs="Calibri"/>
      <w:sz w:val="18"/>
      <w:szCs w:val="18"/>
    </w:rPr>
  </w:style>
  <w:style w:type="paragraph" w:styleId="Sumrio6">
    <w:name w:val="toc 6"/>
    <w:basedOn w:val="Normal"/>
    <w:next w:val="Normal"/>
    <w:autoRedefine/>
    <w:uiPriority w:val="39"/>
    <w:unhideWhenUsed/>
    <w:rsid w:val="00397B80"/>
    <w:pPr>
      <w:ind w:left="1200"/>
    </w:pPr>
    <w:rPr>
      <w:rFonts w:ascii="Calibri" w:hAnsi="Calibri" w:cs="Calibri"/>
      <w:sz w:val="18"/>
      <w:szCs w:val="18"/>
    </w:rPr>
  </w:style>
  <w:style w:type="paragraph" w:styleId="Sumrio7">
    <w:name w:val="toc 7"/>
    <w:basedOn w:val="Normal"/>
    <w:next w:val="Normal"/>
    <w:autoRedefine/>
    <w:uiPriority w:val="39"/>
    <w:unhideWhenUsed/>
    <w:rsid w:val="00397B80"/>
    <w:pPr>
      <w:ind w:left="1440"/>
    </w:pPr>
    <w:rPr>
      <w:rFonts w:ascii="Calibri" w:hAnsi="Calibri" w:cs="Calibri"/>
      <w:sz w:val="18"/>
      <w:szCs w:val="18"/>
    </w:rPr>
  </w:style>
  <w:style w:type="paragraph" w:styleId="Sumrio8">
    <w:name w:val="toc 8"/>
    <w:basedOn w:val="Normal"/>
    <w:next w:val="Normal"/>
    <w:autoRedefine/>
    <w:uiPriority w:val="39"/>
    <w:unhideWhenUsed/>
    <w:rsid w:val="00397B80"/>
    <w:pPr>
      <w:ind w:left="1680"/>
    </w:pPr>
    <w:rPr>
      <w:rFonts w:ascii="Calibri" w:hAnsi="Calibri" w:cs="Calibri"/>
      <w:sz w:val="18"/>
      <w:szCs w:val="18"/>
    </w:rPr>
  </w:style>
  <w:style w:type="paragraph" w:styleId="Sumrio9">
    <w:name w:val="toc 9"/>
    <w:basedOn w:val="Normal"/>
    <w:next w:val="Normal"/>
    <w:autoRedefine/>
    <w:uiPriority w:val="39"/>
    <w:unhideWhenUsed/>
    <w:rsid w:val="00397B80"/>
    <w:pPr>
      <w:ind w:left="1920"/>
    </w:pPr>
    <w:rPr>
      <w:rFonts w:ascii="Calibri" w:hAnsi="Calibri" w:cs="Calibri"/>
      <w:sz w:val="18"/>
      <w:szCs w:val="18"/>
    </w:rPr>
  </w:style>
  <w:style w:type="paragraph" w:styleId="SemEspaamento">
    <w:name w:val="No Spacing"/>
    <w:uiPriority w:val="1"/>
    <w:qFormat/>
    <w:rsid w:val="00EA45F8"/>
    <w:pPr>
      <w:spacing w:line="360" w:lineRule="auto"/>
      <w:ind w:firstLine="709"/>
      <w:jc w:val="both"/>
    </w:pPr>
    <w:rPr>
      <w:sz w:val="24"/>
      <w:szCs w:val="24"/>
    </w:rPr>
  </w:style>
  <w:style w:type="paragraph" w:styleId="Legenda">
    <w:name w:val="caption"/>
    <w:basedOn w:val="Normal"/>
    <w:next w:val="Normal"/>
    <w:uiPriority w:val="35"/>
    <w:unhideWhenUsed/>
    <w:qFormat/>
    <w:rsid w:val="00397B80"/>
    <w:pPr>
      <w:spacing w:after="200"/>
    </w:pPr>
    <w:rPr>
      <w:i/>
      <w:iCs/>
      <w:color w:val="44546A"/>
      <w:sz w:val="18"/>
      <w:szCs w:val="18"/>
    </w:rPr>
  </w:style>
  <w:style w:type="character" w:styleId="nfase">
    <w:name w:val="Emphasis"/>
    <w:uiPriority w:val="20"/>
    <w:qFormat/>
    <w:rsid w:val="00397B80"/>
    <w:rPr>
      <w:i/>
      <w:iCs/>
    </w:rPr>
  </w:style>
  <w:style w:type="paragraph" w:styleId="ndicedeilustraes">
    <w:name w:val="table of figures"/>
    <w:basedOn w:val="Normal"/>
    <w:next w:val="Normal"/>
    <w:uiPriority w:val="99"/>
    <w:unhideWhenUsed/>
    <w:rsid w:val="00397B80"/>
  </w:style>
  <w:style w:type="character" w:customStyle="1" w:styleId="RecuodecorpodetextoChar">
    <w:name w:val="Recuo de corpo de texto Char"/>
    <w:link w:val="Recuodecorpodetexto"/>
    <w:uiPriority w:val="99"/>
    <w:rsid w:val="00397B80"/>
    <w:rPr>
      <w:rFonts w:ascii="Arial" w:hAnsi="Arial" w:cs="Arial"/>
      <w:sz w:val="28"/>
      <w:szCs w:val="24"/>
    </w:rPr>
  </w:style>
  <w:style w:type="character" w:styleId="TtulodoLivro">
    <w:name w:val="Book Title"/>
    <w:uiPriority w:val="33"/>
    <w:qFormat/>
    <w:rsid w:val="00397B80"/>
    <w:rPr>
      <w:b/>
      <w:bCs/>
      <w:i/>
      <w:iCs/>
      <w:spacing w:val="5"/>
    </w:rPr>
  </w:style>
  <w:style w:type="paragraph" w:customStyle="1" w:styleId="msonormal0">
    <w:name w:val="msonormal"/>
    <w:basedOn w:val="Normal"/>
    <w:rsid w:val="00397B80"/>
    <w:pPr>
      <w:spacing w:before="100" w:beforeAutospacing="1" w:after="100" w:afterAutospacing="1"/>
    </w:pPr>
  </w:style>
  <w:style w:type="character" w:customStyle="1" w:styleId="no0020spacingchar">
    <w:name w:val="no_0020spacing__char"/>
    <w:basedOn w:val="Fontepargpadro"/>
    <w:rsid w:val="00397B80"/>
  </w:style>
  <w:style w:type="character" w:customStyle="1" w:styleId="TextodecomentrioChar1">
    <w:name w:val="Texto de comentário Char1"/>
    <w:aliases w:val="Texto de tabela Char1"/>
    <w:semiHidden/>
    <w:rsid w:val="00397B80"/>
    <w:rPr>
      <w:sz w:val="20"/>
      <w:szCs w:val="20"/>
    </w:rPr>
  </w:style>
  <w:style w:type="paragraph" w:styleId="Textodenotadefim">
    <w:name w:val="endnote text"/>
    <w:basedOn w:val="Normal"/>
    <w:link w:val="TextodenotadefimChar"/>
    <w:uiPriority w:val="99"/>
    <w:semiHidden/>
    <w:unhideWhenUsed/>
    <w:rsid w:val="00397B80"/>
    <w:rPr>
      <w:sz w:val="20"/>
      <w:szCs w:val="20"/>
    </w:rPr>
  </w:style>
  <w:style w:type="character" w:customStyle="1" w:styleId="TextodenotadefimChar">
    <w:name w:val="Texto de nota de fim Char"/>
    <w:basedOn w:val="Fontepargpadro"/>
    <w:link w:val="Textodenotadefim"/>
    <w:uiPriority w:val="99"/>
    <w:semiHidden/>
    <w:rsid w:val="00397B80"/>
  </w:style>
  <w:style w:type="paragraph" w:styleId="CabealhodoSumrio">
    <w:name w:val="TOC Heading"/>
    <w:basedOn w:val="Ttulo1"/>
    <w:next w:val="Normal"/>
    <w:uiPriority w:val="39"/>
    <w:unhideWhenUsed/>
    <w:qFormat/>
    <w:rsid w:val="00397B80"/>
    <w:pPr>
      <w:keepLines/>
      <w:spacing w:line="256" w:lineRule="auto"/>
      <w:jc w:val="both"/>
      <w:outlineLvl w:val="9"/>
    </w:pPr>
    <w:rPr>
      <w:rFonts w:ascii="Times New Roman" w:hAnsi="Times New Roman" w:cs="Times New Roman"/>
      <w:b/>
      <w:sz w:val="24"/>
    </w:rPr>
  </w:style>
  <w:style w:type="paragraph" w:customStyle="1" w:styleId="has-text-color">
    <w:name w:val="has-text-color"/>
    <w:basedOn w:val="Normal"/>
    <w:uiPriority w:val="99"/>
    <w:rsid w:val="00397B80"/>
    <w:pPr>
      <w:spacing w:before="100" w:beforeAutospacing="1" w:after="100" w:afterAutospacing="1"/>
    </w:pPr>
  </w:style>
  <w:style w:type="paragraph" w:customStyle="1" w:styleId="Legenda1">
    <w:name w:val="Legenda1"/>
    <w:basedOn w:val="Normal"/>
    <w:uiPriority w:val="99"/>
    <w:rsid w:val="00397B80"/>
    <w:pPr>
      <w:spacing w:before="100" w:beforeAutospacing="1" w:after="100" w:afterAutospacing="1"/>
    </w:pPr>
  </w:style>
  <w:style w:type="paragraph" w:customStyle="1" w:styleId="Legenda2">
    <w:name w:val="Legenda2"/>
    <w:basedOn w:val="Normal"/>
    <w:uiPriority w:val="99"/>
    <w:rsid w:val="00397B80"/>
    <w:pPr>
      <w:spacing w:before="100" w:beforeAutospacing="1" w:after="100" w:afterAutospacing="1"/>
    </w:pPr>
  </w:style>
  <w:style w:type="paragraph" w:customStyle="1" w:styleId="Pa16">
    <w:name w:val="Pa16"/>
    <w:basedOn w:val="Normal"/>
    <w:next w:val="Normal"/>
    <w:uiPriority w:val="99"/>
    <w:rsid w:val="00397B80"/>
    <w:pPr>
      <w:autoSpaceDE w:val="0"/>
      <w:autoSpaceDN w:val="0"/>
      <w:adjustRightInd w:val="0"/>
      <w:spacing w:line="181" w:lineRule="atLeast"/>
    </w:pPr>
    <w:rPr>
      <w:rFonts w:ascii="Times" w:hAnsi="Times"/>
    </w:rPr>
  </w:style>
  <w:style w:type="paragraph" w:customStyle="1" w:styleId="textoconteudo">
    <w:name w:val="textoconteudo"/>
    <w:basedOn w:val="Normal"/>
    <w:uiPriority w:val="99"/>
    <w:rsid w:val="00397B80"/>
    <w:pPr>
      <w:spacing w:before="100" w:beforeAutospacing="1" w:after="100" w:afterAutospacing="1"/>
    </w:pPr>
  </w:style>
  <w:style w:type="paragraph" w:customStyle="1" w:styleId="text1k0">
    <w:name w:val="text_1k0"/>
    <w:basedOn w:val="Normal"/>
    <w:uiPriority w:val="99"/>
    <w:rsid w:val="00397B80"/>
    <w:pPr>
      <w:spacing w:before="100" w:beforeAutospacing="1" w:after="100" w:afterAutospacing="1"/>
    </w:pPr>
  </w:style>
  <w:style w:type="character" w:customStyle="1" w:styleId="Estilo1Char">
    <w:name w:val="Estilo1 Char"/>
    <w:link w:val="Estilo1"/>
    <w:locked/>
    <w:rsid w:val="0024056A"/>
    <w:rPr>
      <w:b/>
      <w:caps/>
      <w:sz w:val="24"/>
      <w:szCs w:val="32"/>
    </w:rPr>
  </w:style>
  <w:style w:type="paragraph" w:customStyle="1" w:styleId="Estilo1">
    <w:name w:val="Estilo1"/>
    <w:basedOn w:val="Ttulo1"/>
    <w:next w:val="Normal"/>
    <w:link w:val="Estilo1Char"/>
    <w:qFormat/>
    <w:rsid w:val="0024056A"/>
    <w:pPr>
      <w:keepLines/>
      <w:numPr>
        <w:numId w:val="4"/>
      </w:numPr>
      <w:ind w:left="0" w:firstLine="0"/>
      <w:jc w:val="both"/>
    </w:pPr>
    <w:rPr>
      <w:rFonts w:ascii="Times New Roman" w:hAnsi="Times New Roman" w:cs="Times New Roman"/>
      <w:b/>
      <w:caps/>
      <w:sz w:val="24"/>
      <w:szCs w:val="32"/>
    </w:rPr>
  </w:style>
  <w:style w:type="character" w:customStyle="1" w:styleId="Estilo2Char">
    <w:name w:val="Estilo2 Char"/>
    <w:link w:val="Estilo2"/>
    <w:locked/>
    <w:rsid w:val="00EA45F8"/>
    <w:rPr>
      <w:b/>
      <w:sz w:val="24"/>
      <w:szCs w:val="32"/>
    </w:rPr>
  </w:style>
  <w:style w:type="paragraph" w:customStyle="1" w:styleId="Estilo2">
    <w:name w:val="Estilo2"/>
    <w:basedOn w:val="Ttulo1"/>
    <w:next w:val="Normal"/>
    <w:link w:val="Estilo2Char"/>
    <w:qFormat/>
    <w:rsid w:val="00EA45F8"/>
    <w:pPr>
      <w:keepLines/>
      <w:numPr>
        <w:ilvl w:val="1"/>
        <w:numId w:val="4"/>
      </w:numPr>
      <w:ind w:left="0" w:firstLine="0"/>
      <w:jc w:val="both"/>
    </w:pPr>
    <w:rPr>
      <w:rFonts w:ascii="Times New Roman" w:hAnsi="Times New Roman" w:cs="Times New Roman"/>
      <w:b/>
      <w:sz w:val="24"/>
      <w:szCs w:val="32"/>
    </w:rPr>
  </w:style>
  <w:style w:type="character" w:customStyle="1" w:styleId="Estilo3Char">
    <w:name w:val="Estilo3 Char"/>
    <w:link w:val="Estilo3"/>
    <w:locked/>
    <w:rsid w:val="00EA45F8"/>
    <w:rPr>
      <w:sz w:val="24"/>
    </w:rPr>
  </w:style>
  <w:style w:type="paragraph" w:customStyle="1" w:styleId="Estilo3">
    <w:name w:val="Estilo3"/>
    <w:basedOn w:val="Estilo1"/>
    <w:next w:val="Normal"/>
    <w:link w:val="Estilo3Char"/>
    <w:qFormat/>
    <w:rsid w:val="00EA45F8"/>
    <w:pPr>
      <w:numPr>
        <w:ilvl w:val="2"/>
      </w:numPr>
      <w:ind w:left="0" w:firstLine="0"/>
    </w:pPr>
    <w:rPr>
      <w:b w:val="0"/>
      <w:caps w:val="0"/>
      <w:szCs w:val="20"/>
    </w:rPr>
  </w:style>
  <w:style w:type="character" w:customStyle="1" w:styleId="ESTILO1Char0">
    <w:name w:val="ESTILO 1 Char"/>
    <w:link w:val="ESTILO10"/>
    <w:locked/>
    <w:rsid w:val="00397B80"/>
    <w:rPr>
      <w:b/>
      <w:bCs/>
      <w:caps/>
      <w:color w:val="0070C0"/>
      <w:szCs w:val="32"/>
    </w:rPr>
  </w:style>
  <w:style w:type="paragraph" w:customStyle="1" w:styleId="ESTILO10">
    <w:name w:val="ESTILO 1"/>
    <w:basedOn w:val="Estilo1"/>
    <w:link w:val="ESTILO1Char0"/>
    <w:autoRedefine/>
    <w:rsid w:val="00397B80"/>
    <w:pPr>
      <w:ind w:right="-568"/>
      <w:jc w:val="left"/>
    </w:pPr>
    <w:rPr>
      <w:bCs/>
      <w:caps w:val="0"/>
      <w:color w:val="0070C0"/>
    </w:rPr>
  </w:style>
  <w:style w:type="character" w:customStyle="1" w:styleId="ESTILO2Char0">
    <w:name w:val="ESTILO 2 Char"/>
    <w:link w:val="ESTILO20"/>
    <w:locked/>
    <w:rsid w:val="00397B80"/>
    <w:rPr>
      <w:bCs/>
      <w:color w:val="0070C0"/>
      <w:szCs w:val="32"/>
      <w:bdr w:val="none" w:sz="0" w:space="0" w:color="auto" w:frame="1"/>
    </w:rPr>
  </w:style>
  <w:style w:type="paragraph" w:customStyle="1" w:styleId="ESTILO20">
    <w:name w:val="ESTILO 2"/>
    <w:basedOn w:val="Estilo2"/>
    <w:link w:val="ESTILO2Char0"/>
    <w:autoRedefine/>
    <w:rsid w:val="00397B80"/>
    <w:pPr>
      <w:numPr>
        <w:ilvl w:val="0"/>
        <w:numId w:val="0"/>
      </w:numPr>
      <w:ind w:left="360" w:hanging="360"/>
    </w:pPr>
    <w:rPr>
      <w:b w:val="0"/>
      <w:bCs/>
      <w:color w:val="0070C0"/>
      <w:bdr w:val="none" w:sz="0" w:space="0" w:color="auto" w:frame="1"/>
    </w:rPr>
  </w:style>
  <w:style w:type="character" w:customStyle="1" w:styleId="ESTILO3Char0">
    <w:name w:val="ESTILO 3 Char"/>
    <w:link w:val="ESTILO30"/>
    <w:locked/>
    <w:rsid w:val="00397B80"/>
    <w:rPr>
      <w:color w:val="0070C0"/>
      <w:shd w:val="clear" w:color="auto" w:fill="FFFFFF"/>
    </w:rPr>
  </w:style>
  <w:style w:type="paragraph" w:customStyle="1" w:styleId="ESTILO30">
    <w:name w:val="ESTILO 3"/>
    <w:basedOn w:val="Estilo3"/>
    <w:link w:val="ESTILO3Char0"/>
    <w:autoRedefine/>
    <w:rsid w:val="00397B80"/>
    <w:pPr>
      <w:shd w:val="clear" w:color="auto" w:fill="FFFFFF"/>
    </w:pPr>
    <w:rPr>
      <w:color w:val="0070C0"/>
    </w:rPr>
  </w:style>
  <w:style w:type="character" w:customStyle="1" w:styleId="exlresultdetails">
    <w:name w:val="exlresultdetails"/>
    <w:basedOn w:val="Fontepargpadro"/>
    <w:rsid w:val="00397B80"/>
  </w:style>
  <w:style w:type="character" w:customStyle="1" w:styleId="skimlinks-unlinked">
    <w:name w:val="skimlinks-unlinked"/>
    <w:basedOn w:val="Fontepargpadro"/>
    <w:rsid w:val="00397B80"/>
  </w:style>
  <w:style w:type="character" w:customStyle="1" w:styleId="record-index">
    <w:name w:val="record-index"/>
    <w:basedOn w:val="Fontepargpadro"/>
    <w:rsid w:val="00397B80"/>
  </w:style>
  <w:style w:type="character" w:customStyle="1" w:styleId="hidden">
    <w:name w:val="hidden"/>
    <w:basedOn w:val="Fontepargpadro"/>
    <w:rsid w:val="00397B80"/>
  </w:style>
  <w:style w:type="character" w:customStyle="1" w:styleId="standard-view-style">
    <w:name w:val="standard-view-style"/>
    <w:basedOn w:val="Fontepargpadro"/>
    <w:rsid w:val="00397B80"/>
  </w:style>
  <w:style w:type="character" w:customStyle="1" w:styleId="A9">
    <w:name w:val="A9"/>
    <w:uiPriority w:val="99"/>
    <w:rsid w:val="00397B80"/>
    <w:rPr>
      <w:rFonts w:ascii="Times" w:hAnsi="Times" w:cs="Times" w:hint="default"/>
      <w:color w:val="000000"/>
      <w:sz w:val="17"/>
      <w:szCs w:val="17"/>
    </w:rPr>
  </w:style>
  <w:style w:type="character" w:customStyle="1" w:styleId="article-title">
    <w:name w:val="article-title"/>
    <w:basedOn w:val="Fontepargpadro"/>
    <w:rsid w:val="00397B80"/>
  </w:style>
  <w:style w:type="character" w:customStyle="1" w:styleId="MenoPendente1">
    <w:name w:val="Menção Pendente1"/>
    <w:uiPriority w:val="99"/>
    <w:semiHidden/>
    <w:rsid w:val="00397B80"/>
    <w:rPr>
      <w:color w:val="605E5C"/>
      <w:shd w:val="clear" w:color="auto" w:fill="E1DFDD"/>
    </w:rPr>
  </w:style>
  <w:style w:type="character" w:customStyle="1" w:styleId="tituloverde">
    <w:name w:val="tituloverde"/>
    <w:basedOn w:val="Fontepargpadro"/>
    <w:rsid w:val="00397B80"/>
  </w:style>
  <w:style w:type="character" w:customStyle="1" w:styleId="text-ui-light-shade-color">
    <w:name w:val="text-ui-light-shade-color"/>
    <w:basedOn w:val="Fontepargpadro"/>
    <w:rsid w:val="00397B80"/>
  </w:style>
  <w:style w:type="character" w:customStyle="1" w:styleId="w-text-content">
    <w:name w:val="w-text-content"/>
    <w:basedOn w:val="Fontepargpadro"/>
    <w:rsid w:val="00397B80"/>
  </w:style>
  <w:style w:type="paragraph" w:styleId="Partesuperior-zdoformulrio">
    <w:name w:val="HTML Top of Form"/>
    <w:basedOn w:val="Normal"/>
    <w:next w:val="Normal"/>
    <w:link w:val="Partesuperior-zdoformulrioChar"/>
    <w:hidden/>
    <w:uiPriority w:val="99"/>
    <w:semiHidden/>
    <w:unhideWhenUsed/>
    <w:rsid w:val="00397B80"/>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link w:val="Partesuperior-zdoformulrio"/>
    <w:uiPriority w:val="99"/>
    <w:semiHidden/>
    <w:rsid w:val="00397B80"/>
    <w:rPr>
      <w:rFonts w:ascii="Arial" w:hAnsi="Arial" w:cs="Arial"/>
      <w:vanish/>
      <w:sz w:val="16"/>
      <w:szCs w:val="16"/>
    </w:rPr>
  </w:style>
  <w:style w:type="table" w:styleId="SimplesTabela2">
    <w:name w:val="Plain Table 2"/>
    <w:basedOn w:val="Tabelanormal"/>
    <w:uiPriority w:val="42"/>
    <w:rsid w:val="00397B80"/>
    <w:pPr>
      <w:ind w:firstLine="709"/>
      <w:jc w:val="both"/>
    </w:pPr>
    <w:rPr>
      <w:sz w:val="24"/>
      <w:szCs w:val="24"/>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adeGrade1Clara-nfase51">
    <w:name w:val="Tabela de Grade 1 Clara - Ênfase 51"/>
    <w:basedOn w:val="Tabelanormal"/>
    <w:uiPriority w:val="46"/>
    <w:rsid w:val="00397B80"/>
    <w:pPr>
      <w:ind w:firstLine="709"/>
      <w:jc w:val="both"/>
    </w:pPr>
    <w:rPr>
      <w:sz w:val="24"/>
      <w:szCs w:val="24"/>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Sumrio1Char">
    <w:name w:val="Sumário 1 Char"/>
    <w:link w:val="Sumrio1"/>
    <w:uiPriority w:val="39"/>
    <w:rsid w:val="00D4736D"/>
    <w:rPr>
      <w:rFonts w:cs="Calibri"/>
      <w:b/>
      <w:bCs/>
      <w:caps/>
      <w:sz w:val="24"/>
      <w:szCs w:val="22"/>
    </w:rPr>
  </w:style>
  <w:style w:type="paragraph" w:styleId="Subttulo">
    <w:name w:val="Subtitle"/>
    <w:basedOn w:val="Normal"/>
    <w:next w:val="Normal"/>
    <w:link w:val="SubttuloChar"/>
    <w:uiPriority w:val="11"/>
    <w:qFormat/>
    <w:rsid w:val="00397B80"/>
    <w:pPr>
      <w:keepNext/>
      <w:keepLines/>
      <w:spacing w:before="360" w:after="80"/>
    </w:pPr>
    <w:rPr>
      <w:rFonts w:ascii="Georgia" w:eastAsia="Georgia" w:hAnsi="Georgia" w:cs="Georgia"/>
      <w:i/>
      <w:color w:val="666666"/>
      <w:sz w:val="48"/>
      <w:szCs w:val="48"/>
    </w:rPr>
  </w:style>
  <w:style w:type="character" w:customStyle="1" w:styleId="SubttuloChar">
    <w:name w:val="Subtítulo Char"/>
    <w:link w:val="Subttulo"/>
    <w:uiPriority w:val="11"/>
    <w:rsid w:val="00397B80"/>
    <w:rPr>
      <w:rFonts w:ascii="Georgia" w:eastAsia="Georgia" w:hAnsi="Georgia" w:cs="Georgia"/>
      <w:i/>
      <w:color w:val="666666"/>
      <w:sz w:val="48"/>
      <w:szCs w:val="48"/>
    </w:rPr>
  </w:style>
  <w:style w:type="paragraph" w:customStyle="1" w:styleId="Quadro">
    <w:name w:val="Quadro"/>
    <w:next w:val="Legendas"/>
    <w:link w:val="QuadroChar"/>
    <w:qFormat/>
    <w:rsid w:val="00BD01A8"/>
    <w:pPr>
      <w:jc w:val="both"/>
    </w:pPr>
    <w:rPr>
      <w:szCs w:val="24"/>
      <w:bdr w:val="none" w:sz="0" w:space="0" w:color="auto" w:frame="1"/>
    </w:rPr>
  </w:style>
  <w:style w:type="character" w:customStyle="1" w:styleId="QuadroChar">
    <w:name w:val="Quadro Char"/>
    <w:link w:val="Quadro"/>
    <w:rsid w:val="00BD01A8"/>
    <w:rPr>
      <w:szCs w:val="24"/>
      <w:bdr w:val="none" w:sz="0" w:space="0" w:color="auto" w:frame="1"/>
    </w:rPr>
  </w:style>
  <w:style w:type="character" w:customStyle="1" w:styleId="name">
    <w:name w:val="name"/>
    <w:basedOn w:val="Fontepargpadro"/>
    <w:rsid w:val="00CA7FA0"/>
  </w:style>
  <w:style w:type="character" w:styleId="TextodoEspaoReservado">
    <w:name w:val="Placeholder Text"/>
    <w:basedOn w:val="Fontepargpadro"/>
    <w:uiPriority w:val="99"/>
    <w:semiHidden/>
    <w:rsid w:val="00F544B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2984">
      <w:bodyDiv w:val="1"/>
      <w:marLeft w:val="0"/>
      <w:marRight w:val="0"/>
      <w:marTop w:val="0"/>
      <w:marBottom w:val="0"/>
      <w:divBdr>
        <w:top w:val="none" w:sz="0" w:space="0" w:color="auto"/>
        <w:left w:val="none" w:sz="0" w:space="0" w:color="auto"/>
        <w:bottom w:val="none" w:sz="0" w:space="0" w:color="auto"/>
        <w:right w:val="none" w:sz="0" w:space="0" w:color="auto"/>
      </w:divBdr>
    </w:div>
    <w:div w:id="10185691">
      <w:bodyDiv w:val="1"/>
      <w:marLeft w:val="0"/>
      <w:marRight w:val="0"/>
      <w:marTop w:val="0"/>
      <w:marBottom w:val="0"/>
      <w:divBdr>
        <w:top w:val="none" w:sz="0" w:space="0" w:color="auto"/>
        <w:left w:val="none" w:sz="0" w:space="0" w:color="auto"/>
        <w:bottom w:val="none" w:sz="0" w:space="0" w:color="auto"/>
        <w:right w:val="none" w:sz="0" w:space="0" w:color="auto"/>
      </w:divBdr>
    </w:div>
    <w:div w:id="14039551">
      <w:bodyDiv w:val="1"/>
      <w:marLeft w:val="0"/>
      <w:marRight w:val="0"/>
      <w:marTop w:val="0"/>
      <w:marBottom w:val="0"/>
      <w:divBdr>
        <w:top w:val="none" w:sz="0" w:space="0" w:color="auto"/>
        <w:left w:val="none" w:sz="0" w:space="0" w:color="auto"/>
        <w:bottom w:val="none" w:sz="0" w:space="0" w:color="auto"/>
        <w:right w:val="none" w:sz="0" w:space="0" w:color="auto"/>
      </w:divBdr>
    </w:div>
    <w:div w:id="28186456">
      <w:bodyDiv w:val="1"/>
      <w:marLeft w:val="0"/>
      <w:marRight w:val="0"/>
      <w:marTop w:val="0"/>
      <w:marBottom w:val="0"/>
      <w:divBdr>
        <w:top w:val="none" w:sz="0" w:space="0" w:color="auto"/>
        <w:left w:val="none" w:sz="0" w:space="0" w:color="auto"/>
        <w:bottom w:val="none" w:sz="0" w:space="0" w:color="auto"/>
        <w:right w:val="none" w:sz="0" w:space="0" w:color="auto"/>
      </w:divBdr>
    </w:div>
    <w:div w:id="41445244">
      <w:bodyDiv w:val="1"/>
      <w:marLeft w:val="0"/>
      <w:marRight w:val="0"/>
      <w:marTop w:val="0"/>
      <w:marBottom w:val="0"/>
      <w:divBdr>
        <w:top w:val="none" w:sz="0" w:space="0" w:color="auto"/>
        <w:left w:val="none" w:sz="0" w:space="0" w:color="auto"/>
        <w:bottom w:val="none" w:sz="0" w:space="0" w:color="auto"/>
        <w:right w:val="none" w:sz="0" w:space="0" w:color="auto"/>
      </w:divBdr>
    </w:div>
    <w:div w:id="45952518">
      <w:bodyDiv w:val="1"/>
      <w:marLeft w:val="0"/>
      <w:marRight w:val="0"/>
      <w:marTop w:val="0"/>
      <w:marBottom w:val="0"/>
      <w:divBdr>
        <w:top w:val="none" w:sz="0" w:space="0" w:color="auto"/>
        <w:left w:val="none" w:sz="0" w:space="0" w:color="auto"/>
        <w:bottom w:val="none" w:sz="0" w:space="0" w:color="auto"/>
        <w:right w:val="none" w:sz="0" w:space="0" w:color="auto"/>
      </w:divBdr>
    </w:div>
    <w:div w:id="65150491">
      <w:bodyDiv w:val="1"/>
      <w:marLeft w:val="0"/>
      <w:marRight w:val="0"/>
      <w:marTop w:val="0"/>
      <w:marBottom w:val="0"/>
      <w:divBdr>
        <w:top w:val="none" w:sz="0" w:space="0" w:color="auto"/>
        <w:left w:val="none" w:sz="0" w:space="0" w:color="auto"/>
        <w:bottom w:val="none" w:sz="0" w:space="0" w:color="auto"/>
        <w:right w:val="none" w:sz="0" w:space="0" w:color="auto"/>
      </w:divBdr>
    </w:div>
    <w:div w:id="67269923">
      <w:bodyDiv w:val="1"/>
      <w:marLeft w:val="0"/>
      <w:marRight w:val="0"/>
      <w:marTop w:val="0"/>
      <w:marBottom w:val="0"/>
      <w:divBdr>
        <w:top w:val="none" w:sz="0" w:space="0" w:color="auto"/>
        <w:left w:val="none" w:sz="0" w:space="0" w:color="auto"/>
        <w:bottom w:val="none" w:sz="0" w:space="0" w:color="auto"/>
        <w:right w:val="none" w:sz="0" w:space="0" w:color="auto"/>
      </w:divBdr>
    </w:div>
    <w:div w:id="70007428">
      <w:bodyDiv w:val="1"/>
      <w:marLeft w:val="0"/>
      <w:marRight w:val="0"/>
      <w:marTop w:val="0"/>
      <w:marBottom w:val="0"/>
      <w:divBdr>
        <w:top w:val="none" w:sz="0" w:space="0" w:color="auto"/>
        <w:left w:val="none" w:sz="0" w:space="0" w:color="auto"/>
        <w:bottom w:val="none" w:sz="0" w:space="0" w:color="auto"/>
        <w:right w:val="none" w:sz="0" w:space="0" w:color="auto"/>
      </w:divBdr>
    </w:div>
    <w:div w:id="73401225">
      <w:bodyDiv w:val="1"/>
      <w:marLeft w:val="0"/>
      <w:marRight w:val="0"/>
      <w:marTop w:val="0"/>
      <w:marBottom w:val="0"/>
      <w:divBdr>
        <w:top w:val="none" w:sz="0" w:space="0" w:color="auto"/>
        <w:left w:val="none" w:sz="0" w:space="0" w:color="auto"/>
        <w:bottom w:val="none" w:sz="0" w:space="0" w:color="auto"/>
        <w:right w:val="none" w:sz="0" w:space="0" w:color="auto"/>
      </w:divBdr>
    </w:div>
    <w:div w:id="90054067">
      <w:bodyDiv w:val="1"/>
      <w:marLeft w:val="0"/>
      <w:marRight w:val="0"/>
      <w:marTop w:val="0"/>
      <w:marBottom w:val="0"/>
      <w:divBdr>
        <w:top w:val="none" w:sz="0" w:space="0" w:color="auto"/>
        <w:left w:val="none" w:sz="0" w:space="0" w:color="auto"/>
        <w:bottom w:val="none" w:sz="0" w:space="0" w:color="auto"/>
        <w:right w:val="none" w:sz="0" w:space="0" w:color="auto"/>
      </w:divBdr>
    </w:div>
    <w:div w:id="95907039">
      <w:bodyDiv w:val="1"/>
      <w:marLeft w:val="0"/>
      <w:marRight w:val="0"/>
      <w:marTop w:val="0"/>
      <w:marBottom w:val="0"/>
      <w:divBdr>
        <w:top w:val="none" w:sz="0" w:space="0" w:color="auto"/>
        <w:left w:val="none" w:sz="0" w:space="0" w:color="auto"/>
        <w:bottom w:val="none" w:sz="0" w:space="0" w:color="auto"/>
        <w:right w:val="none" w:sz="0" w:space="0" w:color="auto"/>
      </w:divBdr>
    </w:div>
    <w:div w:id="129516168">
      <w:bodyDiv w:val="1"/>
      <w:marLeft w:val="0"/>
      <w:marRight w:val="0"/>
      <w:marTop w:val="0"/>
      <w:marBottom w:val="0"/>
      <w:divBdr>
        <w:top w:val="none" w:sz="0" w:space="0" w:color="auto"/>
        <w:left w:val="none" w:sz="0" w:space="0" w:color="auto"/>
        <w:bottom w:val="none" w:sz="0" w:space="0" w:color="auto"/>
        <w:right w:val="none" w:sz="0" w:space="0" w:color="auto"/>
      </w:divBdr>
    </w:div>
    <w:div w:id="152768261">
      <w:bodyDiv w:val="1"/>
      <w:marLeft w:val="0"/>
      <w:marRight w:val="0"/>
      <w:marTop w:val="0"/>
      <w:marBottom w:val="0"/>
      <w:divBdr>
        <w:top w:val="none" w:sz="0" w:space="0" w:color="auto"/>
        <w:left w:val="none" w:sz="0" w:space="0" w:color="auto"/>
        <w:bottom w:val="none" w:sz="0" w:space="0" w:color="auto"/>
        <w:right w:val="none" w:sz="0" w:space="0" w:color="auto"/>
      </w:divBdr>
      <w:divsChild>
        <w:div w:id="1740325062">
          <w:marLeft w:val="0"/>
          <w:marRight w:val="0"/>
          <w:marTop w:val="0"/>
          <w:marBottom w:val="0"/>
          <w:divBdr>
            <w:top w:val="none" w:sz="0" w:space="0" w:color="auto"/>
            <w:left w:val="none" w:sz="0" w:space="0" w:color="auto"/>
            <w:bottom w:val="none" w:sz="0" w:space="0" w:color="auto"/>
            <w:right w:val="none" w:sz="0" w:space="0" w:color="auto"/>
          </w:divBdr>
        </w:div>
        <w:div w:id="1958946919">
          <w:marLeft w:val="0"/>
          <w:marRight w:val="0"/>
          <w:marTop w:val="0"/>
          <w:marBottom w:val="180"/>
          <w:divBdr>
            <w:top w:val="none" w:sz="0" w:space="0" w:color="auto"/>
            <w:left w:val="none" w:sz="0" w:space="0" w:color="auto"/>
            <w:bottom w:val="none" w:sz="0" w:space="0" w:color="auto"/>
            <w:right w:val="none" w:sz="0" w:space="0" w:color="auto"/>
          </w:divBdr>
        </w:div>
      </w:divsChild>
    </w:div>
    <w:div w:id="157619782">
      <w:bodyDiv w:val="1"/>
      <w:marLeft w:val="0"/>
      <w:marRight w:val="0"/>
      <w:marTop w:val="0"/>
      <w:marBottom w:val="0"/>
      <w:divBdr>
        <w:top w:val="none" w:sz="0" w:space="0" w:color="auto"/>
        <w:left w:val="none" w:sz="0" w:space="0" w:color="auto"/>
        <w:bottom w:val="none" w:sz="0" w:space="0" w:color="auto"/>
        <w:right w:val="none" w:sz="0" w:space="0" w:color="auto"/>
      </w:divBdr>
    </w:div>
    <w:div w:id="158157371">
      <w:bodyDiv w:val="1"/>
      <w:marLeft w:val="0"/>
      <w:marRight w:val="0"/>
      <w:marTop w:val="0"/>
      <w:marBottom w:val="0"/>
      <w:divBdr>
        <w:top w:val="none" w:sz="0" w:space="0" w:color="auto"/>
        <w:left w:val="none" w:sz="0" w:space="0" w:color="auto"/>
        <w:bottom w:val="none" w:sz="0" w:space="0" w:color="auto"/>
        <w:right w:val="none" w:sz="0" w:space="0" w:color="auto"/>
      </w:divBdr>
    </w:div>
    <w:div w:id="166094279">
      <w:bodyDiv w:val="1"/>
      <w:marLeft w:val="0"/>
      <w:marRight w:val="0"/>
      <w:marTop w:val="0"/>
      <w:marBottom w:val="0"/>
      <w:divBdr>
        <w:top w:val="none" w:sz="0" w:space="0" w:color="auto"/>
        <w:left w:val="none" w:sz="0" w:space="0" w:color="auto"/>
        <w:bottom w:val="none" w:sz="0" w:space="0" w:color="auto"/>
        <w:right w:val="none" w:sz="0" w:space="0" w:color="auto"/>
      </w:divBdr>
    </w:div>
    <w:div w:id="168908502">
      <w:bodyDiv w:val="1"/>
      <w:marLeft w:val="0"/>
      <w:marRight w:val="0"/>
      <w:marTop w:val="0"/>
      <w:marBottom w:val="0"/>
      <w:divBdr>
        <w:top w:val="none" w:sz="0" w:space="0" w:color="auto"/>
        <w:left w:val="none" w:sz="0" w:space="0" w:color="auto"/>
        <w:bottom w:val="none" w:sz="0" w:space="0" w:color="auto"/>
        <w:right w:val="none" w:sz="0" w:space="0" w:color="auto"/>
      </w:divBdr>
    </w:div>
    <w:div w:id="179129836">
      <w:bodyDiv w:val="1"/>
      <w:marLeft w:val="0"/>
      <w:marRight w:val="0"/>
      <w:marTop w:val="0"/>
      <w:marBottom w:val="0"/>
      <w:divBdr>
        <w:top w:val="none" w:sz="0" w:space="0" w:color="auto"/>
        <w:left w:val="none" w:sz="0" w:space="0" w:color="auto"/>
        <w:bottom w:val="none" w:sz="0" w:space="0" w:color="auto"/>
        <w:right w:val="none" w:sz="0" w:space="0" w:color="auto"/>
      </w:divBdr>
    </w:div>
    <w:div w:id="184563094">
      <w:bodyDiv w:val="1"/>
      <w:marLeft w:val="0"/>
      <w:marRight w:val="0"/>
      <w:marTop w:val="0"/>
      <w:marBottom w:val="0"/>
      <w:divBdr>
        <w:top w:val="none" w:sz="0" w:space="0" w:color="auto"/>
        <w:left w:val="none" w:sz="0" w:space="0" w:color="auto"/>
        <w:bottom w:val="none" w:sz="0" w:space="0" w:color="auto"/>
        <w:right w:val="none" w:sz="0" w:space="0" w:color="auto"/>
      </w:divBdr>
      <w:divsChild>
        <w:div w:id="72703847">
          <w:marLeft w:val="0"/>
          <w:marRight w:val="0"/>
          <w:marTop w:val="0"/>
          <w:marBottom w:val="0"/>
          <w:divBdr>
            <w:top w:val="none" w:sz="0" w:space="0" w:color="auto"/>
            <w:left w:val="none" w:sz="0" w:space="0" w:color="auto"/>
            <w:bottom w:val="none" w:sz="0" w:space="0" w:color="auto"/>
            <w:right w:val="none" w:sz="0" w:space="0" w:color="auto"/>
          </w:divBdr>
        </w:div>
        <w:div w:id="276571852">
          <w:marLeft w:val="0"/>
          <w:marRight w:val="0"/>
          <w:marTop w:val="0"/>
          <w:marBottom w:val="0"/>
          <w:divBdr>
            <w:top w:val="none" w:sz="0" w:space="0" w:color="auto"/>
            <w:left w:val="none" w:sz="0" w:space="0" w:color="auto"/>
            <w:bottom w:val="none" w:sz="0" w:space="0" w:color="auto"/>
            <w:right w:val="none" w:sz="0" w:space="0" w:color="auto"/>
          </w:divBdr>
        </w:div>
        <w:div w:id="319501136">
          <w:marLeft w:val="0"/>
          <w:marRight w:val="0"/>
          <w:marTop w:val="0"/>
          <w:marBottom w:val="0"/>
          <w:divBdr>
            <w:top w:val="none" w:sz="0" w:space="0" w:color="auto"/>
            <w:left w:val="none" w:sz="0" w:space="0" w:color="auto"/>
            <w:bottom w:val="none" w:sz="0" w:space="0" w:color="auto"/>
            <w:right w:val="none" w:sz="0" w:space="0" w:color="auto"/>
          </w:divBdr>
        </w:div>
        <w:div w:id="481314481">
          <w:marLeft w:val="0"/>
          <w:marRight w:val="0"/>
          <w:marTop w:val="0"/>
          <w:marBottom w:val="0"/>
          <w:divBdr>
            <w:top w:val="none" w:sz="0" w:space="0" w:color="auto"/>
            <w:left w:val="none" w:sz="0" w:space="0" w:color="auto"/>
            <w:bottom w:val="none" w:sz="0" w:space="0" w:color="auto"/>
            <w:right w:val="none" w:sz="0" w:space="0" w:color="auto"/>
          </w:divBdr>
        </w:div>
        <w:div w:id="609901562">
          <w:marLeft w:val="0"/>
          <w:marRight w:val="0"/>
          <w:marTop w:val="0"/>
          <w:marBottom w:val="0"/>
          <w:divBdr>
            <w:top w:val="none" w:sz="0" w:space="0" w:color="auto"/>
            <w:left w:val="none" w:sz="0" w:space="0" w:color="auto"/>
            <w:bottom w:val="none" w:sz="0" w:space="0" w:color="auto"/>
            <w:right w:val="none" w:sz="0" w:space="0" w:color="auto"/>
          </w:divBdr>
        </w:div>
        <w:div w:id="635453703">
          <w:marLeft w:val="0"/>
          <w:marRight w:val="0"/>
          <w:marTop w:val="0"/>
          <w:marBottom w:val="0"/>
          <w:divBdr>
            <w:top w:val="none" w:sz="0" w:space="0" w:color="auto"/>
            <w:left w:val="none" w:sz="0" w:space="0" w:color="auto"/>
            <w:bottom w:val="none" w:sz="0" w:space="0" w:color="auto"/>
            <w:right w:val="none" w:sz="0" w:space="0" w:color="auto"/>
          </w:divBdr>
        </w:div>
        <w:div w:id="724917017">
          <w:marLeft w:val="0"/>
          <w:marRight w:val="0"/>
          <w:marTop w:val="0"/>
          <w:marBottom w:val="0"/>
          <w:divBdr>
            <w:top w:val="none" w:sz="0" w:space="0" w:color="auto"/>
            <w:left w:val="none" w:sz="0" w:space="0" w:color="auto"/>
            <w:bottom w:val="none" w:sz="0" w:space="0" w:color="auto"/>
            <w:right w:val="none" w:sz="0" w:space="0" w:color="auto"/>
          </w:divBdr>
        </w:div>
        <w:div w:id="827795122">
          <w:marLeft w:val="0"/>
          <w:marRight w:val="0"/>
          <w:marTop w:val="0"/>
          <w:marBottom w:val="0"/>
          <w:divBdr>
            <w:top w:val="none" w:sz="0" w:space="0" w:color="auto"/>
            <w:left w:val="none" w:sz="0" w:space="0" w:color="auto"/>
            <w:bottom w:val="none" w:sz="0" w:space="0" w:color="auto"/>
            <w:right w:val="none" w:sz="0" w:space="0" w:color="auto"/>
          </w:divBdr>
        </w:div>
        <w:div w:id="866872264">
          <w:marLeft w:val="0"/>
          <w:marRight w:val="0"/>
          <w:marTop w:val="0"/>
          <w:marBottom w:val="0"/>
          <w:divBdr>
            <w:top w:val="none" w:sz="0" w:space="0" w:color="auto"/>
            <w:left w:val="none" w:sz="0" w:space="0" w:color="auto"/>
            <w:bottom w:val="none" w:sz="0" w:space="0" w:color="auto"/>
            <w:right w:val="none" w:sz="0" w:space="0" w:color="auto"/>
          </w:divBdr>
        </w:div>
        <w:div w:id="930620751">
          <w:marLeft w:val="0"/>
          <w:marRight w:val="0"/>
          <w:marTop w:val="0"/>
          <w:marBottom w:val="0"/>
          <w:divBdr>
            <w:top w:val="none" w:sz="0" w:space="0" w:color="auto"/>
            <w:left w:val="none" w:sz="0" w:space="0" w:color="auto"/>
            <w:bottom w:val="none" w:sz="0" w:space="0" w:color="auto"/>
            <w:right w:val="none" w:sz="0" w:space="0" w:color="auto"/>
          </w:divBdr>
        </w:div>
        <w:div w:id="946473116">
          <w:marLeft w:val="0"/>
          <w:marRight w:val="0"/>
          <w:marTop w:val="0"/>
          <w:marBottom w:val="0"/>
          <w:divBdr>
            <w:top w:val="none" w:sz="0" w:space="0" w:color="auto"/>
            <w:left w:val="none" w:sz="0" w:space="0" w:color="auto"/>
            <w:bottom w:val="none" w:sz="0" w:space="0" w:color="auto"/>
            <w:right w:val="none" w:sz="0" w:space="0" w:color="auto"/>
          </w:divBdr>
        </w:div>
        <w:div w:id="974600204">
          <w:marLeft w:val="0"/>
          <w:marRight w:val="0"/>
          <w:marTop w:val="0"/>
          <w:marBottom w:val="0"/>
          <w:divBdr>
            <w:top w:val="none" w:sz="0" w:space="0" w:color="auto"/>
            <w:left w:val="none" w:sz="0" w:space="0" w:color="auto"/>
            <w:bottom w:val="none" w:sz="0" w:space="0" w:color="auto"/>
            <w:right w:val="none" w:sz="0" w:space="0" w:color="auto"/>
          </w:divBdr>
        </w:div>
        <w:div w:id="1052461784">
          <w:marLeft w:val="0"/>
          <w:marRight w:val="0"/>
          <w:marTop w:val="0"/>
          <w:marBottom w:val="0"/>
          <w:divBdr>
            <w:top w:val="none" w:sz="0" w:space="0" w:color="auto"/>
            <w:left w:val="none" w:sz="0" w:space="0" w:color="auto"/>
            <w:bottom w:val="none" w:sz="0" w:space="0" w:color="auto"/>
            <w:right w:val="none" w:sz="0" w:space="0" w:color="auto"/>
          </w:divBdr>
        </w:div>
        <w:div w:id="1067460446">
          <w:marLeft w:val="0"/>
          <w:marRight w:val="0"/>
          <w:marTop w:val="0"/>
          <w:marBottom w:val="0"/>
          <w:divBdr>
            <w:top w:val="none" w:sz="0" w:space="0" w:color="auto"/>
            <w:left w:val="none" w:sz="0" w:space="0" w:color="auto"/>
            <w:bottom w:val="none" w:sz="0" w:space="0" w:color="auto"/>
            <w:right w:val="none" w:sz="0" w:space="0" w:color="auto"/>
          </w:divBdr>
        </w:div>
        <w:div w:id="1159232386">
          <w:marLeft w:val="0"/>
          <w:marRight w:val="0"/>
          <w:marTop w:val="0"/>
          <w:marBottom w:val="0"/>
          <w:divBdr>
            <w:top w:val="none" w:sz="0" w:space="0" w:color="auto"/>
            <w:left w:val="none" w:sz="0" w:space="0" w:color="auto"/>
            <w:bottom w:val="none" w:sz="0" w:space="0" w:color="auto"/>
            <w:right w:val="none" w:sz="0" w:space="0" w:color="auto"/>
          </w:divBdr>
        </w:div>
        <w:div w:id="1171526252">
          <w:marLeft w:val="0"/>
          <w:marRight w:val="0"/>
          <w:marTop w:val="0"/>
          <w:marBottom w:val="0"/>
          <w:divBdr>
            <w:top w:val="none" w:sz="0" w:space="0" w:color="auto"/>
            <w:left w:val="none" w:sz="0" w:space="0" w:color="auto"/>
            <w:bottom w:val="none" w:sz="0" w:space="0" w:color="auto"/>
            <w:right w:val="none" w:sz="0" w:space="0" w:color="auto"/>
          </w:divBdr>
        </w:div>
        <w:div w:id="1226333386">
          <w:marLeft w:val="0"/>
          <w:marRight w:val="0"/>
          <w:marTop w:val="0"/>
          <w:marBottom w:val="0"/>
          <w:divBdr>
            <w:top w:val="none" w:sz="0" w:space="0" w:color="auto"/>
            <w:left w:val="none" w:sz="0" w:space="0" w:color="auto"/>
            <w:bottom w:val="none" w:sz="0" w:space="0" w:color="auto"/>
            <w:right w:val="none" w:sz="0" w:space="0" w:color="auto"/>
          </w:divBdr>
        </w:div>
        <w:div w:id="1243224393">
          <w:marLeft w:val="0"/>
          <w:marRight w:val="0"/>
          <w:marTop w:val="0"/>
          <w:marBottom w:val="0"/>
          <w:divBdr>
            <w:top w:val="none" w:sz="0" w:space="0" w:color="auto"/>
            <w:left w:val="none" w:sz="0" w:space="0" w:color="auto"/>
            <w:bottom w:val="none" w:sz="0" w:space="0" w:color="auto"/>
            <w:right w:val="none" w:sz="0" w:space="0" w:color="auto"/>
          </w:divBdr>
        </w:div>
        <w:div w:id="1268658403">
          <w:marLeft w:val="0"/>
          <w:marRight w:val="0"/>
          <w:marTop w:val="0"/>
          <w:marBottom w:val="0"/>
          <w:divBdr>
            <w:top w:val="none" w:sz="0" w:space="0" w:color="auto"/>
            <w:left w:val="none" w:sz="0" w:space="0" w:color="auto"/>
            <w:bottom w:val="none" w:sz="0" w:space="0" w:color="auto"/>
            <w:right w:val="none" w:sz="0" w:space="0" w:color="auto"/>
          </w:divBdr>
        </w:div>
        <w:div w:id="1308820248">
          <w:marLeft w:val="0"/>
          <w:marRight w:val="0"/>
          <w:marTop w:val="0"/>
          <w:marBottom w:val="0"/>
          <w:divBdr>
            <w:top w:val="none" w:sz="0" w:space="0" w:color="auto"/>
            <w:left w:val="none" w:sz="0" w:space="0" w:color="auto"/>
            <w:bottom w:val="none" w:sz="0" w:space="0" w:color="auto"/>
            <w:right w:val="none" w:sz="0" w:space="0" w:color="auto"/>
          </w:divBdr>
        </w:div>
        <w:div w:id="1489321982">
          <w:marLeft w:val="0"/>
          <w:marRight w:val="0"/>
          <w:marTop w:val="0"/>
          <w:marBottom w:val="0"/>
          <w:divBdr>
            <w:top w:val="none" w:sz="0" w:space="0" w:color="auto"/>
            <w:left w:val="none" w:sz="0" w:space="0" w:color="auto"/>
            <w:bottom w:val="none" w:sz="0" w:space="0" w:color="auto"/>
            <w:right w:val="none" w:sz="0" w:space="0" w:color="auto"/>
          </w:divBdr>
        </w:div>
        <w:div w:id="1496846283">
          <w:marLeft w:val="0"/>
          <w:marRight w:val="0"/>
          <w:marTop w:val="0"/>
          <w:marBottom w:val="0"/>
          <w:divBdr>
            <w:top w:val="none" w:sz="0" w:space="0" w:color="auto"/>
            <w:left w:val="none" w:sz="0" w:space="0" w:color="auto"/>
            <w:bottom w:val="none" w:sz="0" w:space="0" w:color="auto"/>
            <w:right w:val="none" w:sz="0" w:space="0" w:color="auto"/>
          </w:divBdr>
        </w:div>
        <w:div w:id="1534734559">
          <w:marLeft w:val="0"/>
          <w:marRight w:val="0"/>
          <w:marTop w:val="0"/>
          <w:marBottom w:val="0"/>
          <w:divBdr>
            <w:top w:val="none" w:sz="0" w:space="0" w:color="auto"/>
            <w:left w:val="none" w:sz="0" w:space="0" w:color="auto"/>
            <w:bottom w:val="none" w:sz="0" w:space="0" w:color="auto"/>
            <w:right w:val="none" w:sz="0" w:space="0" w:color="auto"/>
          </w:divBdr>
        </w:div>
        <w:div w:id="1612973665">
          <w:marLeft w:val="0"/>
          <w:marRight w:val="0"/>
          <w:marTop w:val="0"/>
          <w:marBottom w:val="0"/>
          <w:divBdr>
            <w:top w:val="none" w:sz="0" w:space="0" w:color="auto"/>
            <w:left w:val="none" w:sz="0" w:space="0" w:color="auto"/>
            <w:bottom w:val="none" w:sz="0" w:space="0" w:color="auto"/>
            <w:right w:val="none" w:sz="0" w:space="0" w:color="auto"/>
          </w:divBdr>
        </w:div>
        <w:div w:id="1617370312">
          <w:marLeft w:val="0"/>
          <w:marRight w:val="0"/>
          <w:marTop w:val="0"/>
          <w:marBottom w:val="0"/>
          <w:divBdr>
            <w:top w:val="none" w:sz="0" w:space="0" w:color="auto"/>
            <w:left w:val="none" w:sz="0" w:space="0" w:color="auto"/>
            <w:bottom w:val="none" w:sz="0" w:space="0" w:color="auto"/>
            <w:right w:val="none" w:sz="0" w:space="0" w:color="auto"/>
          </w:divBdr>
        </w:div>
        <w:div w:id="1725107003">
          <w:marLeft w:val="0"/>
          <w:marRight w:val="0"/>
          <w:marTop w:val="0"/>
          <w:marBottom w:val="0"/>
          <w:divBdr>
            <w:top w:val="none" w:sz="0" w:space="0" w:color="auto"/>
            <w:left w:val="none" w:sz="0" w:space="0" w:color="auto"/>
            <w:bottom w:val="none" w:sz="0" w:space="0" w:color="auto"/>
            <w:right w:val="none" w:sz="0" w:space="0" w:color="auto"/>
          </w:divBdr>
        </w:div>
        <w:div w:id="1736390686">
          <w:marLeft w:val="0"/>
          <w:marRight w:val="0"/>
          <w:marTop w:val="0"/>
          <w:marBottom w:val="0"/>
          <w:divBdr>
            <w:top w:val="none" w:sz="0" w:space="0" w:color="auto"/>
            <w:left w:val="none" w:sz="0" w:space="0" w:color="auto"/>
            <w:bottom w:val="none" w:sz="0" w:space="0" w:color="auto"/>
            <w:right w:val="none" w:sz="0" w:space="0" w:color="auto"/>
          </w:divBdr>
        </w:div>
        <w:div w:id="1760832961">
          <w:marLeft w:val="0"/>
          <w:marRight w:val="0"/>
          <w:marTop w:val="0"/>
          <w:marBottom w:val="0"/>
          <w:divBdr>
            <w:top w:val="none" w:sz="0" w:space="0" w:color="auto"/>
            <w:left w:val="none" w:sz="0" w:space="0" w:color="auto"/>
            <w:bottom w:val="none" w:sz="0" w:space="0" w:color="auto"/>
            <w:right w:val="none" w:sz="0" w:space="0" w:color="auto"/>
          </w:divBdr>
        </w:div>
        <w:div w:id="1793552641">
          <w:marLeft w:val="0"/>
          <w:marRight w:val="0"/>
          <w:marTop w:val="0"/>
          <w:marBottom w:val="0"/>
          <w:divBdr>
            <w:top w:val="none" w:sz="0" w:space="0" w:color="auto"/>
            <w:left w:val="none" w:sz="0" w:space="0" w:color="auto"/>
            <w:bottom w:val="none" w:sz="0" w:space="0" w:color="auto"/>
            <w:right w:val="none" w:sz="0" w:space="0" w:color="auto"/>
          </w:divBdr>
        </w:div>
        <w:div w:id="1847287080">
          <w:marLeft w:val="0"/>
          <w:marRight w:val="0"/>
          <w:marTop w:val="0"/>
          <w:marBottom w:val="0"/>
          <w:divBdr>
            <w:top w:val="none" w:sz="0" w:space="0" w:color="auto"/>
            <w:left w:val="none" w:sz="0" w:space="0" w:color="auto"/>
            <w:bottom w:val="none" w:sz="0" w:space="0" w:color="auto"/>
            <w:right w:val="none" w:sz="0" w:space="0" w:color="auto"/>
          </w:divBdr>
        </w:div>
        <w:div w:id="1913159658">
          <w:marLeft w:val="0"/>
          <w:marRight w:val="0"/>
          <w:marTop w:val="0"/>
          <w:marBottom w:val="0"/>
          <w:divBdr>
            <w:top w:val="none" w:sz="0" w:space="0" w:color="auto"/>
            <w:left w:val="none" w:sz="0" w:space="0" w:color="auto"/>
            <w:bottom w:val="none" w:sz="0" w:space="0" w:color="auto"/>
            <w:right w:val="none" w:sz="0" w:space="0" w:color="auto"/>
          </w:divBdr>
        </w:div>
        <w:div w:id="1993677782">
          <w:marLeft w:val="0"/>
          <w:marRight w:val="0"/>
          <w:marTop w:val="0"/>
          <w:marBottom w:val="0"/>
          <w:divBdr>
            <w:top w:val="none" w:sz="0" w:space="0" w:color="auto"/>
            <w:left w:val="none" w:sz="0" w:space="0" w:color="auto"/>
            <w:bottom w:val="none" w:sz="0" w:space="0" w:color="auto"/>
            <w:right w:val="none" w:sz="0" w:space="0" w:color="auto"/>
          </w:divBdr>
        </w:div>
        <w:div w:id="2050370171">
          <w:marLeft w:val="0"/>
          <w:marRight w:val="0"/>
          <w:marTop w:val="0"/>
          <w:marBottom w:val="0"/>
          <w:divBdr>
            <w:top w:val="none" w:sz="0" w:space="0" w:color="auto"/>
            <w:left w:val="none" w:sz="0" w:space="0" w:color="auto"/>
            <w:bottom w:val="none" w:sz="0" w:space="0" w:color="auto"/>
            <w:right w:val="none" w:sz="0" w:space="0" w:color="auto"/>
          </w:divBdr>
        </w:div>
        <w:div w:id="2072001964">
          <w:marLeft w:val="0"/>
          <w:marRight w:val="0"/>
          <w:marTop w:val="0"/>
          <w:marBottom w:val="0"/>
          <w:divBdr>
            <w:top w:val="none" w:sz="0" w:space="0" w:color="auto"/>
            <w:left w:val="none" w:sz="0" w:space="0" w:color="auto"/>
            <w:bottom w:val="none" w:sz="0" w:space="0" w:color="auto"/>
            <w:right w:val="none" w:sz="0" w:space="0" w:color="auto"/>
          </w:divBdr>
        </w:div>
        <w:div w:id="2090543449">
          <w:marLeft w:val="0"/>
          <w:marRight w:val="0"/>
          <w:marTop w:val="0"/>
          <w:marBottom w:val="0"/>
          <w:divBdr>
            <w:top w:val="none" w:sz="0" w:space="0" w:color="auto"/>
            <w:left w:val="none" w:sz="0" w:space="0" w:color="auto"/>
            <w:bottom w:val="none" w:sz="0" w:space="0" w:color="auto"/>
            <w:right w:val="none" w:sz="0" w:space="0" w:color="auto"/>
          </w:divBdr>
        </w:div>
        <w:div w:id="2115704755">
          <w:marLeft w:val="0"/>
          <w:marRight w:val="0"/>
          <w:marTop w:val="0"/>
          <w:marBottom w:val="0"/>
          <w:divBdr>
            <w:top w:val="none" w:sz="0" w:space="0" w:color="auto"/>
            <w:left w:val="none" w:sz="0" w:space="0" w:color="auto"/>
            <w:bottom w:val="none" w:sz="0" w:space="0" w:color="auto"/>
            <w:right w:val="none" w:sz="0" w:space="0" w:color="auto"/>
          </w:divBdr>
        </w:div>
        <w:div w:id="2119714577">
          <w:marLeft w:val="0"/>
          <w:marRight w:val="0"/>
          <w:marTop w:val="0"/>
          <w:marBottom w:val="0"/>
          <w:divBdr>
            <w:top w:val="none" w:sz="0" w:space="0" w:color="auto"/>
            <w:left w:val="none" w:sz="0" w:space="0" w:color="auto"/>
            <w:bottom w:val="none" w:sz="0" w:space="0" w:color="auto"/>
            <w:right w:val="none" w:sz="0" w:space="0" w:color="auto"/>
          </w:divBdr>
        </w:div>
        <w:div w:id="2129159780">
          <w:marLeft w:val="0"/>
          <w:marRight w:val="0"/>
          <w:marTop w:val="0"/>
          <w:marBottom w:val="0"/>
          <w:divBdr>
            <w:top w:val="none" w:sz="0" w:space="0" w:color="auto"/>
            <w:left w:val="none" w:sz="0" w:space="0" w:color="auto"/>
            <w:bottom w:val="none" w:sz="0" w:space="0" w:color="auto"/>
            <w:right w:val="none" w:sz="0" w:space="0" w:color="auto"/>
          </w:divBdr>
        </w:div>
      </w:divsChild>
    </w:div>
    <w:div w:id="186718602">
      <w:bodyDiv w:val="1"/>
      <w:marLeft w:val="0"/>
      <w:marRight w:val="0"/>
      <w:marTop w:val="0"/>
      <w:marBottom w:val="0"/>
      <w:divBdr>
        <w:top w:val="none" w:sz="0" w:space="0" w:color="auto"/>
        <w:left w:val="none" w:sz="0" w:space="0" w:color="auto"/>
        <w:bottom w:val="none" w:sz="0" w:space="0" w:color="auto"/>
        <w:right w:val="none" w:sz="0" w:space="0" w:color="auto"/>
      </w:divBdr>
    </w:div>
    <w:div w:id="193152792">
      <w:bodyDiv w:val="1"/>
      <w:marLeft w:val="0"/>
      <w:marRight w:val="0"/>
      <w:marTop w:val="0"/>
      <w:marBottom w:val="0"/>
      <w:divBdr>
        <w:top w:val="none" w:sz="0" w:space="0" w:color="auto"/>
        <w:left w:val="none" w:sz="0" w:space="0" w:color="auto"/>
        <w:bottom w:val="none" w:sz="0" w:space="0" w:color="auto"/>
        <w:right w:val="none" w:sz="0" w:space="0" w:color="auto"/>
      </w:divBdr>
    </w:div>
    <w:div w:id="200217728">
      <w:bodyDiv w:val="1"/>
      <w:marLeft w:val="0"/>
      <w:marRight w:val="0"/>
      <w:marTop w:val="0"/>
      <w:marBottom w:val="0"/>
      <w:divBdr>
        <w:top w:val="none" w:sz="0" w:space="0" w:color="auto"/>
        <w:left w:val="none" w:sz="0" w:space="0" w:color="auto"/>
        <w:bottom w:val="none" w:sz="0" w:space="0" w:color="auto"/>
        <w:right w:val="none" w:sz="0" w:space="0" w:color="auto"/>
      </w:divBdr>
    </w:div>
    <w:div w:id="210115543">
      <w:bodyDiv w:val="1"/>
      <w:marLeft w:val="0"/>
      <w:marRight w:val="0"/>
      <w:marTop w:val="0"/>
      <w:marBottom w:val="0"/>
      <w:divBdr>
        <w:top w:val="none" w:sz="0" w:space="0" w:color="auto"/>
        <w:left w:val="none" w:sz="0" w:space="0" w:color="auto"/>
        <w:bottom w:val="none" w:sz="0" w:space="0" w:color="auto"/>
        <w:right w:val="none" w:sz="0" w:space="0" w:color="auto"/>
      </w:divBdr>
    </w:div>
    <w:div w:id="212079098">
      <w:bodyDiv w:val="1"/>
      <w:marLeft w:val="0"/>
      <w:marRight w:val="0"/>
      <w:marTop w:val="0"/>
      <w:marBottom w:val="0"/>
      <w:divBdr>
        <w:top w:val="none" w:sz="0" w:space="0" w:color="auto"/>
        <w:left w:val="none" w:sz="0" w:space="0" w:color="auto"/>
        <w:bottom w:val="none" w:sz="0" w:space="0" w:color="auto"/>
        <w:right w:val="none" w:sz="0" w:space="0" w:color="auto"/>
      </w:divBdr>
    </w:div>
    <w:div w:id="218516811">
      <w:bodyDiv w:val="1"/>
      <w:marLeft w:val="0"/>
      <w:marRight w:val="0"/>
      <w:marTop w:val="0"/>
      <w:marBottom w:val="0"/>
      <w:divBdr>
        <w:top w:val="none" w:sz="0" w:space="0" w:color="auto"/>
        <w:left w:val="none" w:sz="0" w:space="0" w:color="auto"/>
        <w:bottom w:val="none" w:sz="0" w:space="0" w:color="auto"/>
        <w:right w:val="none" w:sz="0" w:space="0" w:color="auto"/>
      </w:divBdr>
    </w:div>
    <w:div w:id="222834593">
      <w:bodyDiv w:val="1"/>
      <w:marLeft w:val="0"/>
      <w:marRight w:val="0"/>
      <w:marTop w:val="0"/>
      <w:marBottom w:val="0"/>
      <w:divBdr>
        <w:top w:val="none" w:sz="0" w:space="0" w:color="auto"/>
        <w:left w:val="none" w:sz="0" w:space="0" w:color="auto"/>
        <w:bottom w:val="none" w:sz="0" w:space="0" w:color="auto"/>
        <w:right w:val="none" w:sz="0" w:space="0" w:color="auto"/>
      </w:divBdr>
    </w:div>
    <w:div w:id="238906252">
      <w:bodyDiv w:val="1"/>
      <w:marLeft w:val="0"/>
      <w:marRight w:val="0"/>
      <w:marTop w:val="0"/>
      <w:marBottom w:val="0"/>
      <w:divBdr>
        <w:top w:val="none" w:sz="0" w:space="0" w:color="auto"/>
        <w:left w:val="none" w:sz="0" w:space="0" w:color="auto"/>
        <w:bottom w:val="none" w:sz="0" w:space="0" w:color="auto"/>
        <w:right w:val="none" w:sz="0" w:space="0" w:color="auto"/>
      </w:divBdr>
    </w:div>
    <w:div w:id="241376094">
      <w:bodyDiv w:val="1"/>
      <w:marLeft w:val="0"/>
      <w:marRight w:val="0"/>
      <w:marTop w:val="0"/>
      <w:marBottom w:val="0"/>
      <w:divBdr>
        <w:top w:val="none" w:sz="0" w:space="0" w:color="auto"/>
        <w:left w:val="none" w:sz="0" w:space="0" w:color="auto"/>
        <w:bottom w:val="none" w:sz="0" w:space="0" w:color="auto"/>
        <w:right w:val="none" w:sz="0" w:space="0" w:color="auto"/>
      </w:divBdr>
    </w:div>
    <w:div w:id="245461656">
      <w:bodyDiv w:val="1"/>
      <w:marLeft w:val="0"/>
      <w:marRight w:val="0"/>
      <w:marTop w:val="0"/>
      <w:marBottom w:val="0"/>
      <w:divBdr>
        <w:top w:val="none" w:sz="0" w:space="0" w:color="auto"/>
        <w:left w:val="none" w:sz="0" w:space="0" w:color="auto"/>
        <w:bottom w:val="none" w:sz="0" w:space="0" w:color="auto"/>
        <w:right w:val="none" w:sz="0" w:space="0" w:color="auto"/>
      </w:divBdr>
    </w:div>
    <w:div w:id="263071525">
      <w:bodyDiv w:val="1"/>
      <w:marLeft w:val="0"/>
      <w:marRight w:val="0"/>
      <w:marTop w:val="0"/>
      <w:marBottom w:val="0"/>
      <w:divBdr>
        <w:top w:val="none" w:sz="0" w:space="0" w:color="auto"/>
        <w:left w:val="none" w:sz="0" w:space="0" w:color="auto"/>
        <w:bottom w:val="none" w:sz="0" w:space="0" w:color="auto"/>
        <w:right w:val="none" w:sz="0" w:space="0" w:color="auto"/>
      </w:divBdr>
    </w:div>
    <w:div w:id="266696277">
      <w:bodyDiv w:val="1"/>
      <w:marLeft w:val="0"/>
      <w:marRight w:val="0"/>
      <w:marTop w:val="0"/>
      <w:marBottom w:val="0"/>
      <w:divBdr>
        <w:top w:val="none" w:sz="0" w:space="0" w:color="auto"/>
        <w:left w:val="none" w:sz="0" w:space="0" w:color="auto"/>
        <w:bottom w:val="none" w:sz="0" w:space="0" w:color="auto"/>
        <w:right w:val="none" w:sz="0" w:space="0" w:color="auto"/>
      </w:divBdr>
    </w:div>
    <w:div w:id="269555944">
      <w:bodyDiv w:val="1"/>
      <w:marLeft w:val="0"/>
      <w:marRight w:val="0"/>
      <w:marTop w:val="0"/>
      <w:marBottom w:val="0"/>
      <w:divBdr>
        <w:top w:val="none" w:sz="0" w:space="0" w:color="auto"/>
        <w:left w:val="none" w:sz="0" w:space="0" w:color="auto"/>
        <w:bottom w:val="none" w:sz="0" w:space="0" w:color="auto"/>
        <w:right w:val="none" w:sz="0" w:space="0" w:color="auto"/>
      </w:divBdr>
    </w:div>
    <w:div w:id="303122766">
      <w:bodyDiv w:val="1"/>
      <w:marLeft w:val="0"/>
      <w:marRight w:val="0"/>
      <w:marTop w:val="0"/>
      <w:marBottom w:val="0"/>
      <w:divBdr>
        <w:top w:val="none" w:sz="0" w:space="0" w:color="auto"/>
        <w:left w:val="none" w:sz="0" w:space="0" w:color="auto"/>
        <w:bottom w:val="none" w:sz="0" w:space="0" w:color="auto"/>
        <w:right w:val="none" w:sz="0" w:space="0" w:color="auto"/>
      </w:divBdr>
    </w:div>
    <w:div w:id="320893133">
      <w:bodyDiv w:val="1"/>
      <w:marLeft w:val="0"/>
      <w:marRight w:val="0"/>
      <w:marTop w:val="0"/>
      <w:marBottom w:val="0"/>
      <w:divBdr>
        <w:top w:val="none" w:sz="0" w:space="0" w:color="auto"/>
        <w:left w:val="none" w:sz="0" w:space="0" w:color="auto"/>
        <w:bottom w:val="none" w:sz="0" w:space="0" w:color="auto"/>
        <w:right w:val="none" w:sz="0" w:space="0" w:color="auto"/>
      </w:divBdr>
    </w:div>
    <w:div w:id="321547746">
      <w:bodyDiv w:val="1"/>
      <w:marLeft w:val="0"/>
      <w:marRight w:val="0"/>
      <w:marTop w:val="0"/>
      <w:marBottom w:val="0"/>
      <w:divBdr>
        <w:top w:val="none" w:sz="0" w:space="0" w:color="auto"/>
        <w:left w:val="none" w:sz="0" w:space="0" w:color="auto"/>
        <w:bottom w:val="none" w:sz="0" w:space="0" w:color="auto"/>
        <w:right w:val="none" w:sz="0" w:space="0" w:color="auto"/>
      </w:divBdr>
    </w:div>
    <w:div w:id="327563041">
      <w:bodyDiv w:val="1"/>
      <w:marLeft w:val="0"/>
      <w:marRight w:val="0"/>
      <w:marTop w:val="0"/>
      <w:marBottom w:val="0"/>
      <w:divBdr>
        <w:top w:val="none" w:sz="0" w:space="0" w:color="auto"/>
        <w:left w:val="none" w:sz="0" w:space="0" w:color="auto"/>
        <w:bottom w:val="none" w:sz="0" w:space="0" w:color="auto"/>
        <w:right w:val="none" w:sz="0" w:space="0" w:color="auto"/>
      </w:divBdr>
    </w:div>
    <w:div w:id="370035717">
      <w:bodyDiv w:val="1"/>
      <w:marLeft w:val="0"/>
      <w:marRight w:val="0"/>
      <w:marTop w:val="0"/>
      <w:marBottom w:val="0"/>
      <w:divBdr>
        <w:top w:val="none" w:sz="0" w:space="0" w:color="auto"/>
        <w:left w:val="none" w:sz="0" w:space="0" w:color="auto"/>
        <w:bottom w:val="none" w:sz="0" w:space="0" w:color="auto"/>
        <w:right w:val="none" w:sz="0" w:space="0" w:color="auto"/>
      </w:divBdr>
    </w:div>
    <w:div w:id="376977819">
      <w:bodyDiv w:val="1"/>
      <w:marLeft w:val="0"/>
      <w:marRight w:val="0"/>
      <w:marTop w:val="0"/>
      <w:marBottom w:val="0"/>
      <w:divBdr>
        <w:top w:val="none" w:sz="0" w:space="0" w:color="auto"/>
        <w:left w:val="none" w:sz="0" w:space="0" w:color="auto"/>
        <w:bottom w:val="none" w:sz="0" w:space="0" w:color="auto"/>
        <w:right w:val="none" w:sz="0" w:space="0" w:color="auto"/>
      </w:divBdr>
    </w:div>
    <w:div w:id="392046313">
      <w:bodyDiv w:val="1"/>
      <w:marLeft w:val="0"/>
      <w:marRight w:val="0"/>
      <w:marTop w:val="0"/>
      <w:marBottom w:val="0"/>
      <w:divBdr>
        <w:top w:val="none" w:sz="0" w:space="0" w:color="auto"/>
        <w:left w:val="none" w:sz="0" w:space="0" w:color="auto"/>
        <w:bottom w:val="none" w:sz="0" w:space="0" w:color="auto"/>
        <w:right w:val="none" w:sz="0" w:space="0" w:color="auto"/>
      </w:divBdr>
    </w:div>
    <w:div w:id="397627850">
      <w:bodyDiv w:val="1"/>
      <w:marLeft w:val="0"/>
      <w:marRight w:val="0"/>
      <w:marTop w:val="0"/>
      <w:marBottom w:val="0"/>
      <w:divBdr>
        <w:top w:val="none" w:sz="0" w:space="0" w:color="auto"/>
        <w:left w:val="none" w:sz="0" w:space="0" w:color="auto"/>
        <w:bottom w:val="none" w:sz="0" w:space="0" w:color="auto"/>
        <w:right w:val="none" w:sz="0" w:space="0" w:color="auto"/>
      </w:divBdr>
    </w:div>
    <w:div w:id="398476049">
      <w:bodyDiv w:val="1"/>
      <w:marLeft w:val="0"/>
      <w:marRight w:val="0"/>
      <w:marTop w:val="0"/>
      <w:marBottom w:val="0"/>
      <w:divBdr>
        <w:top w:val="none" w:sz="0" w:space="0" w:color="auto"/>
        <w:left w:val="none" w:sz="0" w:space="0" w:color="auto"/>
        <w:bottom w:val="none" w:sz="0" w:space="0" w:color="auto"/>
        <w:right w:val="none" w:sz="0" w:space="0" w:color="auto"/>
      </w:divBdr>
    </w:div>
    <w:div w:id="411852672">
      <w:bodyDiv w:val="1"/>
      <w:marLeft w:val="0"/>
      <w:marRight w:val="0"/>
      <w:marTop w:val="0"/>
      <w:marBottom w:val="0"/>
      <w:divBdr>
        <w:top w:val="none" w:sz="0" w:space="0" w:color="auto"/>
        <w:left w:val="none" w:sz="0" w:space="0" w:color="auto"/>
        <w:bottom w:val="none" w:sz="0" w:space="0" w:color="auto"/>
        <w:right w:val="none" w:sz="0" w:space="0" w:color="auto"/>
      </w:divBdr>
    </w:div>
    <w:div w:id="422997410">
      <w:bodyDiv w:val="1"/>
      <w:marLeft w:val="0"/>
      <w:marRight w:val="0"/>
      <w:marTop w:val="0"/>
      <w:marBottom w:val="0"/>
      <w:divBdr>
        <w:top w:val="none" w:sz="0" w:space="0" w:color="auto"/>
        <w:left w:val="none" w:sz="0" w:space="0" w:color="auto"/>
        <w:bottom w:val="none" w:sz="0" w:space="0" w:color="auto"/>
        <w:right w:val="none" w:sz="0" w:space="0" w:color="auto"/>
      </w:divBdr>
    </w:div>
    <w:div w:id="429543798">
      <w:bodyDiv w:val="1"/>
      <w:marLeft w:val="0"/>
      <w:marRight w:val="0"/>
      <w:marTop w:val="0"/>
      <w:marBottom w:val="0"/>
      <w:divBdr>
        <w:top w:val="none" w:sz="0" w:space="0" w:color="auto"/>
        <w:left w:val="none" w:sz="0" w:space="0" w:color="auto"/>
        <w:bottom w:val="none" w:sz="0" w:space="0" w:color="auto"/>
        <w:right w:val="none" w:sz="0" w:space="0" w:color="auto"/>
      </w:divBdr>
      <w:divsChild>
        <w:div w:id="974138003">
          <w:marLeft w:val="0"/>
          <w:marRight w:val="0"/>
          <w:marTop w:val="0"/>
          <w:marBottom w:val="0"/>
          <w:divBdr>
            <w:top w:val="none" w:sz="0" w:space="0" w:color="auto"/>
            <w:left w:val="none" w:sz="0" w:space="0" w:color="auto"/>
            <w:bottom w:val="none" w:sz="0" w:space="0" w:color="auto"/>
            <w:right w:val="none" w:sz="0" w:space="0" w:color="auto"/>
          </w:divBdr>
        </w:div>
        <w:div w:id="1781795799">
          <w:marLeft w:val="0"/>
          <w:marRight w:val="0"/>
          <w:marTop w:val="0"/>
          <w:marBottom w:val="0"/>
          <w:divBdr>
            <w:top w:val="none" w:sz="0" w:space="0" w:color="auto"/>
            <w:left w:val="none" w:sz="0" w:space="0" w:color="auto"/>
            <w:bottom w:val="none" w:sz="0" w:space="0" w:color="auto"/>
            <w:right w:val="none" w:sz="0" w:space="0" w:color="auto"/>
          </w:divBdr>
        </w:div>
        <w:div w:id="1548566530">
          <w:marLeft w:val="0"/>
          <w:marRight w:val="0"/>
          <w:marTop w:val="0"/>
          <w:marBottom w:val="0"/>
          <w:divBdr>
            <w:top w:val="none" w:sz="0" w:space="0" w:color="auto"/>
            <w:left w:val="none" w:sz="0" w:space="0" w:color="auto"/>
            <w:bottom w:val="none" w:sz="0" w:space="0" w:color="auto"/>
            <w:right w:val="none" w:sz="0" w:space="0" w:color="auto"/>
          </w:divBdr>
        </w:div>
        <w:div w:id="2048336282">
          <w:marLeft w:val="0"/>
          <w:marRight w:val="0"/>
          <w:marTop w:val="0"/>
          <w:marBottom w:val="0"/>
          <w:divBdr>
            <w:top w:val="none" w:sz="0" w:space="0" w:color="auto"/>
            <w:left w:val="none" w:sz="0" w:space="0" w:color="auto"/>
            <w:bottom w:val="none" w:sz="0" w:space="0" w:color="auto"/>
            <w:right w:val="none" w:sz="0" w:space="0" w:color="auto"/>
          </w:divBdr>
        </w:div>
        <w:div w:id="1715041246">
          <w:marLeft w:val="0"/>
          <w:marRight w:val="0"/>
          <w:marTop w:val="0"/>
          <w:marBottom w:val="0"/>
          <w:divBdr>
            <w:top w:val="none" w:sz="0" w:space="0" w:color="auto"/>
            <w:left w:val="none" w:sz="0" w:space="0" w:color="auto"/>
            <w:bottom w:val="none" w:sz="0" w:space="0" w:color="auto"/>
            <w:right w:val="none" w:sz="0" w:space="0" w:color="auto"/>
          </w:divBdr>
        </w:div>
        <w:div w:id="792866654">
          <w:marLeft w:val="0"/>
          <w:marRight w:val="0"/>
          <w:marTop w:val="0"/>
          <w:marBottom w:val="0"/>
          <w:divBdr>
            <w:top w:val="none" w:sz="0" w:space="0" w:color="auto"/>
            <w:left w:val="none" w:sz="0" w:space="0" w:color="auto"/>
            <w:bottom w:val="none" w:sz="0" w:space="0" w:color="auto"/>
            <w:right w:val="none" w:sz="0" w:space="0" w:color="auto"/>
          </w:divBdr>
        </w:div>
        <w:div w:id="500050974">
          <w:marLeft w:val="0"/>
          <w:marRight w:val="0"/>
          <w:marTop w:val="0"/>
          <w:marBottom w:val="0"/>
          <w:divBdr>
            <w:top w:val="none" w:sz="0" w:space="0" w:color="auto"/>
            <w:left w:val="none" w:sz="0" w:space="0" w:color="auto"/>
            <w:bottom w:val="none" w:sz="0" w:space="0" w:color="auto"/>
            <w:right w:val="none" w:sz="0" w:space="0" w:color="auto"/>
          </w:divBdr>
        </w:div>
        <w:div w:id="1857114327">
          <w:marLeft w:val="0"/>
          <w:marRight w:val="0"/>
          <w:marTop w:val="0"/>
          <w:marBottom w:val="0"/>
          <w:divBdr>
            <w:top w:val="none" w:sz="0" w:space="0" w:color="auto"/>
            <w:left w:val="none" w:sz="0" w:space="0" w:color="auto"/>
            <w:bottom w:val="none" w:sz="0" w:space="0" w:color="auto"/>
            <w:right w:val="none" w:sz="0" w:space="0" w:color="auto"/>
          </w:divBdr>
        </w:div>
      </w:divsChild>
    </w:div>
    <w:div w:id="429618096">
      <w:bodyDiv w:val="1"/>
      <w:marLeft w:val="0"/>
      <w:marRight w:val="0"/>
      <w:marTop w:val="0"/>
      <w:marBottom w:val="0"/>
      <w:divBdr>
        <w:top w:val="none" w:sz="0" w:space="0" w:color="auto"/>
        <w:left w:val="none" w:sz="0" w:space="0" w:color="auto"/>
        <w:bottom w:val="none" w:sz="0" w:space="0" w:color="auto"/>
        <w:right w:val="none" w:sz="0" w:space="0" w:color="auto"/>
      </w:divBdr>
    </w:div>
    <w:div w:id="445930072">
      <w:bodyDiv w:val="1"/>
      <w:marLeft w:val="0"/>
      <w:marRight w:val="0"/>
      <w:marTop w:val="0"/>
      <w:marBottom w:val="0"/>
      <w:divBdr>
        <w:top w:val="none" w:sz="0" w:space="0" w:color="auto"/>
        <w:left w:val="none" w:sz="0" w:space="0" w:color="auto"/>
        <w:bottom w:val="none" w:sz="0" w:space="0" w:color="auto"/>
        <w:right w:val="none" w:sz="0" w:space="0" w:color="auto"/>
      </w:divBdr>
    </w:div>
    <w:div w:id="460269409">
      <w:bodyDiv w:val="1"/>
      <w:marLeft w:val="0"/>
      <w:marRight w:val="0"/>
      <w:marTop w:val="0"/>
      <w:marBottom w:val="0"/>
      <w:divBdr>
        <w:top w:val="none" w:sz="0" w:space="0" w:color="auto"/>
        <w:left w:val="none" w:sz="0" w:space="0" w:color="auto"/>
        <w:bottom w:val="none" w:sz="0" w:space="0" w:color="auto"/>
        <w:right w:val="none" w:sz="0" w:space="0" w:color="auto"/>
      </w:divBdr>
      <w:divsChild>
        <w:div w:id="401761177">
          <w:marLeft w:val="0"/>
          <w:marRight w:val="0"/>
          <w:marTop w:val="0"/>
          <w:marBottom w:val="0"/>
          <w:divBdr>
            <w:top w:val="none" w:sz="0" w:space="0" w:color="auto"/>
            <w:left w:val="none" w:sz="0" w:space="0" w:color="auto"/>
            <w:bottom w:val="none" w:sz="0" w:space="0" w:color="auto"/>
            <w:right w:val="none" w:sz="0" w:space="0" w:color="auto"/>
          </w:divBdr>
        </w:div>
        <w:div w:id="1591964223">
          <w:marLeft w:val="0"/>
          <w:marRight w:val="0"/>
          <w:marTop w:val="0"/>
          <w:marBottom w:val="0"/>
          <w:divBdr>
            <w:top w:val="none" w:sz="0" w:space="0" w:color="auto"/>
            <w:left w:val="none" w:sz="0" w:space="0" w:color="auto"/>
            <w:bottom w:val="none" w:sz="0" w:space="0" w:color="auto"/>
            <w:right w:val="none" w:sz="0" w:space="0" w:color="auto"/>
          </w:divBdr>
        </w:div>
        <w:div w:id="1683702481">
          <w:marLeft w:val="0"/>
          <w:marRight w:val="0"/>
          <w:marTop w:val="0"/>
          <w:marBottom w:val="0"/>
          <w:divBdr>
            <w:top w:val="none" w:sz="0" w:space="0" w:color="auto"/>
            <w:left w:val="none" w:sz="0" w:space="0" w:color="auto"/>
            <w:bottom w:val="none" w:sz="0" w:space="0" w:color="auto"/>
            <w:right w:val="none" w:sz="0" w:space="0" w:color="auto"/>
          </w:divBdr>
        </w:div>
        <w:div w:id="2125880439">
          <w:marLeft w:val="0"/>
          <w:marRight w:val="0"/>
          <w:marTop w:val="0"/>
          <w:marBottom w:val="0"/>
          <w:divBdr>
            <w:top w:val="none" w:sz="0" w:space="0" w:color="auto"/>
            <w:left w:val="none" w:sz="0" w:space="0" w:color="auto"/>
            <w:bottom w:val="none" w:sz="0" w:space="0" w:color="auto"/>
            <w:right w:val="none" w:sz="0" w:space="0" w:color="auto"/>
          </w:divBdr>
        </w:div>
      </w:divsChild>
    </w:div>
    <w:div w:id="460808425">
      <w:bodyDiv w:val="1"/>
      <w:marLeft w:val="0"/>
      <w:marRight w:val="0"/>
      <w:marTop w:val="0"/>
      <w:marBottom w:val="0"/>
      <w:divBdr>
        <w:top w:val="none" w:sz="0" w:space="0" w:color="auto"/>
        <w:left w:val="none" w:sz="0" w:space="0" w:color="auto"/>
        <w:bottom w:val="none" w:sz="0" w:space="0" w:color="auto"/>
        <w:right w:val="none" w:sz="0" w:space="0" w:color="auto"/>
      </w:divBdr>
    </w:div>
    <w:div w:id="479538106">
      <w:bodyDiv w:val="1"/>
      <w:marLeft w:val="0"/>
      <w:marRight w:val="0"/>
      <w:marTop w:val="0"/>
      <w:marBottom w:val="0"/>
      <w:divBdr>
        <w:top w:val="none" w:sz="0" w:space="0" w:color="auto"/>
        <w:left w:val="none" w:sz="0" w:space="0" w:color="auto"/>
        <w:bottom w:val="none" w:sz="0" w:space="0" w:color="auto"/>
        <w:right w:val="none" w:sz="0" w:space="0" w:color="auto"/>
      </w:divBdr>
    </w:div>
    <w:div w:id="503132117">
      <w:bodyDiv w:val="1"/>
      <w:marLeft w:val="0"/>
      <w:marRight w:val="0"/>
      <w:marTop w:val="0"/>
      <w:marBottom w:val="0"/>
      <w:divBdr>
        <w:top w:val="none" w:sz="0" w:space="0" w:color="auto"/>
        <w:left w:val="none" w:sz="0" w:space="0" w:color="auto"/>
        <w:bottom w:val="none" w:sz="0" w:space="0" w:color="auto"/>
        <w:right w:val="none" w:sz="0" w:space="0" w:color="auto"/>
      </w:divBdr>
    </w:div>
    <w:div w:id="504824551">
      <w:bodyDiv w:val="1"/>
      <w:marLeft w:val="0"/>
      <w:marRight w:val="0"/>
      <w:marTop w:val="0"/>
      <w:marBottom w:val="0"/>
      <w:divBdr>
        <w:top w:val="none" w:sz="0" w:space="0" w:color="auto"/>
        <w:left w:val="none" w:sz="0" w:space="0" w:color="auto"/>
        <w:bottom w:val="none" w:sz="0" w:space="0" w:color="auto"/>
        <w:right w:val="none" w:sz="0" w:space="0" w:color="auto"/>
      </w:divBdr>
    </w:div>
    <w:div w:id="507133448">
      <w:bodyDiv w:val="1"/>
      <w:marLeft w:val="0"/>
      <w:marRight w:val="0"/>
      <w:marTop w:val="0"/>
      <w:marBottom w:val="0"/>
      <w:divBdr>
        <w:top w:val="none" w:sz="0" w:space="0" w:color="auto"/>
        <w:left w:val="none" w:sz="0" w:space="0" w:color="auto"/>
        <w:bottom w:val="none" w:sz="0" w:space="0" w:color="auto"/>
        <w:right w:val="none" w:sz="0" w:space="0" w:color="auto"/>
      </w:divBdr>
    </w:div>
    <w:div w:id="533930172">
      <w:bodyDiv w:val="1"/>
      <w:marLeft w:val="0"/>
      <w:marRight w:val="0"/>
      <w:marTop w:val="0"/>
      <w:marBottom w:val="0"/>
      <w:divBdr>
        <w:top w:val="none" w:sz="0" w:space="0" w:color="auto"/>
        <w:left w:val="none" w:sz="0" w:space="0" w:color="auto"/>
        <w:bottom w:val="none" w:sz="0" w:space="0" w:color="auto"/>
        <w:right w:val="none" w:sz="0" w:space="0" w:color="auto"/>
      </w:divBdr>
    </w:div>
    <w:div w:id="545798440">
      <w:bodyDiv w:val="1"/>
      <w:marLeft w:val="0"/>
      <w:marRight w:val="0"/>
      <w:marTop w:val="0"/>
      <w:marBottom w:val="0"/>
      <w:divBdr>
        <w:top w:val="none" w:sz="0" w:space="0" w:color="auto"/>
        <w:left w:val="none" w:sz="0" w:space="0" w:color="auto"/>
        <w:bottom w:val="none" w:sz="0" w:space="0" w:color="auto"/>
        <w:right w:val="none" w:sz="0" w:space="0" w:color="auto"/>
      </w:divBdr>
    </w:div>
    <w:div w:id="551505596">
      <w:bodyDiv w:val="1"/>
      <w:marLeft w:val="0"/>
      <w:marRight w:val="0"/>
      <w:marTop w:val="0"/>
      <w:marBottom w:val="0"/>
      <w:divBdr>
        <w:top w:val="none" w:sz="0" w:space="0" w:color="auto"/>
        <w:left w:val="none" w:sz="0" w:space="0" w:color="auto"/>
        <w:bottom w:val="none" w:sz="0" w:space="0" w:color="auto"/>
        <w:right w:val="none" w:sz="0" w:space="0" w:color="auto"/>
      </w:divBdr>
    </w:div>
    <w:div w:id="581186778">
      <w:bodyDiv w:val="1"/>
      <w:marLeft w:val="0"/>
      <w:marRight w:val="0"/>
      <w:marTop w:val="0"/>
      <w:marBottom w:val="0"/>
      <w:divBdr>
        <w:top w:val="none" w:sz="0" w:space="0" w:color="auto"/>
        <w:left w:val="none" w:sz="0" w:space="0" w:color="auto"/>
        <w:bottom w:val="none" w:sz="0" w:space="0" w:color="auto"/>
        <w:right w:val="none" w:sz="0" w:space="0" w:color="auto"/>
      </w:divBdr>
    </w:div>
    <w:div w:id="584263296">
      <w:bodyDiv w:val="1"/>
      <w:marLeft w:val="0"/>
      <w:marRight w:val="0"/>
      <w:marTop w:val="0"/>
      <w:marBottom w:val="0"/>
      <w:divBdr>
        <w:top w:val="none" w:sz="0" w:space="0" w:color="auto"/>
        <w:left w:val="none" w:sz="0" w:space="0" w:color="auto"/>
        <w:bottom w:val="none" w:sz="0" w:space="0" w:color="auto"/>
        <w:right w:val="none" w:sz="0" w:space="0" w:color="auto"/>
      </w:divBdr>
    </w:div>
    <w:div w:id="590430646">
      <w:bodyDiv w:val="1"/>
      <w:marLeft w:val="0"/>
      <w:marRight w:val="0"/>
      <w:marTop w:val="0"/>
      <w:marBottom w:val="0"/>
      <w:divBdr>
        <w:top w:val="none" w:sz="0" w:space="0" w:color="auto"/>
        <w:left w:val="none" w:sz="0" w:space="0" w:color="auto"/>
        <w:bottom w:val="none" w:sz="0" w:space="0" w:color="auto"/>
        <w:right w:val="none" w:sz="0" w:space="0" w:color="auto"/>
      </w:divBdr>
    </w:div>
    <w:div w:id="594442721">
      <w:bodyDiv w:val="1"/>
      <w:marLeft w:val="0"/>
      <w:marRight w:val="0"/>
      <w:marTop w:val="0"/>
      <w:marBottom w:val="0"/>
      <w:divBdr>
        <w:top w:val="none" w:sz="0" w:space="0" w:color="auto"/>
        <w:left w:val="none" w:sz="0" w:space="0" w:color="auto"/>
        <w:bottom w:val="none" w:sz="0" w:space="0" w:color="auto"/>
        <w:right w:val="none" w:sz="0" w:space="0" w:color="auto"/>
      </w:divBdr>
    </w:div>
    <w:div w:id="622931125">
      <w:bodyDiv w:val="1"/>
      <w:marLeft w:val="0"/>
      <w:marRight w:val="0"/>
      <w:marTop w:val="0"/>
      <w:marBottom w:val="0"/>
      <w:divBdr>
        <w:top w:val="none" w:sz="0" w:space="0" w:color="auto"/>
        <w:left w:val="none" w:sz="0" w:space="0" w:color="auto"/>
        <w:bottom w:val="none" w:sz="0" w:space="0" w:color="auto"/>
        <w:right w:val="none" w:sz="0" w:space="0" w:color="auto"/>
      </w:divBdr>
    </w:div>
    <w:div w:id="626159914">
      <w:bodyDiv w:val="1"/>
      <w:marLeft w:val="0"/>
      <w:marRight w:val="0"/>
      <w:marTop w:val="0"/>
      <w:marBottom w:val="0"/>
      <w:divBdr>
        <w:top w:val="none" w:sz="0" w:space="0" w:color="auto"/>
        <w:left w:val="none" w:sz="0" w:space="0" w:color="auto"/>
        <w:bottom w:val="none" w:sz="0" w:space="0" w:color="auto"/>
        <w:right w:val="none" w:sz="0" w:space="0" w:color="auto"/>
      </w:divBdr>
    </w:div>
    <w:div w:id="657612819">
      <w:bodyDiv w:val="1"/>
      <w:marLeft w:val="0"/>
      <w:marRight w:val="0"/>
      <w:marTop w:val="0"/>
      <w:marBottom w:val="0"/>
      <w:divBdr>
        <w:top w:val="none" w:sz="0" w:space="0" w:color="auto"/>
        <w:left w:val="none" w:sz="0" w:space="0" w:color="auto"/>
        <w:bottom w:val="none" w:sz="0" w:space="0" w:color="auto"/>
        <w:right w:val="none" w:sz="0" w:space="0" w:color="auto"/>
      </w:divBdr>
    </w:div>
    <w:div w:id="659773409">
      <w:bodyDiv w:val="1"/>
      <w:marLeft w:val="0"/>
      <w:marRight w:val="0"/>
      <w:marTop w:val="0"/>
      <w:marBottom w:val="0"/>
      <w:divBdr>
        <w:top w:val="none" w:sz="0" w:space="0" w:color="auto"/>
        <w:left w:val="none" w:sz="0" w:space="0" w:color="auto"/>
        <w:bottom w:val="none" w:sz="0" w:space="0" w:color="auto"/>
        <w:right w:val="none" w:sz="0" w:space="0" w:color="auto"/>
      </w:divBdr>
    </w:div>
    <w:div w:id="697632456">
      <w:bodyDiv w:val="1"/>
      <w:marLeft w:val="0"/>
      <w:marRight w:val="0"/>
      <w:marTop w:val="0"/>
      <w:marBottom w:val="0"/>
      <w:divBdr>
        <w:top w:val="none" w:sz="0" w:space="0" w:color="auto"/>
        <w:left w:val="none" w:sz="0" w:space="0" w:color="auto"/>
        <w:bottom w:val="none" w:sz="0" w:space="0" w:color="auto"/>
        <w:right w:val="none" w:sz="0" w:space="0" w:color="auto"/>
      </w:divBdr>
    </w:div>
    <w:div w:id="711152179">
      <w:bodyDiv w:val="1"/>
      <w:marLeft w:val="0"/>
      <w:marRight w:val="0"/>
      <w:marTop w:val="0"/>
      <w:marBottom w:val="0"/>
      <w:divBdr>
        <w:top w:val="none" w:sz="0" w:space="0" w:color="auto"/>
        <w:left w:val="none" w:sz="0" w:space="0" w:color="auto"/>
        <w:bottom w:val="none" w:sz="0" w:space="0" w:color="auto"/>
        <w:right w:val="none" w:sz="0" w:space="0" w:color="auto"/>
      </w:divBdr>
    </w:div>
    <w:div w:id="712732245">
      <w:bodyDiv w:val="1"/>
      <w:marLeft w:val="0"/>
      <w:marRight w:val="0"/>
      <w:marTop w:val="0"/>
      <w:marBottom w:val="0"/>
      <w:divBdr>
        <w:top w:val="none" w:sz="0" w:space="0" w:color="auto"/>
        <w:left w:val="none" w:sz="0" w:space="0" w:color="auto"/>
        <w:bottom w:val="none" w:sz="0" w:space="0" w:color="auto"/>
        <w:right w:val="none" w:sz="0" w:space="0" w:color="auto"/>
      </w:divBdr>
    </w:div>
    <w:div w:id="712772827">
      <w:bodyDiv w:val="1"/>
      <w:marLeft w:val="0"/>
      <w:marRight w:val="0"/>
      <w:marTop w:val="0"/>
      <w:marBottom w:val="0"/>
      <w:divBdr>
        <w:top w:val="none" w:sz="0" w:space="0" w:color="auto"/>
        <w:left w:val="none" w:sz="0" w:space="0" w:color="auto"/>
        <w:bottom w:val="none" w:sz="0" w:space="0" w:color="auto"/>
        <w:right w:val="none" w:sz="0" w:space="0" w:color="auto"/>
      </w:divBdr>
    </w:div>
    <w:div w:id="721446807">
      <w:bodyDiv w:val="1"/>
      <w:marLeft w:val="0"/>
      <w:marRight w:val="0"/>
      <w:marTop w:val="0"/>
      <w:marBottom w:val="0"/>
      <w:divBdr>
        <w:top w:val="none" w:sz="0" w:space="0" w:color="auto"/>
        <w:left w:val="none" w:sz="0" w:space="0" w:color="auto"/>
        <w:bottom w:val="none" w:sz="0" w:space="0" w:color="auto"/>
        <w:right w:val="none" w:sz="0" w:space="0" w:color="auto"/>
      </w:divBdr>
    </w:div>
    <w:div w:id="746420564">
      <w:bodyDiv w:val="1"/>
      <w:marLeft w:val="0"/>
      <w:marRight w:val="0"/>
      <w:marTop w:val="0"/>
      <w:marBottom w:val="0"/>
      <w:divBdr>
        <w:top w:val="none" w:sz="0" w:space="0" w:color="auto"/>
        <w:left w:val="none" w:sz="0" w:space="0" w:color="auto"/>
        <w:bottom w:val="none" w:sz="0" w:space="0" w:color="auto"/>
        <w:right w:val="none" w:sz="0" w:space="0" w:color="auto"/>
      </w:divBdr>
    </w:div>
    <w:div w:id="755714691">
      <w:bodyDiv w:val="1"/>
      <w:marLeft w:val="0"/>
      <w:marRight w:val="0"/>
      <w:marTop w:val="0"/>
      <w:marBottom w:val="0"/>
      <w:divBdr>
        <w:top w:val="none" w:sz="0" w:space="0" w:color="auto"/>
        <w:left w:val="none" w:sz="0" w:space="0" w:color="auto"/>
        <w:bottom w:val="none" w:sz="0" w:space="0" w:color="auto"/>
        <w:right w:val="none" w:sz="0" w:space="0" w:color="auto"/>
      </w:divBdr>
      <w:divsChild>
        <w:div w:id="112329175">
          <w:marLeft w:val="0"/>
          <w:marRight w:val="0"/>
          <w:marTop w:val="0"/>
          <w:marBottom w:val="0"/>
          <w:divBdr>
            <w:top w:val="none" w:sz="0" w:space="0" w:color="auto"/>
            <w:left w:val="none" w:sz="0" w:space="0" w:color="auto"/>
            <w:bottom w:val="none" w:sz="0" w:space="0" w:color="auto"/>
            <w:right w:val="none" w:sz="0" w:space="0" w:color="auto"/>
          </w:divBdr>
        </w:div>
        <w:div w:id="185750103">
          <w:marLeft w:val="0"/>
          <w:marRight w:val="0"/>
          <w:marTop w:val="0"/>
          <w:marBottom w:val="0"/>
          <w:divBdr>
            <w:top w:val="none" w:sz="0" w:space="0" w:color="auto"/>
            <w:left w:val="none" w:sz="0" w:space="0" w:color="auto"/>
            <w:bottom w:val="none" w:sz="0" w:space="0" w:color="auto"/>
            <w:right w:val="none" w:sz="0" w:space="0" w:color="auto"/>
          </w:divBdr>
        </w:div>
        <w:div w:id="328102263">
          <w:marLeft w:val="0"/>
          <w:marRight w:val="0"/>
          <w:marTop w:val="0"/>
          <w:marBottom w:val="0"/>
          <w:divBdr>
            <w:top w:val="none" w:sz="0" w:space="0" w:color="auto"/>
            <w:left w:val="none" w:sz="0" w:space="0" w:color="auto"/>
            <w:bottom w:val="none" w:sz="0" w:space="0" w:color="auto"/>
            <w:right w:val="none" w:sz="0" w:space="0" w:color="auto"/>
          </w:divBdr>
        </w:div>
        <w:div w:id="545341026">
          <w:marLeft w:val="0"/>
          <w:marRight w:val="0"/>
          <w:marTop w:val="0"/>
          <w:marBottom w:val="0"/>
          <w:divBdr>
            <w:top w:val="none" w:sz="0" w:space="0" w:color="auto"/>
            <w:left w:val="none" w:sz="0" w:space="0" w:color="auto"/>
            <w:bottom w:val="none" w:sz="0" w:space="0" w:color="auto"/>
            <w:right w:val="none" w:sz="0" w:space="0" w:color="auto"/>
          </w:divBdr>
        </w:div>
        <w:div w:id="1235240009">
          <w:marLeft w:val="0"/>
          <w:marRight w:val="0"/>
          <w:marTop w:val="0"/>
          <w:marBottom w:val="0"/>
          <w:divBdr>
            <w:top w:val="none" w:sz="0" w:space="0" w:color="auto"/>
            <w:left w:val="none" w:sz="0" w:space="0" w:color="auto"/>
            <w:bottom w:val="none" w:sz="0" w:space="0" w:color="auto"/>
            <w:right w:val="none" w:sz="0" w:space="0" w:color="auto"/>
          </w:divBdr>
        </w:div>
        <w:div w:id="1402875153">
          <w:marLeft w:val="0"/>
          <w:marRight w:val="0"/>
          <w:marTop w:val="0"/>
          <w:marBottom w:val="0"/>
          <w:divBdr>
            <w:top w:val="none" w:sz="0" w:space="0" w:color="auto"/>
            <w:left w:val="none" w:sz="0" w:space="0" w:color="auto"/>
            <w:bottom w:val="none" w:sz="0" w:space="0" w:color="auto"/>
            <w:right w:val="none" w:sz="0" w:space="0" w:color="auto"/>
          </w:divBdr>
        </w:div>
        <w:div w:id="1444226837">
          <w:marLeft w:val="0"/>
          <w:marRight w:val="0"/>
          <w:marTop w:val="0"/>
          <w:marBottom w:val="0"/>
          <w:divBdr>
            <w:top w:val="none" w:sz="0" w:space="0" w:color="auto"/>
            <w:left w:val="none" w:sz="0" w:space="0" w:color="auto"/>
            <w:bottom w:val="none" w:sz="0" w:space="0" w:color="auto"/>
            <w:right w:val="none" w:sz="0" w:space="0" w:color="auto"/>
          </w:divBdr>
        </w:div>
        <w:div w:id="1749619627">
          <w:marLeft w:val="0"/>
          <w:marRight w:val="0"/>
          <w:marTop w:val="0"/>
          <w:marBottom w:val="0"/>
          <w:divBdr>
            <w:top w:val="none" w:sz="0" w:space="0" w:color="auto"/>
            <w:left w:val="none" w:sz="0" w:space="0" w:color="auto"/>
            <w:bottom w:val="none" w:sz="0" w:space="0" w:color="auto"/>
            <w:right w:val="none" w:sz="0" w:space="0" w:color="auto"/>
          </w:divBdr>
        </w:div>
        <w:div w:id="1850755848">
          <w:marLeft w:val="0"/>
          <w:marRight w:val="0"/>
          <w:marTop w:val="0"/>
          <w:marBottom w:val="0"/>
          <w:divBdr>
            <w:top w:val="none" w:sz="0" w:space="0" w:color="auto"/>
            <w:left w:val="none" w:sz="0" w:space="0" w:color="auto"/>
            <w:bottom w:val="none" w:sz="0" w:space="0" w:color="auto"/>
            <w:right w:val="none" w:sz="0" w:space="0" w:color="auto"/>
          </w:divBdr>
        </w:div>
      </w:divsChild>
    </w:div>
    <w:div w:id="773676078">
      <w:bodyDiv w:val="1"/>
      <w:marLeft w:val="0"/>
      <w:marRight w:val="0"/>
      <w:marTop w:val="0"/>
      <w:marBottom w:val="0"/>
      <w:divBdr>
        <w:top w:val="none" w:sz="0" w:space="0" w:color="auto"/>
        <w:left w:val="none" w:sz="0" w:space="0" w:color="auto"/>
        <w:bottom w:val="none" w:sz="0" w:space="0" w:color="auto"/>
        <w:right w:val="none" w:sz="0" w:space="0" w:color="auto"/>
      </w:divBdr>
    </w:div>
    <w:div w:id="778767553">
      <w:bodyDiv w:val="1"/>
      <w:marLeft w:val="0"/>
      <w:marRight w:val="0"/>
      <w:marTop w:val="0"/>
      <w:marBottom w:val="0"/>
      <w:divBdr>
        <w:top w:val="none" w:sz="0" w:space="0" w:color="auto"/>
        <w:left w:val="none" w:sz="0" w:space="0" w:color="auto"/>
        <w:bottom w:val="none" w:sz="0" w:space="0" w:color="auto"/>
        <w:right w:val="none" w:sz="0" w:space="0" w:color="auto"/>
      </w:divBdr>
    </w:div>
    <w:div w:id="786853385">
      <w:bodyDiv w:val="1"/>
      <w:marLeft w:val="0"/>
      <w:marRight w:val="0"/>
      <w:marTop w:val="0"/>
      <w:marBottom w:val="0"/>
      <w:divBdr>
        <w:top w:val="none" w:sz="0" w:space="0" w:color="auto"/>
        <w:left w:val="none" w:sz="0" w:space="0" w:color="auto"/>
        <w:bottom w:val="none" w:sz="0" w:space="0" w:color="auto"/>
        <w:right w:val="none" w:sz="0" w:space="0" w:color="auto"/>
      </w:divBdr>
    </w:div>
    <w:div w:id="789516518">
      <w:bodyDiv w:val="1"/>
      <w:marLeft w:val="0"/>
      <w:marRight w:val="0"/>
      <w:marTop w:val="0"/>
      <w:marBottom w:val="0"/>
      <w:divBdr>
        <w:top w:val="none" w:sz="0" w:space="0" w:color="auto"/>
        <w:left w:val="none" w:sz="0" w:space="0" w:color="auto"/>
        <w:bottom w:val="none" w:sz="0" w:space="0" w:color="auto"/>
        <w:right w:val="none" w:sz="0" w:space="0" w:color="auto"/>
      </w:divBdr>
    </w:div>
    <w:div w:id="804351176">
      <w:bodyDiv w:val="1"/>
      <w:marLeft w:val="0"/>
      <w:marRight w:val="0"/>
      <w:marTop w:val="0"/>
      <w:marBottom w:val="0"/>
      <w:divBdr>
        <w:top w:val="none" w:sz="0" w:space="0" w:color="auto"/>
        <w:left w:val="none" w:sz="0" w:space="0" w:color="auto"/>
        <w:bottom w:val="none" w:sz="0" w:space="0" w:color="auto"/>
        <w:right w:val="none" w:sz="0" w:space="0" w:color="auto"/>
      </w:divBdr>
    </w:div>
    <w:div w:id="812327642">
      <w:bodyDiv w:val="1"/>
      <w:marLeft w:val="0"/>
      <w:marRight w:val="0"/>
      <w:marTop w:val="0"/>
      <w:marBottom w:val="0"/>
      <w:divBdr>
        <w:top w:val="none" w:sz="0" w:space="0" w:color="auto"/>
        <w:left w:val="none" w:sz="0" w:space="0" w:color="auto"/>
        <w:bottom w:val="none" w:sz="0" w:space="0" w:color="auto"/>
        <w:right w:val="none" w:sz="0" w:space="0" w:color="auto"/>
      </w:divBdr>
    </w:div>
    <w:div w:id="818545567">
      <w:bodyDiv w:val="1"/>
      <w:marLeft w:val="0"/>
      <w:marRight w:val="0"/>
      <w:marTop w:val="0"/>
      <w:marBottom w:val="0"/>
      <w:divBdr>
        <w:top w:val="none" w:sz="0" w:space="0" w:color="auto"/>
        <w:left w:val="none" w:sz="0" w:space="0" w:color="auto"/>
        <w:bottom w:val="none" w:sz="0" w:space="0" w:color="auto"/>
        <w:right w:val="none" w:sz="0" w:space="0" w:color="auto"/>
      </w:divBdr>
    </w:div>
    <w:div w:id="841358737">
      <w:bodyDiv w:val="1"/>
      <w:marLeft w:val="0"/>
      <w:marRight w:val="0"/>
      <w:marTop w:val="0"/>
      <w:marBottom w:val="0"/>
      <w:divBdr>
        <w:top w:val="none" w:sz="0" w:space="0" w:color="auto"/>
        <w:left w:val="none" w:sz="0" w:space="0" w:color="auto"/>
        <w:bottom w:val="none" w:sz="0" w:space="0" w:color="auto"/>
        <w:right w:val="none" w:sz="0" w:space="0" w:color="auto"/>
      </w:divBdr>
    </w:div>
    <w:div w:id="847253386">
      <w:bodyDiv w:val="1"/>
      <w:marLeft w:val="0"/>
      <w:marRight w:val="0"/>
      <w:marTop w:val="0"/>
      <w:marBottom w:val="0"/>
      <w:divBdr>
        <w:top w:val="none" w:sz="0" w:space="0" w:color="auto"/>
        <w:left w:val="none" w:sz="0" w:space="0" w:color="auto"/>
        <w:bottom w:val="none" w:sz="0" w:space="0" w:color="auto"/>
        <w:right w:val="none" w:sz="0" w:space="0" w:color="auto"/>
      </w:divBdr>
    </w:div>
    <w:div w:id="860313205">
      <w:bodyDiv w:val="1"/>
      <w:marLeft w:val="0"/>
      <w:marRight w:val="0"/>
      <w:marTop w:val="0"/>
      <w:marBottom w:val="0"/>
      <w:divBdr>
        <w:top w:val="none" w:sz="0" w:space="0" w:color="auto"/>
        <w:left w:val="none" w:sz="0" w:space="0" w:color="auto"/>
        <w:bottom w:val="none" w:sz="0" w:space="0" w:color="auto"/>
        <w:right w:val="none" w:sz="0" w:space="0" w:color="auto"/>
      </w:divBdr>
    </w:div>
    <w:div w:id="862862929">
      <w:bodyDiv w:val="1"/>
      <w:marLeft w:val="0"/>
      <w:marRight w:val="0"/>
      <w:marTop w:val="0"/>
      <w:marBottom w:val="0"/>
      <w:divBdr>
        <w:top w:val="none" w:sz="0" w:space="0" w:color="auto"/>
        <w:left w:val="none" w:sz="0" w:space="0" w:color="auto"/>
        <w:bottom w:val="none" w:sz="0" w:space="0" w:color="auto"/>
        <w:right w:val="none" w:sz="0" w:space="0" w:color="auto"/>
      </w:divBdr>
    </w:div>
    <w:div w:id="866914028">
      <w:bodyDiv w:val="1"/>
      <w:marLeft w:val="0"/>
      <w:marRight w:val="0"/>
      <w:marTop w:val="0"/>
      <w:marBottom w:val="0"/>
      <w:divBdr>
        <w:top w:val="none" w:sz="0" w:space="0" w:color="auto"/>
        <w:left w:val="none" w:sz="0" w:space="0" w:color="auto"/>
        <w:bottom w:val="none" w:sz="0" w:space="0" w:color="auto"/>
        <w:right w:val="none" w:sz="0" w:space="0" w:color="auto"/>
      </w:divBdr>
    </w:div>
    <w:div w:id="869729975">
      <w:bodyDiv w:val="1"/>
      <w:marLeft w:val="0"/>
      <w:marRight w:val="0"/>
      <w:marTop w:val="0"/>
      <w:marBottom w:val="0"/>
      <w:divBdr>
        <w:top w:val="none" w:sz="0" w:space="0" w:color="auto"/>
        <w:left w:val="none" w:sz="0" w:space="0" w:color="auto"/>
        <w:bottom w:val="none" w:sz="0" w:space="0" w:color="auto"/>
        <w:right w:val="none" w:sz="0" w:space="0" w:color="auto"/>
      </w:divBdr>
    </w:div>
    <w:div w:id="902369312">
      <w:bodyDiv w:val="1"/>
      <w:marLeft w:val="0"/>
      <w:marRight w:val="0"/>
      <w:marTop w:val="0"/>
      <w:marBottom w:val="0"/>
      <w:divBdr>
        <w:top w:val="none" w:sz="0" w:space="0" w:color="auto"/>
        <w:left w:val="none" w:sz="0" w:space="0" w:color="auto"/>
        <w:bottom w:val="none" w:sz="0" w:space="0" w:color="auto"/>
        <w:right w:val="none" w:sz="0" w:space="0" w:color="auto"/>
      </w:divBdr>
    </w:div>
    <w:div w:id="909196426">
      <w:bodyDiv w:val="1"/>
      <w:marLeft w:val="0"/>
      <w:marRight w:val="0"/>
      <w:marTop w:val="0"/>
      <w:marBottom w:val="0"/>
      <w:divBdr>
        <w:top w:val="none" w:sz="0" w:space="0" w:color="auto"/>
        <w:left w:val="none" w:sz="0" w:space="0" w:color="auto"/>
        <w:bottom w:val="none" w:sz="0" w:space="0" w:color="auto"/>
        <w:right w:val="none" w:sz="0" w:space="0" w:color="auto"/>
      </w:divBdr>
    </w:div>
    <w:div w:id="926814648">
      <w:bodyDiv w:val="1"/>
      <w:marLeft w:val="0"/>
      <w:marRight w:val="0"/>
      <w:marTop w:val="0"/>
      <w:marBottom w:val="0"/>
      <w:divBdr>
        <w:top w:val="none" w:sz="0" w:space="0" w:color="auto"/>
        <w:left w:val="none" w:sz="0" w:space="0" w:color="auto"/>
        <w:bottom w:val="none" w:sz="0" w:space="0" w:color="auto"/>
        <w:right w:val="none" w:sz="0" w:space="0" w:color="auto"/>
      </w:divBdr>
    </w:div>
    <w:div w:id="930360565">
      <w:bodyDiv w:val="1"/>
      <w:marLeft w:val="0"/>
      <w:marRight w:val="0"/>
      <w:marTop w:val="0"/>
      <w:marBottom w:val="0"/>
      <w:divBdr>
        <w:top w:val="none" w:sz="0" w:space="0" w:color="auto"/>
        <w:left w:val="none" w:sz="0" w:space="0" w:color="auto"/>
        <w:bottom w:val="none" w:sz="0" w:space="0" w:color="auto"/>
        <w:right w:val="none" w:sz="0" w:space="0" w:color="auto"/>
      </w:divBdr>
    </w:div>
    <w:div w:id="943540034">
      <w:bodyDiv w:val="1"/>
      <w:marLeft w:val="0"/>
      <w:marRight w:val="0"/>
      <w:marTop w:val="0"/>
      <w:marBottom w:val="0"/>
      <w:divBdr>
        <w:top w:val="none" w:sz="0" w:space="0" w:color="auto"/>
        <w:left w:val="none" w:sz="0" w:space="0" w:color="auto"/>
        <w:bottom w:val="none" w:sz="0" w:space="0" w:color="auto"/>
        <w:right w:val="none" w:sz="0" w:space="0" w:color="auto"/>
      </w:divBdr>
    </w:div>
    <w:div w:id="976691121">
      <w:bodyDiv w:val="1"/>
      <w:marLeft w:val="0"/>
      <w:marRight w:val="0"/>
      <w:marTop w:val="0"/>
      <w:marBottom w:val="0"/>
      <w:divBdr>
        <w:top w:val="none" w:sz="0" w:space="0" w:color="auto"/>
        <w:left w:val="none" w:sz="0" w:space="0" w:color="auto"/>
        <w:bottom w:val="none" w:sz="0" w:space="0" w:color="auto"/>
        <w:right w:val="none" w:sz="0" w:space="0" w:color="auto"/>
      </w:divBdr>
    </w:div>
    <w:div w:id="982933202">
      <w:bodyDiv w:val="1"/>
      <w:marLeft w:val="0"/>
      <w:marRight w:val="0"/>
      <w:marTop w:val="0"/>
      <w:marBottom w:val="0"/>
      <w:divBdr>
        <w:top w:val="none" w:sz="0" w:space="0" w:color="auto"/>
        <w:left w:val="none" w:sz="0" w:space="0" w:color="auto"/>
        <w:bottom w:val="none" w:sz="0" w:space="0" w:color="auto"/>
        <w:right w:val="none" w:sz="0" w:space="0" w:color="auto"/>
      </w:divBdr>
    </w:div>
    <w:div w:id="993483323">
      <w:bodyDiv w:val="1"/>
      <w:marLeft w:val="0"/>
      <w:marRight w:val="0"/>
      <w:marTop w:val="0"/>
      <w:marBottom w:val="0"/>
      <w:divBdr>
        <w:top w:val="none" w:sz="0" w:space="0" w:color="auto"/>
        <w:left w:val="none" w:sz="0" w:space="0" w:color="auto"/>
        <w:bottom w:val="none" w:sz="0" w:space="0" w:color="auto"/>
        <w:right w:val="none" w:sz="0" w:space="0" w:color="auto"/>
      </w:divBdr>
    </w:div>
    <w:div w:id="996300717">
      <w:bodyDiv w:val="1"/>
      <w:marLeft w:val="0"/>
      <w:marRight w:val="0"/>
      <w:marTop w:val="0"/>
      <w:marBottom w:val="0"/>
      <w:divBdr>
        <w:top w:val="none" w:sz="0" w:space="0" w:color="auto"/>
        <w:left w:val="none" w:sz="0" w:space="0" w:color="auto"/>
        <w:bottom w:val="none" w:sz="0" w:space="0" w:color="auto"/>
        <w:right w:val="none" w:sz="0" w:space="0" w:color="auto"/>
      </w:divBdr>
    </w:div>
    <w:div w:id="1020548136">
      <w:bodyDiv w:val="1"/>
      <w:marLeft w:val="0"/>
      <w:marRight w:val="0"/>
      <w:marTop w:val="0"/>
      <w:marBottom w:val="0"/>
      <w:divBdr>
        <w:top w:val="none" w:sz="0" w:space="0" w:color="auto"/>
        <w:left w:val="none" w:sz="0" w:space="0" w:color="auto"/>
        <w:bottom w:val="none" w:sz="0" w:space="0" w:color="auto"/>
        <w:right w:val="none" w:sz="0" w:space="0" w:color="auto"/>
      </w:divBdr>
    </w:div>
    <w:div w:id="1029140177">
      <w:bodyDiv w:val="1"/>
      <w:marLeft w:val="0"/>
      <w:marRight w:val="0"/>
      <w:marTop w:val="0"/>
      <w:marBottom w:val="0"/>
      <w:divBdr>
        <w:top w:val="none" w:sz="0" w:space="0" w:color="auto"/>
        <w:left w:val="none" w:sz="0" w:space="0" w:color="auto"/>
        <w:bottom w:val="none" w:sz="0" w:space="0" w:color="auto"/>
        <w:right w:val="none" w:sz="0" w:space="0" w:color="auto"/>
      </w:divBdr>
    </w:div>
    <w:div w:id="1029380268">
      <w:bodyDiv w:val="1"/>
      <w:marLeft w:val="0"/>
      <w:marRight w:val="0"/>
      <w:marTop w:val="0"/>
      <w:marBottom w:val="0"/>
      <w:divBdr>
        <w:top w:val="none" w:sz="0" w:space="0" w:color="auto"/>
        <w:left w:val="none" w:sz="0" w:space="0" w:color="auto"/>
        <w:bottom w:val="none" w:sz="0" w:space="0" w:color="auto"/>
        <w:right w:val="none" w:sz="0" w:space="0" w:color="auto"/>
      </w:divBdr>
    </w:div>
    <w:div w:id="1039473507">
      <w:bodyDiv w:val="1"/>
      <w:marLeft w:val="0"/>
      <w:marRight w:val="0"/>
      <w:marTop w:val="0"/>
      <w:marBottom w:val="0"/>
      <w:divBdr>
        <w:top w:val="none" w:sz="0" w:space="0" w:color="auto"/>
        <w:left w:val="none" w:sz="0" w:space="0" w:color="auto"/>
        <w:bottom w:val="none" w:sz="0" w:space="0" w:color="auto"/>
        <w:right w:val="none" w:sz="0" w:space="0" w:color="auto"/>
      </w:divBdr>
    </w:div>
    <w:div w:id="1050611999">
      <w:bodyDiv w:val="1"/>
      <w:marLeft w:val="0"/>
      <w:marRight w:val="0"/>
      <w:marTop w:val="0"/>
      <w:marBottom w:val="0"/>
      <w:divBdr>
        <w:top w:val="none" w:sz="0" w:space="0" w:color="auto"/>
        <w:left w:val="none" w:sz="0" w:space="0" w:color="auto"/>
        <w:bottom w:val="none" w:sz="0" w:space="0" w:color="auto"/>
        <w:right w:val="none" w:sz="0" w:space="0" w:color="auto"/>
      </w:divBdr>
    </w:div>
    <w:div w:id="1053431669">
      <w:bodyDiv w:val="1"/>
      <w:marLeft w:val="0"/>
      <w:marRight w:val="0"/>
      <w:marTop w:val="0"/>
      <w:marBottom w:val="0"/>
      <w:divBdr>
        <w:top w:val="none" w:sz="0" w:space="0" w:color="auto"/>
        <w:left w:val="none" w:sz="0" w:space="0" w:color="auto"/>
        <w:bottom w:val="none" w:sz="0" w:space="0" w:color="auto"/>
        <w:right w:val="none" w:sz="0" w:space="0" w:color="auto"/>
      </w:divBdr>
    </w:div>
    <w:div w:id="1074668628">
      <w:bodyDiv w:val="1"/>
      <w:marLeft w:val="0"/>
      <w:marRight w:val="0"/>
      <w:marTop w:val="0"/>
      <w:marBottom w:val="0"/>
      <w:divBdr>
        <w:top w:val="none" w:sz="0" w:space="0" w:color="auto"/>
        <w:left w:val="none" w:sz="0" w:space="0" w:color="auto"/>
        <w:bottom w:val="none" w:sz="0" w:space="0" w:color="auto"/>
        <w:right w:val="none" w:sz="0" w:space="0" w:color="auto"/>
      </w:divBdr>
    </w:div>
    <w:div w:id="1077243075">
      <w:bodyDiv w:val="1"/>
      <w:marLeft w:val="0"/>
      <w:marRight w:val="0"/>
      <w:marTop w:val="0"/>
      <w:marBottom w:val="0"/>
      <w:divBdr>
        <w:top w:val="none" w:sz="0" w:space="0" w:color="auto"/>
        <w:left w:val="none" w:sz="0" w:space="0" w:color="auto"/>
        <w:bottom w:val="none" w:sz="0" w:space="0" w:color="auto"/>
        <w:right w:val="none" w:sz="0" w:space="0" w:color="auto"/>
      </w:divBdr>
    </w:div>
    <w:div w:id="1088883926">
      <w:bodyDiv w:val="1"/>
      <w:marLeft w:val="0"/>
      <w:marRight w:val="0"/>
      <w:marTop w:val="0"/>
      <w:marBottom w:val="0"/>
      <w:divBdr>
        <w:top w:val="none" w:sz="0" w:space="0" w:color="auto"/>
        <w:left w:val="none" w:sz="0" w:space="0" w:color="auto"/>
        <w:bottom w:val="none" w:sz="0" w:space="0" w:color="auto"/>
        <w:right w:val="none" w:sz="0" w:space="0" w:color="auto"/>
      </w:divBdr>
    </w:div>
    <w:div w:id="1103761996">
      <w:bodyDiv w:val="1"/>
      <w:marLeft w:val="0"/>
      <w:marRight w:val="0"/>
      <w:marTop w:val="0"/>
      <w:marBottom w:val="0"/>
      <w:divBdr>
        <w:top w:val="none" w:sz="0" w:space="0" w:color="auto"/>
        <w:left w:val="none" w:sz="0" w:space="0" w:color="auto"/>
        <w:bottom w:val="none" w:sz="0" w:space="0" w:color="auto"/>
        <w:right w:val="none" w:sz="0" w:space="0" w:color="auto"/>
      </w:divBdr>
    </w:div>
    <w:div w:id="1109937180">
      <w:bodyDiv w:val="1"/>
      <w:marLeft w:val="0"/>
      <w:marRight w:val="0"/>
      <w:marTop w:val="0"/>
      <w:marBottom w:val="0"/>
      <w:divBdr>
        <w:top w:val="none" w:sz="0" w:space="0" w:color="auto"/>
        <w:left w:val="none" w:sz="0" w:space="0" w:color="auto"/>
        <w:bottom w:val="none" w:sz="0" w:space="0" w:color="auto"/>
        <w:right w:val="none" w:sz="0" w:space="0" w:color="auto"/>
      </w:divBdr>
    </w:div>
    <w:div w:id="1115295202">
      <w:bodyDiv w:val="1"/>
      <w:marLeft w:val="0"/>
      <w:marRight w:val="0"/>
      <w:marTop w:val="0"/>
      <w:marBottom w:val="0"/>
      <w:divBdr>
        <w:top w:val="none" w:sz="0" w:space="0" w:color="auto"/>
        <w:left w:val="none" w:sz="0" w:space="0" w:color="auto"/>
        <w:bottom w:val="none" w:sz="0" w:space="0" w:color="auto"/>
        <w:right w:val="none" w:sz="0" w:space="0" w:color="auto"/>
      </w:divBdr>
    </w:div>
    <w:div w:id="1116752437">
      <w:bodyDiv w:val="1"/>
      <w:marLeft w:val="0"/>
      <w:marRight w:val="0"/>
      <w:marTop w:val="0"/>
      <w:marBottom w:val="0"/>
      <w:divBdr>
        <w:top w:val="none" w:sz="0" w:space="0" w:color="auto"/>
        <w:left w:val="none" w:sz="0" w:space="0" w:color="auto"/>
        <w:bottom w:val="none" w:sz="0" w:space="0" w:color="auto"/>
        <w:right w:val="none" w:sz="0" w:space="0" w:color="auto"/>
      </w:divBdr>
    </w:div>
    <w:div w:id="1118139223">
      <w:bodyDiv w:val="1"/>
      <w:marLeft w:val="0"/>
      <w:marRight w:val="0"/>
      <w:marTop w:val="0"/>
      <w:marBottom w:val="0"/>
      <w:divBdr>
        <w:top w:val="none" w:sz="0" w:space="0" w:color="auto"/>
        <w:left w:val="none" w:sz="0" w:space="0" w:color="auto"/>
        <w:bottom w:val="none" w:sz="0" w:space="0" w:color="auto"/>
        <w:right w:val="none" w:sz="0" w:space="0" w:color="auto"/>
      </w:divBdr>
    </w:div>
    <w:div w:id="1130319673">
      <w:bodyDiv w:val="1"/>
      <w:marLeft w:val="0"/>
      <w:marRight w:val="0"/>
      <w:marTop w:val="0"/>
      <w:marBottom w:val="0"/>
      <w:divBdr>
        <w:top w:val="none" w:sz="0" w:space="0" w:color="auto"/>
        <w:left w:val="none" w:sz="0" w:space="0" w:color="auto"/>
        <w:bottom w:val="none" w:sz="0" w:space="0" w:color="auto"/>
        <w:right w:val="none" w:sz="0" w:space="0" w:color="auto"/>
      </w:divBdr>
    </w:div>
    <w:div w:id="1144810474">
      <w:bodyDiv w:val="1"/>
      <w:marLeft w:val="0"/>
      <w:marRight w:val="0"/>
      <w:marTop w:val="0"/>
      <w:marBottom w:val="0"/>
      <w:divBdr>
        <w:top w:val="none" w:sz="0" w:space="0" w:color="auto"/>
        <w:left w:val="none" w:sz="0" w:space="0" w:color="auto"/>
        <w:bottom w:val="none" w:sz="0" w:space="0" w:color="auto"/>
        <w:right w:val="none" w:sz="0" w:space="0" w:color="auto"/>
      </w:divBdr>
    </w:div>
    <w:div w:id="1159812132">
      <w:bodyDiv w:val="1"/>
      <w:marLeft w:val="0"/>
      <w:marRight w:val="0"/>
      <w:marTop w:val="0"/>
      <w:marBottom w:val="0"/>
      <w:divBdr>
        <w:top w:val="none" w:sz="0" w:space="0" w:color="auto"/>
        <w:left w:val="none" w:sz="0" w:space="0" w:color="auto"/>
        <w:bottom w:val="none" w:sz="0" w:space="0" w:color="auto"/>
        <w:right w:val="none" w:sz="0" w:space="0" w:color="auto"/>
      </w:divBdr>
    </w:div>
    <w:div w:id="1164398366">
      <w:bodyDiv w:val="1"/>
      <w:marLeft w:val="0"/>
      <w:marRight w:val="0"/>
      <w:marTop w:val="0"/>
      <w:marBottom w:val="0"/>
      <w:divBdr>
        <w:top w:val="none" w:sz="0" w:space="0" w:color="auto"/>
        <w:left w:val="none" w:sz="0" w:space="0" w:color="auto"/>
        <w:bottom w:val="none" w:sz="0" w:space="0" w:color="auto"/>
        <w:right w:val="none" w:sz="0" w:space="0" w:color="auto"/>
      </w:divBdr>
    </w:div>
    <w:div w:id="1171287305">
      <w:bodyDiv w:val="1"/>
      <w:marLeft w:val="0"/>
      <w:marRight w:val="0"/>
      <w:marTop w:val="0"/>
      <w:marBottom w:val="0"/>
      <w:divBdr>
        <w:top w:val="none" w:sz="0" w:space="0" w:color="auto"/>
        <w:left w:val="none" w:sz="0" w:space="0" w:color="auto"/>
        <w:bottom w:val="none" w:sz="0" w:space="0" w:color="auto"/>
        <w:right w:val="none" w:sz="0" w:space="0" w:color="auto"/>
      </w:divBdr>
    </w:div>
    <w:div w:id="1178081938">
      <w:bodyDiv w:val="1"/>
      <w:marLeft w:val="0"/>
      <w:marRight w:val="0"/>
      <w:marTop w:val="0"/>
      <w:marBottom w:val="0"/>
      <w:divBdr>
        <w:top w:val="none" w:sz="0" w:space="0" w:color="auto"/>
        <w:left w:val="none" w:sz="0" w:space="0" w:color="auto"/>
        <w:bottom w:val="none" w:sz="0" w:space="0" w:color="auto"/>
        <w:right w:val="none" w:sz="0" w:space="0" w:color="auto"/>
      </w:divBdr>
    </w:div>
    <w:div w:id="1182626146">
      <w:bodyDiv w:val="1"/>
      <w:marLeft w:val="0"/>
      <w:marRight w:val="0"/>
      <w:marTop w:val="0"/>
      <w:marBottom w:val="0"/>
      <w:divBdr>
        <w:top w:val="none" w:sz="0" w:space="0" w:color="auto"/>
        <w:left w:val="none" w:sz="0" w:space="0" w:color="auto"/>
        <w:bottom w:val="none" w:sz="0" w:space="0" w:color="auto"/>
        <w:right w:val="none" w:sz="0" w:space="0" w:color="auto"/>
      </w:divBdr>
    </w:div>
    <w:div w:id="1190140035">
      <w:bodyDiv w:val="1"/>
      <w:marLeft w:val="0"/>
      <w:marRight w:val="0"/>
      <w:marTop w:val="0"/>
      <w:marBottom w:val="0"/>
      <w:divBdr>
        <w:top w:val="none" w:sz="0" w:space="0" w:color="auto"/>
        <w:left w:val="none" w:sz="0" w:space="0" w:color="auto"/>
        <w:bottom w:val="none" w:sz="0" w:space="0" w:color="auto"/>
        <w:right w:val="none" w:sz="0" w:space="0" w:color="auto"/>
      </w:divBdr>
    </w:div>
    <w:div w:id="1207066700">
      <w:bodyDiv w:val="1"/>
      <w:marLeft w:val="0"/>
      <w:marRight w:val="0"/>
      <w:marTop w:val="0"/>
      <w:marBottom w:val="0"/>
      <w:divBdr>
        <w:top w:val="none" w:sz="0" w:space="0" w:color="auto"/>
        <w:left w:val="none" w:sz="0" w:space="0" w:color="auto"/>
        <w:bottom w:val="none" w:sz="0" w:space="0" w:color="auto"/>
        <w:right w:val="none" w:sz="0" w:space="0" w:color="auto"/>
      </w:divBdr>
    </w:div>
    <w:div w:id="1232694871">
      <w:bodyDiv w:val="1"/>
      <w:marLeft w:val="0"/>
      <w:marRight w:val="0"/>
      <w:marTop w:val="0"/>
      <w:marBottom w:val="0"/>
      <w:divBdr>
        <w:top w:val="none" w:sz="0" w:space="0" w:color="auto"/>
        <w:left w:val="none" w:sz="0" w:space="0" w:color="auto"/>
        <w:bottom w:val="none" w:sz="0" w:space="0" w:color="auto"/>
        <w:right w:val="none" w:sz="0" w:space="0" w:color="auto"/>
      </w:divBdr>
    </w:div>
    <w:div w:id="1236206862">
      <w:bodyDiv w:val="1"/>
      <w:marLeft w:val="0"/>
      <w:marRight w:val="0"/>
      <w:marTop w:val="0"/>
      <w:marBottom w:val="0"/>
      <w:divBdr>
        <w:top w:val="none" w:sz="0" w:space="0" w:color="auto"/>
        <w:left w:val="none" w:sz="0" w:space="0" w:color="auto"/>
        <w:bottom w:val="none" w:sz="0" w:space="0" w:color="auto"/>
        <w:right w:val="none" w:sz="0" w:space="0" w:color="auto"/>
      </w:divBdr>
    </w:div>
    <w:div w:id="1242645242">
      <w:bodyDiv w:val="1"/>
      <w:marLeft w:val="0"/>
      <w:marRight w:val="0"/>
      <w:marTop w:val="0"/>
      <w:marBottom w:val="0"/>
      <w:divBdr>
        <w:top w:val="none" w:sz="0" w:space="0" w:color="auto"/>
        <w:left w:val="none" w:sz="0" w:space="0" w:color="auto"/>
        <w:bottom w:val="none" w:sz="0" w:space="0" w:color="auto"/>
        <w:right w:val="none" w:sz="0" w:space="0" w:color="auto"/>
      </w:divBdr>
    </w:div>
    <w:div w:id="1256403619">
      <w:bodyDiv w:val="1"/>
      <w:marLeft w:val="0"/>
      <w:marRight w:val="0"/>
      <w:marTop w:val="0"/>
      <w:marBottom w:val="0"/>
      <w:divBdr>
        <w:top w:val="none" w:sz="0" w:space="0" w:color="auto"/>
        <w:left w:val="none" w:sz="0" w:space="0" w:color="auto"/>
        <w:bottom w:val="none" w:sz="0" w:space="0" w:color="auto"/>
        <w:right w:val="none" w:sz="0" w:space="0" w:color="auto"/>
      </w:divBdr>
    </w:div>
    <w:div w:id="1273706893">
      <w:bodyDiv w:val="1"/>
      <w:marLeft w:val="0"/>
      <w:marRight w:val="0"/>
      <w:marTop w:val="0"/>
      <w:marBottom w:val="0"/>
      <w:divBdr>
        <w:top w:val="none" w:sz="0" w:space="0" w:color="auto"/>
        <w:left w:val="none" w:sz="0" w:space="0" w:color="auto"/>
        <w:bottom w:val="none" w:sz="0" w:space="0" w:color="auto"/>
        <w:right w:val="none" w:sz="0" w:space="0" w:color="auto"/>
      </w:divBdr>
    </w:div>
    <w:div w:id="1277906503">
      <w:bodyDiv w:val="1"/>
      <w:marLeft w:val="0"/>
      <w:marRight w:val="0"/>
      <w:marTop w:val="0"/>
      <w:marBottom w:val="0"/>
      <w:divBdr>
        <w:top w:val="none" w:sz="0" w:space="0" w:color="auto"/>
        <w:left w:val="none" w:sz="0" w:space="0" w:color="auto"/>
        <w:bottom w:val="none" w:sz="0" w:space="0" w:color="auto"/>
        <w:right w:val="none" w:sz="0" w:space="0" w:color="auto"/>
      </w:divBdr>
    </w:div>
    <w:div w:id="1294022048">
      <w:bodyDiv w:val="1"/>
      <w:marLeft w:val="0"/>
      <w:marRight w:val="0"/>
      <w:marTop w:val="0"/>
      <w:marBottom w:val="0"/>
      <w:divBdr>
        <w:top w:val="none" w:sz="0" w:space="0" w:color="auto"/>
        <w:left w:val="none" w:sz="0" w:space="0" w:color="auto"/>
        <w:bottom w:val="none" w:sz="0" w:space="0" w:color="auto"/>
        <w:right w:val="none" w:sz="0" w:space="0" w:color="auto"/>
      </w:divBdr>
    </w:div>
    <w:div w:id="1323118823">
      <w:bodyDiv w:val="1"/>
      <w:marLeft w:val="0"/>
      <w:marRight w:val="0"/>
      <w:marTop w:val="0"/>
      <w:marBottom w:val="0"/>
      <w:divBdr>
        <w:top w:val="none" w:sz="0" w:space="0" w:color="auto"/>
        <w:left w:val="none" w:sz="0" w:space="0" w:color="auto"/>
        <w:bottom w:val="none" w:sz="0" w:space="0" w:color="auto"/>
        <w:right w:val="none" w:sz="0" w:space="0" w:color="auto"/>
      </w:divBdr>
    </w:div>
    <w:div w:id="1326281561">
      <w:bodyDiv w:val="1"/>
      <w:marLeft w:val="0"/>
      <w:marRight w:val="0"/>
      <w:marTop w:val="0"/>
      <w:marBottom w:val="0"/>
      <w:divBdr>
        <w:top w:val="none" w:sz="0" w:space="0" w:color="auto"/>
        <w:left w:val="none" w:sz="0" w:space="0" w:color="auto"/>
        <w:bottom w:val="none" w:sz="0" w:space="0" w:color="auto"/>
        <w:right w:val="none" w:sz="0" w:space="0" w:color="auto"/>
      </w:divBdr>
    </w:div>
    <w:div w:id="1362321077">
      <w:bodyDiv w:val="1"/>
      <w:marLeft w:val="0"/>
      <w:marRight w:val="0"/>
      <w:marTop w:val="0"/>
      <w:marBottom w:val="0"/>
      <w:divBdr>
        <w:top w:val="none" w:sz="0" w:space="0" w:color="auto"/>
        <w:left w:val="none" w:sz="0" w:space="0" w:color="auto"/>
        <w:bottom w:val="none" w:sz="0" w:space="0" w:color="auto"/>
        <w:right w:val="none" w:sz="0" w:space="0" w:color="auto"/>
      </w:divBdr>
    </w:div>
    <w:div w:id="1385635968">
      <w:bodyDiv w:val="1"/>
      <w:marLeft w:val="0"/>
      <w:marRight w:val="0"/>
      <w:marTop w:val="0"/>
      <w:marBottom w:val="0"/>
      <w:divBdr>
        <w:top w:val="none" w:sz="0" w:space="0" w:color="auto"/>
        <w:left w:val="none" w:sz="0" w:space="0" w:color="auto"/>
        <w:bottom w:val="none" w:sz="0" w:space="0" w:color="auto"/>
        <w:right w:val="none" w:sz="0" w:space="0" w:color="auto"/>
      </w:divBdr>
    </w:div>
    <w:div w:id="1397244131">
      <w:bodyDiv w:val="1"/>
      <w:marLeft w:val="0"/>
      <w:marRight w:val="0"/>
      <w:marTop w:val="0"/>
      <w:marBottom w:val="0"/>
      <w:divBdr>
        <w:top w:val="none" w:sz="0" w:space="0" w:color="auto"/>
        <w:left w:val="none" w:sz="0" w:space="0" w:color="auto"/>
        <w:bottom w:val="none" w:sz="0" w:space="0" w:color="auto"/>
        <w:right w:val="none" w:sz="0" w:space="0" w:color="auto"/>
      </w:divBdr>
    </w:div>
    <w:div w:id="1409690516">
      <w:bodyDiv w:val="1"/>
      <w:marLeft w:val="0"/>
      <w:marRight w:val="0"/>
      <w:marTop w:val="0"/>
      <w:marBottom w:val="0"/>
      <w:divBdr>
        <w:top w:val="none" w:sz="0" w:space="0" w:color="auto"/>
        <w:left w:val="none" w:sz="0" w:space="0" w:color="auto"/>
        <w:bottom w:val="none" w:sz="0" w:space="0" w:color="auto"/>
        <w:right w:val="none" w:sz="0" w:space="0" w:color="auto"/>
      </w:divBdr>
    </w:div>
    <w:div w:id="1416123920">
      <w:bodyDiv w:val="1"/>
      <w:marLeft w:val="0"/>
      <w:marRight w:val="0"/>
      <w:marTop w:val="0"/>
      <w:marBottom w:val="0"/>
      <w:divBdr>
        <w:top w:val="none" w:sz="0" w:space="0" w:color="auto"/>
        <w:left w:val="none" w:sz="0" w:space="0" w:color="auto"/>
        <w:bottom w:val="none" w:sz="0" w:space="0" w:color="auto"/>
        <w:right w:val="none" w:sz="0" w:space="0" w:color="auto"/>
      </w:divBdr>
      <w:divsChild>
        <w:div w:id="282805372">
          <w:marLeft w:val="480"/>
          <w:marRight w:val="0"/>
          <w:marTop w:val="0"/>
          <w:marBottom w:val="0"/>
          <w:divBdr>
            <w:top w:val="none" w:sz="0" w:space="0" w:color="auto"/>
            <w:left w:val="none" w:sz="0" w:space="0" w:color="auto"/>
            <w:bottom w:val="none" w:sz="0" w:space="0" w:color="auto"/>
            <w:right w:val="none" w:sz="0" w:space="0" w:color="auto"/>
          </w:divBdr>
        </w:div>
        <w:div w:id="245844528">
          <w:marLeft w:val="480"/>
          <w:marRight w:val="0"/>
          <w:marTop w:val="0"/>
          <w:marBottom w:val="0"/>
          <w:divBdr>
            <w:top w:val="none" w:sz="0" w:space="0" w:color="auto"/>
            <w:left w:val="none" w:sz="0" w:space="0" w:color="auto"/>
            <w:bottom w:val="none" w:sz="0" w:space="0" w:color="auto"/>
            <w:right w:val="none" w:sz="0" w:space="0" w:color="auto"/>
          </w:divBdr>
        </w:div>
        <w:div w:id="1257593473">
          <w:marLeft w:val="480"/>
          <w:marRight w:val="0"/>
          <w:marTop w:val="0"/>
          <w:marBottom w:val="0"/>
          <w:divBdr>
            <w:top w:val="none" w:sz="0" w:space="0" w:color="auto"/>
            <w:left w:val="none" w:sz="0" w:space="0" w:color="auto"/>
            <w:bottom w:val="none" w:sz="0" w:space="0" w:color="auto"/>
            <w:right w:val="none" w:sz="0" w:space="0" w:color="auto"/>
          </w:divBdr>
        </w:div>
        <w:div w:id="1791784275">
          <w:marLeft w:val="480"/>
          <w:marRight w:val="0"/>
          <w:marTop w:val="0"/>
          <w:marBottom w:val="0"/>
          <w:divBdr>
            <w:top w:val="none" w:sz="0" w:space="0" w:color="auto"/>
            <w:left w:val="none" w:sz="0" w:space="0" w:color="auto"/>
            <w:bottom w:val="none" w:sz="0" w:space="0" w:color="auto"/>
            <w:right w:val="none" w:sz="0" w:space="0" w:color="auto"/>
          </w:divBdr>
        </w:div>
        <w:div w:id="1392197159">
          <w:marLeft w:val="480"/>
          <w:marRight w:val="0"/>
          <w:marTop w:val="0"/>
          <w:marBottom w:val="0"/>
          <w:divBdr>
            <w:top w:val="none" w:sz="0" w:space="0" w:color="auto"/>
            <w:left w:val="none" w:sz="0" w:space="0" w:color="auto"/>
            <w:bottom w:val="none" w:sz="0" w:space="0" w:color="auto"/>
            <w:right w:val="none" w:sz="0" w:space="0" w:color="auto"/>
          </w:divBdr>
        </w:div>
        <w:div w:id="549075483">
          <w:marLeft w:val="480"/>
          <w:marRight w:val="0"/>
          <w:marTop w:val="0"/>
          <w:marBottom w:val="0"/>
          <w:divBdr>
            <w:top w:val="none" w:sz="0" w:space="0" w:color="auto"/>
            <w:left w:val="none" w:sz="0" w:space="0" w:color="auto"/>
            <w:bottom w:val="none" w:sz="0" w:space="0" w:color="auto"/>
            <w:right w:val="none" w:sz="0" w:space="0" w:color="auto"/>
          </w:divBdr>
        </w:div>
        <w:div w:id="432017612">
          <w:marLeft w:val="480"/>
          <w:marRight w:val="0"/>
          <w:marTop w:val="0"/>
          <w:marBottom w:val="0"/>
          <w:divBdr>
            <w:top w:val="none" w:sz="0" w:space="0" w:color="auto"/>
            <w:left w:val="none" w:sz="0" w:space="0" w:color="auto"/>
            <w:bottom w:val="none" w:sz="0" w:space="0" w:color="auto"/>
            <w:right w:val="none" w:sz="0" w:space="0" w:color="auto"/>
          </w:divBdr>
        </w:div>
        <w:div w:id="1940982951">
          <w:marLeft w:val="480"/>
          <w:marRight w:val="0"/>
          <w:marTop w:val="0"/>
          <w:marBottom w:val="0"/>
          <w:divBdr>
            <w:top w:val="none" w:sz="0" w:space="0" w:color="auto"/>
            <w:left w:val="none" w:sz="0" w:space="0" w:color="auto"/>
            <w:bottom w:val="none" w:sz="0" w:space="0" w:color="auto"/>
            <w:right w:val="none" w:sz="0" w:space="0" w:color="auto"/>
          </w:divBdr>
        </w:div>
      </w:divsChild>
    </w:div>
    <w:div w:id="1421102490">
      <w:bodyDiv w:val="1"/>
      <w:marLeft w:val="0"/>
      <w:marRight w:val="0"/>
      <w:marTop w:val="0"/>
      <w:marBottom w:val="0"/>
      <w:divBdr>
        <w:top w:val="none" w:sz="0" w:space="0" w:color="auto"/>
        <w:left w:val="none" w:sz="0" w:space="0" w:color="auto"/>
        <w:bottom w:val="none" w:sz="0" w:space="0" w:color="auto"/>
        <w:right w:val="none" w:sz="0" w:space="0" w:color="auto"/>
      </w:divBdr>
    </w:div>
    <w:div w:id="1452675109">
      <w:bodyDiv w:val="1"/>
      <w:marLeft w:val="0"/>
      <w:marRight w:val="0"/>
      <w:marTop w:val="0"/>
      <w:marBottom w:val="0"/>
      <w:divBdr>
        <w:top w:val="none" w:sz="0" w:space="0" w:color="auto"/>
        <w:left w:val="none" w:sz="0" w:space="0" w:color="auto"/>
        <w:bottom w:val="none" w:sz="0" w:space="0" w:color="auto"/>
        <w:right w:val="none" w:sz="0" w:space="0" w:color="auto"/>
      </w:divBdr>
    </w:div>
    <w:div w:id="1456481940">
      <w:bodyDiv w:val="1"/>
      <w:marLeft w:val="0"/>
      <w:marRight w:val="0"/>
      <w:marTop w:val="0"/>
      <w:marBottom w:val="0"/>
      <w:divBdr>
        <w:top w:val="none" w:sz="0" w:space="0" w:color="auto"/>
        <w:left w:val="none" w:sz="0" w:space="0" w:color="auto"/>
        <w:bottom w:val="none" w:sz="0" w:space="0" w:color="auto"/>
        <w:right w:val="none" w:sz="0" w:space="0" w:color="auto"/>
      </w:divBdr>
    </w:div>
    <w:div w:id="1464617418">
      <w:bodyDiv w:val="1"/>
      <w:marLeft w:val="0"/>
      <w:marRight w:val="0"/>
      <w:marTop w:val="0"/>
      <w:marBottom w:val="0"/>
      <w:divBdr>
        <w:top w:val="none" w:sz="0" w:space="0" w:color="auto"/>
        <w:left w:val="none" w:sz="0" w:space="0" w:color="auto"/>
        <w:bottom w:val="none" w:sz="0" w:space="0" w:color="auto"/>
        <w:right w:val="none" w:sz="0" w:space="0" w:color="auto"/>
      </w:divBdr>
    </w:div>
    <w:div w:id="1484852763">
      <w:bodyDiv w:val="1"/>
      <w:marLeft w:val="0"/>
      <w:marRight w:val="0"/>
      <w:marTop w:val="0"/>
      <w:marBottom w:val="0"/>
      <w:divBdr>
        <w:top w:val="none" w:sz="0" w:space="0" w:color="auto"/>
        <w:left w:val="none" w:sz="0" w:space="0" w:color="auto"/>
        <w:bottom w:val="none" w:sz="0" w:space="0" w:color="auto"/>
        <w:right w:val="none" w:sz="0" w:space="0" w:color="auto"/>
      </w:divBdr>
    </w:div>
    <w:div w:id="1498958189">
      <w:bodyDiv w:val="1"/>
      <w:marLeft w:val="0"/>
      <w:marRight w:val="0"/>
      <w:marTop w:val="0"/>
      <w:marBottom w:val="0"/>
      <w:divBdr>
        <w:top w:val="none" w:sz="0" w:space="0" w:color="auto"/>
        <w:left w:val="none" w:sz="0" w:space="0" w:color="auto"/>
        <w:bottom w:val="none" w:sz="0" w:space="0" w:color="auto"/>
        <w:right w:val="none" w:sz="0" w:space="0" w:color="auto"/>
      </w:divBdr>
    </w:div>
    <w:div w:id="1504974119">
      <w:bodyDiv w:val="1"/>
      <w:marLeft w:val="0"/>
      <w:marRight w:val="0"/>
      <w:marTop w:val="0"/>
      <w:marBottom w:val="0"/>
      <w:divBdr>
        <w:top w:val="none" w:sz="0" w:space="0" w:color="auto"/>
        <w:left w:val="none" w:sz="0" w:space="0" w:color="auto"/>
        <w:bottom w:val="none" w:sz="0" w:space="0" w:color="auto"/>
        <w:right w:val="none" w:sz="0" w:space="0" w:color="auto"/>
      </w:divBdr>
    </w:div>
    <w:div w:id="1528366800">
      <w:bodyDiv w:val="1"/>
      <w:marLeft w:val="0"/>
      <w:marRight w:val="0"/>
      <w:marTop w:val="0"/>
      <w:marBottom w:val="0"/>
      <w:divBdr>
        <w:top w:val="none" w:sz="0" w:space="0" w:color="auto"/>
        <w:left w:val="none" w:sz="0" w:space="0" w:color="auto"/>
        <w:bottom w:val="none" w:sz="0" w:space="0" w:color="auto"/>
        <w:right w:val="none" w:sz="0" w:space="0" w:color="auto"/>
      </w:divBdr>
    </w:div>
    <w:div w:id="1531915680">
      <w:bodyDiv w:val="1"/>
      <w:marLeft w:val="0"/>
      <w:marRight w:val="0"/>
      <w:marTop w:val="0"/>
      <w:marBottom w:val="0"/>
      <w:divBdr>
        <w:top w:val="none" w:sz="0" w:space="0" w:color="auto"/>
        <w:left w:val="none" w:sz="0" w:space="0" w:color="auto"/>
        <w:bottom w:val="none" w:sz="0" w:space="0" w:color="auto"/>
        <w:right w:val="none" w:sz="0" w:space="0" w:color="auto"/>
      </w:divBdr>
    </w:div>
    <w:div w:id="1536380415">
      <w:bodyDiv w:val="1"/>
      <w:marLeft w:val="0"/>
      <w:marRight w:val="0"/>
      <w:marTop w:val="0"/>
      <w:marBottom w:val="0"/>
      <w:divBdr>
        <w:top w:val="none" w:sz="0" w:space="0" w:color="auto"/>
        <w:left w:val="none" w:sz="0" w:space="0" w:color="auto"/>
        <w:bottom w:val="none" w:sz="0" w:space="0" w:color="auto"/>
        <w:right w:val="none" w:sz="0" w:space="0" w:color="auto"/>
      </w:divBdr>
    </w:div>
    <w:div w:id="1539735169">
      <w:bodyDiv w:val="1"/>
      <w:marLeft w:val="0"/>
      <w:marRight w:val="0"/>
      <w:marTop w:val="0"/>
      <w:marBottom w:val="0"/>
      <w:divBdr>
        <w:top w:val="none" w:sz="0" w:space="0" w:color="auto"/>
        <w:left w:val="none" w:sz="0" w:space="0" w:color="auto"/>
        <w:bottom w:val="none" w:sz="0" w:space="0" w:color="auto"/>
        <w:right w:val="none" w:sz="0" w:space="0" w:color="auto"/>
      </w:divBdr>
    </w:div>
    <w:div w:id="1554389212">
      <w:bodyDiv w:val="1"/>
      <w:marLeft w:val="0"/>
      <w:marRight w:val="0"/>
      <w:marTop w:val="0"/>
      <w:marBottom w:val="0"/>
      <w:divBdr>
        <w:top w:val="none" w:sz="0" w:space="0" w:color="auto"/>
        <w:left w:val="none" w:sz="0" w:space="0" w:color="auto"/>
        <w:bottom w:val="none" w:sz="0" w:space="0" w:color="auto"/>
        <w:right w:val="none" w:sz="0" w:space="0" w:color="auto"/>
      </w:divBdr>
    </w:div>
    <w:div w:id="1572693053">
      <w:bodyDiv w:val="1"/>
      <w:marLeft w:val="0"/>
      <w:marRight w:val="0"/>
      <w:marTop w:val="0"/>
      <w:marBottom w:val="0"/>
      <w:divBdr>
        <w:top w:val="none" w:sz="0" w:space="0" w:color="auto"/>
        <w:left w:val="none" w:sz="0" w:space="0" w:color="auto"/>
        <w:bottom w:val="none" w:sz="0" w:space="0" w:color="auto"/>
        <w:right w:val="none" w:sz="0" w:space="0" w:color="auto"/>
      </w:divBdr>
    </w:div>
    <w:div w:id="1591770105">
      <w:bodyDiv w:val="1"/>
      <w:marLeft w:val="0"/>
      <w:marRight w:val="0"/>
      <w:marTop w:val="0"/>
      <w:marBottom w:val="0"/>
      <w:divBdr>
        <w:top w:val="none" w:sz="0" w:space="0" w:color="auto"/>
        <w:left w:val="none" w:sz="0" w:space="0" w:color="auto"/>
        <w:bottom w:val="none" w:sz="0" w:space="0" w:color="auto"/>
        <w:right w:val="none" w:sz="0" w:space="0" w:color="auto"/>
      </w:divBdr>
    </w:div>
    <w:div w:id="1595239765">
      <w:bodyDiv w:val="1"/>
      <w:marLeft w:val="0"/>
      <w:marRight w:val="0"/>
      <w:marTop w:val="0"/>
      <w:marBottom w:val="0"/>
      <w:divBdr>
        <w:top w:val="none" w:sz="0" w:space="0" w:color="auto"/>
        <w:left w:val="none" w:sz="0" w:space="0" w:color="auto"/>
        <w:bottom w:val="none" w:sz="0" w:space="0" w:color="auto"/>
        <w:right w:val="none" w:sz="0" w:space="0" w:color="auto"/>
      </w:divBdr>
    </w:div>
    <w:div w:id="1625959302">
      <w:bodyDiv w:val="1"/>
      <w:marLeft w:val="0"/>
      <w:marRight w:val="0"/>
      <w:marTop w:val="0"/>
      <w:marBottom w:val="0"/>
      <w:divBdr>
        <w:top w:val="none" w:sz="0" w:space="0" w:color="auto"/>
        <w:left w:val="none" w:sz="0" w:space="0" w:color="auto"/>
        <w:bottom w:val="none" w:sz="0" w:space="0" w:color="auto"/>
        <w:right w:val="none" w:sz="0" w:space="0" w:color="auto"/>
      </w:divBdr>
    </w:div>
    <w:div w:id="1639996145">
      <w:bodyDiv w:val="1"/>
      <w:marLeft w:val="0"/>
      <w:marRight w:val="0"/>
      <w:marTop w:val="0"/>
      <w:marBottom w:val="0"/>
      <w:divBdr>
        <w:top w:val="none" w:sz="0" w:space="0" w:color="auto"/>
        <w:left w:val="none" w:sz="0" w:space="0" w:color="auto"/>
        <w:bottom w:val="none" w:sz="0" w:space="0" w:color="auto"/>
        <w:right w:val="none" w:sz="0" w:space="0" w:color="auto"/>
      </w:divBdr>
    </w:div>
    <w:div w:id="1644846781">
      <w:bodyDiv w:val="1"/>
      <w:marLeft w:val="0"/>
      <w:marRight w:val="0"/>
      <w:marTop w:val="0"/>
      <w:marBottom w:val="0"/>
      <w:divBdr>
        <w:top w:val="none" w:sz="0" w:space="0" w:color="auto"/>
        <w:left w:val="none" w:sz="0" w:space="0" w:color="auto"/>
        <w:bottom w:val="none" w:sz="0" w:space="0" w:color="auto"/>
        <w:right w:val="none" w:sz="0" w:space="0" w:color="auto"/>
      </w:divBdr>
    </w:div>
    <w:div w:id="1653292517">
      <w:bodyDiv w:val="1"/>
      <w:marLeft w:val="0"/>
      <w:marRight w:val="0"/>
      <w:marTop w:val="0"/>
      <w:marBottom w:val="0"/>
      <w:divBdr>
        <w:top w:val="none" w:sz="0" w:space="0" w:color="auto"/>
        <w:left w:val="none" w:sz="0" w:space="0" w:color="auto"/>
        <w:bottom w:val="none" w:sz="0" w:space="0" w:color="auto"/>
        <w:right w:val="none" w:sz="0" w:space="0" w:color="auto"/>
      </w:divBdr>
    </w:div>
    <w:div w:id="1658420389">
      <w:bodyDiv w:val="1"/>
      <w:marLeft w:val="0"/>
      <w:marRight w:val="0"/>
      <w:marTop w:val="0"/>
      <w:marBottom w:val="0"/>
      <w:divBdr>
        <w:top w:val="none" w:sz="0" w:space="0" w:color="auto"/>
        <w:left w:val="none" w:sz="0" w:space="0" w:color="auto"/>
        <w:bottom w:val="none" w:sz="0" w:space="0" w:color="auto"/>
        <w:right w:val="none" w:sz="0" w:space="0" w:color="auto"/>
      </w:divBdr>
    </w:div>
    <w:div w:id="1665082250">
      <w:bodyDiv w:val="1"/>
      <w:marLeft w:val="0"/>
      <w:marRight w:val="0"/>
      <w:marTop w:val="0"/>
      <w:marBottom w:val="0"/>
      <w:divBdr>
        <w:top w:val="none" w:sz="0" w:space="0" w:color="auto"/>
        <w:left w:val="none" w:sz="0" w:space="0" w:color="auto"/>
        <w:bottom w:val="none" w:sz="0" w:space="0" w:color="auto"/>
        <w:right w:val="none" w:sz="0" w:space="0" w:color="auto"/>
      </w:divBdr>
    </w:div>
    <w:div w:id="1722711819">
      <w:bodyDiv w:val="1"/>
      <w:marLeft w:val="0"/>
      <w:marRight w:val="0"/>
      <w:marTop w:val="0"/>
      <w:marBottom w:val="0"/>
      <w:divBdr>
        <w:top w:val="none" w:sz="0" w:space="0" w:color="auto"/>
        <w:left w:val="none" w:sz="0" w:space="0" w:color="auto"/>
        <w:bottom w:val="none" w:sz="0" w:space="0" w:color="auto"/>
        <w:right w:val="none" w:sz="0" w:space="0" w:color="auto"/>
      </w:divBdr>
    </w:div>
    <w:div w:id="1735811066">
      <w:bodyDiv w:val="1"/>
      <w:marLeft w:val="0"/>
      <w:marRight w:val="0"/>
      <w:marTop w:val="0"/>
      <w:marBottom w:val="0"/>
      <w:divBdr>
        <w:top w:val="none" w:sz="0" w:space="0" w:color="auto"/>
        <w:left w:val="none" w:sz="0" w:space="0" w:color="auto"/>
        <w:bottom w:val="none" w:sz="0" w:space="0" w:color="auto"/>
        <w:right w:val="none" w:sz="0" w:space="0" w:color="auto"/>
      </w:divBdr>
    </w:div>
    <w:div w:id="1739277766">
      <w:bodyDiv w:val="1"/>
      <w:marLeft w:val="0"/>
      <w:marRight w:val="0"/>
      <w:marTop w:val="0"/>
      <w:marBottom w:val="0"/>
      <w:divBdr>
        <w:top w:val="none" w:sz="0" w:space="0" w:color="auto"/>
        <w:left w:val="none" w:sz="0" w:space="0" w:color="auto"/>
        <w:bottom w:val="none" w:sz="0" w:space="0" w:color="auto"/>
        <w:right w:val="none" w:sz="0" w:space="0" w:color="auto"/>
      </w:divBdr>
    </w:div>
    <w:div w:id="1744645301">
      <w:bodyDiv w:val="1"/>
      <w:marLeft w:val="0"/>
      <w:marRight w:val="0"/>
      <w:marTop w:val="0"/>
      <w:marBottom w:val="0"/>
      <w:divBdr>
        <w:top w:val="none" w:sz="0" w:space="0" w:color="auto"/>
        <w:left w:val="none" w:sz="0" w:space="0" w:color="auto"/>
        <w:bottom w:val="none" w:sz="0" w:space="0" w:color="auto"/>
        <w:right w:val="none" w:sz="0" w:space="0" w:color="auto"/>
      </w:divBdr>
    </w:div>
    <w:div w:id="1768231801">
      <w:bodyDiv w:val="1"/>
      <w:marLeft w:val="0"/>
      <w:marRight w:val="0"/>
      <w:marTop w:val="0"/>
      <w:marBottom w:val="0"/>
      <w:divBdr>
        <w:top w:val="none" w:sz="0" w:space="0" w:color="auto"/>
        <w:left w:val="none" w:sz="0" w:space="0" w:color="auto"/>
        <w:bottom w:val="none" w:sz="0" w:space="0" w:color="auto"/>
        <w:right w:val="none" w:sz="0" w:space="0" w:color="auto"/>
      </w:divBdr>
    </w:div>
    <w:div w:id="1807968538">
      <w:bodyDiv w:val="1"/>
      <w:marLeft w:val="0"/>
      <w:marRight w:val="0"/>
      <w:marTop w:val="0"/>
      <w:marBottom w:val="0"/>
      <w:divBdr>
        <w:top w:val="none" w:sz="0" w:space="0" w:color="auto"/>
        <w:left w:val="none" w:sz="0" w:space="0" w:color="auto"/>
        <w:bottom w:val="none" w:sz="0" w:space="0" w:color="auto"/>
        <w:right w:val="none" w:sz="0" w:space="0" w:color="auto"/>
      </w:divBdr>
    </w:div>
    <w:div w:id="1812672204">
      <w:bodyDiv w:val="1"/>
      <w:marLeft w:val="0"/>
      <w:marRight w:val="0"/>
      <w:marTop w:val="0"/>
      <w:marBottom w:val="0"/>
      <w:divBdr>
        <w:top w:val="none" w:sz="0" w:space="0" w:color="auto"/>
        <w:left w:val="none" w:sz="0" w:space="0" w:color="auto"/>
        <w:bottom w:val="none" w:sz="0" w:space="0" w:color="auto"/>
        <w:right w:val="none" w:sz="0" w:space="0" w:color="auto"/>
      </w:divBdr>
    </w:div>
    <w:div w:id="1813981267">
      <w:bodyDiv w:val="1"/>
      <w:marLeft w:val="0"/>
      <w:marRight w:val="0"/>
      <w:marTop w:val="0"/>
      <w:marBottom w:val="0"/>
      <w:divBdr>
        <w:top w:val="none" w:sz="0" w:space="0" w:color="auto"/>
        <w:left w:val="none" w:sz="0" w:space="0" w:color="auto"/>
        <w:bottom w:val="none" w:sz="0" w:space="0" w:color="auto"/>
        <w:right w:val="none" w:sz="0" w:space="0" w:color="auto"/>
      </w:divBdr>
    </w:div>
    <w:div w:id="1815100219">
      <w:bodyDiv w:val="1"/>
      <w:marLeft w:val="0"/>
      <w:marRight w:val="0"/>
      <w:marTop w:val="0"/>
      <w:marBottom w:val="0"/>
      <w:divBdr>
        <w:top w:val="none" w:sz="0" w:space="0" w:color="auto"/>
        <w:left w:val="none" w:sz="0" w:space="0" w:color="auto"/>
        <w:bottom w:val="none" w:sz="0" w:space="0" w:color="auto"/>
        <w:right w:val="none" w:sz="0" w:space="0" w:color="auto"/>
      </w:divBdr>
    </w:div>
    <w:div w:id="1833984142">
      <w:bodyDiv w:val="1"/>
      <w:marLeft w:val="0"/>
      <w:marRight w:val="0"/>
      <w:marTop w:val="0"/>
      <w:marBottom w:val="0"/>
      <w:divBdr>
        <w:top w:val="none" w:sz="0" w:space="0" w:color="auto"/>
        <w:left w:val="none" w:sz="0" w:space="0" w:color="auto"/>
        <w:bottom w:val="none" w:sz="0" w:space="0" w:color="auto"/>
        <w:right w:val="none" w:sz="0" w:space="0" w:color="auto"/>
      </w:divBdr>
    </w:div>
    <w:div w:id="1847817548">
      <w:bodyDiv w:val="1"/>
      <w:marLeft w:val="0"/>
      <w:marRight w:val="0"/>
      <w:marTop w:val="0"/>
      <w:marBottom w:val="0"/>
      <w:divBdr>
        <w:top w:val="none" w:sz="0" w:space="0" w:color="auto"/>
        <w:left w:val="none" w:sz="0" w:space="0" w:color="auto"/>
        <w:bottom w:val="none" w:sz="0" w:space="0" w:color="auto"/>
        <w:right w:val="none" w:sz="0" w:space="0" w:color="auto"/>
      </w:divBdr>
    </w:div>
    <w:div w:id="1870139758">
      <w:bodyDiv w:val="1"/>
      <w:marLeft w:val="0"/>
      <w:marRight w:val="0"/>
      <w:marTop w:val="0"/>
      <w:marBottom w:val="0"/>
      <w:divBdr>
        <w:top w:val="none" w:sz="0" w:space="0" w:color="auto"/>
        <w:left w:val="none" w:sz="0" w:space="0" w:color="auto"/>
        <w:bottom w:val="none" w:sz="0" w:space="0" w:color="auto"/>
        <w:right w:val="none" w:sz="0" w:space="0" w:color="auto"/>
      </w:divBdr>
    </w:div>
    <w:div w:id="1874614902">
      <w:bodyDiv w:val="1"/>
      <w:marLeft w:val="0"/>
      <w:marRight w:val="0"/>
      <w:marTop w:val="0"/>
      <w:marBottom w:val="0"/>
      <w:divBdr>
        <w:top w:val="none" w:sz="0" w:space="0" w:color="auto"/>
        <w:left w:val="none" w:sz="0" w:space="0" w:color="auto"/>
        <w:bottom w:val="none" w:sz="0" w:space="0" w:color="auto"/>
        <w:right w:val="none" w:sz="0" w:space="0" w:color="auto"/>
      </w:divBdr>
    </w:div>
    <w:div w:id="1877960183">
      <w:bodyDiv w:val="1"/>
      <w:marLeft w:val="0"/>
      <w:marRight w:val="0"/>
      <w:marTop w:val="0"/>
      <w:marBottom w:val="0"/>
      <w:divBdr>
        <w:top w:val="none" w:sz="0" w:space="0" w:color="auto"/>
        <w:left w:val="none" w:sz="0" w:space="0" w:color="auto"/>
        <w:bottom w:val="none" w:sz="0" w:space="0" w:color="auto"/>
        <w:right w:val="none" w:sz="0" w:space="0" w:color="auto"/>
      </w:divBdr>
    </w:div>
    <w:div w:id="1880513134">
      <w:bodyDiv w:val="1"/>
      <w:marLeft w:val="0"/>
      <w:marRight w:val="0"/>
      <w:marTop w:val="0"/>
      <w:marBottom w:val="0"/>
      <w:divBdr>
        <w:top w:val="none" w:sz="0" w:space="0" w:color="auto"/>
        <w:left w:val="none" w:sz="0" w:space="0" w:color="auto"/>
        <w:bottom w:val="none" w:sz="0" w:space="0" w:color="auto"/>
        <w:right w:val="none" w:sz="0" w:space="0" w:color="auto"/>
      </w:divBdr>
    </w:div>
    <w:div w:id="1895314320">
      <w:bodyDiv w:val="1"/>
      <w:marLeft w:val="0"/>
      <w:marRight w:val="0"/>
      <w:marTop w:val="0"/>
      <w:marBottom w:val="0"/>
      <w:divBdr>
        <w:top w:val="none" w:sz="0" w:space="0" w:color="auto"/>
        <w:left w:val="none" w:sz="0" w:space="0" w:color="auto"/>
        <w:bottom w:val="none" w:sz="0" w:space="0" w:color="auto"/>
        <w:right w:val="none" w:sz="0" w:space="0" w:color="auto"/>
      </w:divBdr>
    </w:div>
    <w:div w:id="1940940731">
      <w:bodyDiv w:val="1"/>
      <w:marLeft w:val="0"/>
      <w:marRight w:val="0"/>
      <w:marTop w:val="0"/>
      <w:marBottom w:val="0"/>
      <w:divBdr>
        <w:top w:val="none" w:sz="0" w:space="0" w:color="auto"/>
        <w:left w:val="none" w:sz="0" w:space="0" w:color="auto"/>
        <w:bottom w:val="none" w:sz="0" w:space="0" w:color="auto"/>
        <w:right w:val="none" w:sz="0" w:space="0" w:color="auto"/>
      </w:divBdr>
    </w:div>
    <w:div w:id="1941836651">
      <w:bodyDiv w:val="1"/>
      <w:marLeft w:val="0"/>
      <w:marRight w:val="0"/>
      <w:marTop w:val="0"/>
      <w:marBottom w:val="0"/>
      <w:divBdr>
        <w:top w:val="none" w:sz="0" w:space="0" w:color="auto"/>
        <w:left w:val="none" w:sz="0" w:space="0" w:color="auto"/>
        <w:bottom w:val="none" w:sz="0" w:space="0" w:color="auto"/>
        <w:right w:val="none" w:sz="0" w:space="0" w:color="auto"/>
      </w:divBdr>
    </w:div>
    <w:div w:id="1969897592">
      <w:bodyDiv w:val="1"/>
      <w:marLeft w:val="0"/>
      <w:marRight w:val="0"/>
      <w:marTop w:val="0"/>
      <w:marBottom w:val="0"/>
      <w:divBdr>
        <w:top w:val="none" w:sz="0" w:space="0" w:color="auto"/>
        <w:left w:val="none" w:sz="0" w:space="0" w:color="auto"/>
        <w:bottom w:val="none" w:sz="0" w:space="0" w:color="auto"/>
        <w:right w:val="none" w:sz="0" w:space="0" w:color="auto"/>
      </w:divBdr>
    </w:div>
    <w:div w:id="1977446874">
      <w:bodyDiv w:val="1"/>
      <w:marLeft w:val="0"/>
      <w:marRight w:val="0"/>
      <w:marTop w:val="0"/>
      <w:marBottom w:val="0"/>
      <w:divBdr>
        <w:top w:val="none" w:sz="0" w:space="0" w:color="auto"/>
        <w:left w:val="none" w:sz="0" w:space="0" w:color="auto"/>
        <w:bottom w:val="none" w:sz="0" w:space="0" w:color="auto"/>
        <w:right w:val="none" w:sz="0" w:space="0" w:color="auto"/>
      </w:divBdr>
    </w:div>
    <w:div w:id="1979066475">
      <w:bodyDiv w:val="1"/>
      <w:marLeft w:val="0"/>
      <w:marRight w:val="0"/>
      <w:marTop w:val="0"/>
      <w:marBottom w:val="0"/>
      <w:divBdr>
        <w:top w:val="none" w:sz="0" w:space="0" w:color="auto"/>
        <w:left w:val="none" w:sz="0" w:space="0" w:color="auto"/>
        <w:bottom w:val="none" w:sz="0" w:space="0" w:color="auto"/>
        <w:right w:val="none" w:sz="0" w:space="0" w:color="auto"/>
      </w:divBdr>
    </w:div>
    <w:div w:id="1982029242">
      <w:bodyDiv w:val="1"/>
      <w:marLeft w:val="0"/>
      <w:marRight w:val="0"/>
      <w:marTop w:val="0"/>
      <w:marBottom w:val="0"/>
      <w:divBdr>
        <w:top w:val="none" w:sz="0" w:space="0" w:color="auto"/>
        <w:left w:val="none" w:sz="0" w:space="0" w:color="auto"/>
        <w:bottom w:val="none" w:sz="0" w:space="0" w:color="auto"/>
        <w:right w:val="none" w:sz="0" w:space="0" w:color="auto"/>
      </w:divBdr>
    </w:div>
    <w:div w:id="1983921598">
      <w:bodyDiv w:val="1"/>
      <w:marLeft w:val="0"/>
      <w:marRight w:val="0"/>
      <w:marTop w:val="0"/>
      <w:marBottom w:val="0"/>
      <w:divBdr>
        <w:top w:val="none" w:sz="0" w:space="0" w:color="auto"/>
        <w:left w:val="none" w:sz="0" w:space="0" w:color="auto"/>
        <w:bottom w:val="none" w:sz="0" w:space="0" w:color="auto"/>
        <w:right w:val="none" w:sz="0" w:space="0" w:color="auto"/>
      </w:divBdr>
    </w:div>
    <w:div w:id="1988708865">
      <w:bodyDiv w:val="1"/>
      <w:marLeft w:val="0"/>
      <w:marRight w:val="0"/>
      <w:marTop w:val="0"/>
      <w:marBottom w:val="0"/>
      <w:divBdr>
        <w:top w:val="none" w:sz="0" w:space="0" w:color="auto"/>
        <w:left w:val="none" w:sz="0" w:space="0" w:color="auto"/>
        <w:bottom w:val="none" w:sz="0" w:space="0" w:color="auto"/>
        <w:right w:val="none" w:sz="0" w:space="0" w:color="auto"/>
      </w:divBdr>
    </w:div>
    <w:div w:id="1998458385">
      <w:bodyDiv w:val="1"/>
      <w:marLeft w:val="0"/>
      <w:marRight w:val="0"/>
      <w:marTop w:val="0"/>
      <w:marBottom w:val="0"/>
      <w:divBdr>
        <w:top w:val="none" w:sz="0" w:space="0" w:color="auto"/>
        <w:left w:val="none" w:sz="0" w:space="0" w:color="auto"/>
        <w:bottom w:val="none" w:sz="0" w:space="0" w:color="auto"/>
        <w:right w:val="none" w:sz="0" w:space="0" w:color="auto"/>
      </w:divBdr>
    </w:div>
    <w:div w:id="2032564086">
      <w:bodyDiv w:val="1"/>
      <w:marLeft w:val="0"/>
      <w:marRight w:val="0"/>
      <w:marTop w:val="0"/>
      <w:marBottom w:val="0"/>
      <w:divBdr>
        <w:top w:val="none" w:sz="0" w:space="0" w:color="auto"/>
        <w:left w:val="none" w:sz="0" w:space="0" w:color="auto"/>
        <w:bottom w:val="none" w:sz="0" w:space="0" w:color="auto"/>
        <w:right w:val="none" w:sz="0" w:space="0" w:color="auto"/>
      </w:divBdr>
    </w:div>
    <w:div w:id="2036812213">
      <w:bodyDiv w:val="1"/>
      <w:marLeft w:val="0"/>
      <w:marRight w:val="0"/>
      <w:marTop w:val="0"/>
      <w:marBottom w:val="0"/>
      <w:divBdr>
        <w:top w:val="none" w:sz="0" w:space="0" w:color="auto"/>
        <w:left w:val="none" w:sz="0" w:space="0" w:color="auto"/>
        <w:bottom w:val="none" w:sz="0" w:space="0" w:color="auto"/>
        <w:right w:val="none" w:sz="0" w:space="0" w:color="auto"/>
      </w:divBdr>
    </w:div>
    <w:div w:id="2047679819">
      <w:bodyDiv w:val="1"/>
      <w:marLeft w:val="0"/>
      <w:marRight w:val="0"/>
      <w:marTop w:val="0"/>
      <w:marBottom w:val="0"/>
      <w:divBdr>
        <w:top w:val="none" w:sz="0" w:space="0" w:color="auto"/>
        <w:left w:val="none" w:sz="0" w:space="0" w:color="auto"/>
        <w:bottom w:val="none" w:sz="0" w:space="0" w:color="auto"/>
        <w:right w:val="none" w:sz="0" w:space="0" w:color="auto"/>
      </w:divBdr>
    </w:div>
    <w:div w:id="2049455676">
      <w:bodyDiv w:val="1"/>
      <w:marLeft w:val="0"/>
      <w:marRight w:val="0"/>
      <w:marTop w:val="0"/>
      <w:marBottom w:val="0"/>
      <w:divBdr>
        <w:top w:val="none" w:sz="0" w:space="0" w:color="auto"/>
        <w:left w:val="none" w:sz="0" w:space="0" w:color="auto"/>
        <w:bottom w:val="none" w:sz="0" w:space="0" w:color="auto"/>
        <w:right w:val="none" w:sz="0" w:space="0" w:color="auto"/>
      </w:divBdr>
    </w:div>
    <w:div w:id="2051417084">
      <w:bodyDiv w:val="1"/>
      <w:marLeft w:val="0"/>
      <w:marRight w:val="0"/>
      <w:marTop w:val="0"/>
      <w:marBottom w:val="0"/>
      <w:divBdr>
        <w:top w:val="none" w:sz="0" w:space="0" w:color="auto"/>
        <w:left w:val="none" w:sz="0" w:space="0" w:color="auto"/>
        <w:bottom w:val="none" w:sz="0" w:space="0" w:color="auto"/>
        <w:right w:val="none" w:sz="0" w:space="0" w:color="auto"/>
      </w:divBdr>
    </w:div>
    <w:div w:id="2061780625">
      <w:bodyDiv w:val="1"/>
      <w:marLeft w:val="0"/>
      <w:marRight w:val="0"/>
      <w:marTop w:val="0"/>
      <w:marBottom w:val="0"/>
      <w:divBdr>
        <w:top w:val="none" w:sz="0" w:space="0" w:color="auto"/>
        <w:left w:val="none" w:sz="0" w:space="0" w:color="auto"/>
        <w:bottom w:val="none" w:sz="0" w:space="0" w:color="auto"/>
        <w:right w:val="none" w:sz="0" w:space="0" w:color="auto"/>
      </w:divBdr>
    </w:div>
    <w:div w:id="2068916822">
      <w:bodyDiv w:val="1"/>
      <w:marLeft w:val="0"/>
      <w:marRight w:val="0"/>
      <w:marTop w:val="0"/>
      <w:marBottom w:val="0"/>
      <w:divBdr>
        <w:top w:val="none" w:sz="0" w:space="0" w:color="auto"/>
        <w:left w:val="none" w:sz="0" w:space="0" w:color="auto"/>
        <w:bottom w:val="none" w:sz="0" w:space="0" w:color="auto"/>
        <w:right w:val="none" w:sz="0" w:space="0" w:color="auto"/>
      </w:divBdr>
    </w:div>
    <w:div w:id="2074112338">
      <w:bodyDiv w:val="1"/>
      <w:marLeft w:val="0"/>
      <w:marRight w:val="0"/>
      <w:marTop w:val="0"/>
      <w:marBottom w:val="0"/>
      <w:divBdr>
        <w:top w:val="none" w:sz="0" w:space="0" w:color="auto"/>
        <w:left w:val="none" w:sz="0" w:space="0" w:color="auto"/>
        <w:bottom w:val="none" w:sz="0" w:space="0" w:color="auto"/>
        <w:right w:val="none" w:sz="0" w:space="0" w:color="auto"/>
      </w:divBdr>
    </w:div>
    <w:div w:id="2079133729">
      <w:bodyDiv w:val="1"/>
      <w:marLeft w:val="0"/>
      <w:marRight w:val="0"/>
      <w:marTop w:val="0"/>
      <w:marBottom w:val="0"/>
      <w:divBdr>
        <w:top w:val="none" w:sz="0" w:space="0" w:color="auto"/>
        <w:left w:val="none" w:sz="0" w:space="0" w:color="auto"/>
        <w:bottom w:val="none" w:sz="0" w:space="0" w:color="auto"/>
        <w:right w:val="none" w:sz="0" w:space="0" w:color="auto"/>
      </w:divBdr>
    </w:div>
    <w:div w:id="2089690247">
      <w:bodyDiv w:val="1"/>
      <w:marLeft w:val="0"/>
      <w:marRight w:val="0"/>
      <w:marTop w:val="0"/>
      <w:marBottom w:val="0"/>
      <w:divBdr>
        <w:top w:val="none" w:sz="0" w:space="0" w:color="auto"/>
        <w:left w:val="none" w:sz="0" w:space="0" w:color="auto"/>
        <w:bottom w:val="none" w:sz="0" w:space="0" w:color="auto"/>
        <w:right w:val="none" w:sz="0" w:space="0" w:color="auto"/>
      </w:divBdr>
    </w:div>
    <w:div w:id="2092267349">
      <w:bodyDiv w:val="1"/>
      <w:marLeft w:val="0"/>
      <w:marRight w:val="0"/>
      <w:marTop w:val="0"/>
      <w:marBottom w:val="0"/>
      <w:divBdr>
        <w:top w:val="none" w:sz="0" w:space="0" w:color="auto"/>
        <w:left w:val="none" w:sz="0" w:space="0" w:color="auto"/>
        <w:bottom w:val="none" w:sz="0" w:space="0" w:color="auto"/>
        <w:right w:val="none" w:sz="0" w:space="0" w:color="auto"/>
      </w:divBdr>
    </w:div>
    <w:div w:id="2109689023">
      <w:bodyDiv w:val="1"/>
      <w:marLeft w:val="0"/>
      <w:marRight w:val="0"/>
      <w:marTop w:val="0"/>
      <w:marBottom w:val="0"/>
      <w:divBdr>
        <w:top w:val="none" w:sz="0" w:space="0" w:color="auto"/>
        <w:left w:val="none" w:sz="0" w:space="0" w:color="auto"/>
        <w:bottom w:val="none" w:sz="0" w:space="0" w:color="auto"/>
        <w:right w:val="none" w:sz="0" w:space="0" w:color="auto"/>
      </w:divBdr>
    </w:div>
    <w:div w:id="2112049322">
      <w:bodyDiv w:val="1"/>
      <w:marLeft w:val="0"/>
      <w:marRight w:val="0"/>
      <w:marTop w:val="0"/>
      <w:marBottom w:val="0"/>
      <w:divBdr>
        <w:top w:val="none" w:sz="0" w:space="0" w:color="auto"/>
        <w:left w:val="none" w:sz="0" w:space="0" w:color="auto"/>
        <w:bottom w:val="none" w:sz="0" w:space="0" w:color="auto"/>
        <w:right w:val="none" w:sz="0" w:space="0" w:color="auto"/>
      </w:divBdr>
    </w:div>
    <w:div w:id="2112504072">
      <w:bodyDiv w:val="1"/>
      <w:marLeft w:val="0"/>
      <w:marRight w:val="0"/>
      <w:marTop w:val="0"/>
      <w:marBottom w:val="0"/>
      <w:divBdr>
        <w:top w:val="none" w:sz="0" w:space="0" w:color="auto"/>
        <w:left w:val="none" w:sz="0" w:space="0" w:color="auto"/>
        <w:bottom w:val="none" w:sz="0" w:space="0" w:color="auto"/>
        <w:right w:val="none" w:sz="0" w:space="0" w:color="auto"/>
      </w:divBdr>
    </w:div>
    <w:div w:id="2114323737">
      <w:bodyDiv w:val="1"/>
      <w:marLeft w:val="0"/>
      <w:marRight w:val="0"/>
      <w:marTop w:val="0"/>
      <w:marBottom w:val="0"/>
      <w:divBdr>
        <w:top w:val="none" w:sz="0" w:space="0" w:color="auto"/>
        <w:left w:val="none" w:sz="0" w:space="0" w:color="auto"/>
        <w:bottom w:val="none" w:sz="0" w:space="0" w:color="auto"/>
        <w:right w:val="none" w:sz="0" w:space="0" w:color="auto"/>
      </w:divBdr>
    </w:div>
    <w:div w:id="2124301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3A9A0B-6F5E-40A1-B213-848EFE32670B}">
  <we:reference id="wa104382081" version="1.55.1.0" store="en-US" storeType="OMEX"/>
  <we:alternateReferences>
    <we:reference id="wa104382081" version="1.55.1.0" store="en-US" storeType="OMEX"/>
  </we:alternateReferences>
  <we:properties>
    <we:property name="MENDELEY_CITATIONS" value="[{&quot;citationID&quot;:&quot;MENDELEY_CITATION_8ca882d3-b8c1-4caa-bacf-71dfd48a56cc&quot;,&quot;properties&quot;:{&quot;noteIndex&quot;:0},&quot;isEdited&quot;:false,&quot;manualOverride&quot;:{&quot;isManuallyOverridden&quot;:false,&quot;citeprocText&quot;:&quot;(Tsaur et al., 2024)&quot;,&quot;manualOverrideText&quot;:&quot;&quot;},&quot;citationTag&quot;:&quot;MENDELEY_CITATION_v3_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&quot;,&quot;citationItems&quot;:[{&quot;id&quot;:&quot;cd6c21b6-cabb-3567-894b-d5002d10d41e&quot;,&quot;itemData&quot;:{&quot;type&quot;:&quot;article-journal&quot;,&quot;id&quot;:&quot;cd6c21b6-cabb-3567-894b-d5002d10d41e&quot;,&quot;title&quot;:&quot;How and when restaurant innovativeness promotes a memorable dining experience: A moderated mediation model&quot;,&quot;author&quot;:[{&quot;family&quot;:&quot;Tsaur&quot;,&quot;given&quot;:&quot;Sheng Hshiung&quot;,&quot;parse-names&quot;:false,&quot;dropping-particle&quot;:&quot;&quot;,&quot;non-dropping-particle&quot;:&quot;&quot;},{&quot;family&quot;:&quot;Yen&quot;,&quot;given&quot;:&quot;Chang Hua&quot;,&quot;parse-names&quot;:false,&quot;dropping-particle&quot;:&quot;&quot;,&quot;non-dropping-particle&quot;:&quot;&quot;},{&quot;family&quot;:&quot;Han&quot;,&quot;given&quot;:&quot;Tien Cheng&quot;,&quot;parse-names&quot;:false,&quot;dropping-particle&quot;:&quot;&quot;,&quot;non-dropping-particle&quot;:&quot;&quot;},{&quot;family&quot;:&quot;Lin&quot;,&quot;given&quot;:&quot;Ying Syuan&quot;,&quot;parse-names&quot;:false,&quot;dropping-particle&quot;:&quot;&quot;,&quot;non-dropping-particle&quot;:&quot;&quot;}],&quot;container-title&quot;:&quot;International Journal of Hospitality Management&quot;,&quot;container-title-short&quot;:&quot;Int J Hosp Manag&quot;,&quot;DOI&quot;:&quot;10.1016/j.ijhm.2024.103868&quot;,&quot;ISSN&quot;:&quot;02784319&quot;,&quot;issued&quot;:{&quot;date-parts&quot;:[[2024,9,1]]},&quot;abstract&quot;:&quot;Restaurant operators are particularly concerned about how they can create a memorable dining experience (MDE) for customers. This study investigated the relationship between restaurant innovativeness and MDE, mediation of customer inspiration, and moderated mediating effect of novelty seeking. Data from a questionnaire survey of 374 customers who visited innovative restaurants in Taiwan were analyzed using structural equation modeling. Our results showed that restaurant innovativeness positively influenced customer inspiration, which in turn positively affected MDE. Customer inspiration mediated the link between restaurant innovativeness and MDE, while novelty seeking moderated that between restaurant innovativeness and customer inspiration. This article expands the knowledge of customer inspiration and MDE, and the factors influencing MDE and its boundary condition. This study proposed recommendations on service innovation and customer relationship management practices in restaurants to help them promote customer inspiration and MDE.&quot;,&quot;publisher&quot;:&quot;Elsevier Ltd&quot;,&quot;volume&quot;:&quot;122&quot;},&quot;isTemporary&quot;:false}]},{&quot;citationID&quot;:&quot;MENDELEY_CITATION_8706bc60-ab89-435f-a2f7-0609b565b149&quot;,&quot;properties&quot;:{&quot;noteIndex&quot;:0},&quot;isEdited&quot;:false,&quot;manualOverride&quot;:{&quot;isManuallyOverridden&quot;:false,&quot;citeprocText&quot;:&quot;(Wiastuti; Rashid, 2024)&quot;,&quot;manualOverrideText&quot;:&quot;&quot;},&quot;citationTag&quot;:&quot;MENDELEY_CITATION_v3_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&quot;,&quot;citationItems&quot;:[{&quot;id&quot;:&quot;ddd65379-8627-3608-9541-6c004bd40f7f&quot;,&quot;itemData&quot;:{&quot;type&quot;:&quot;article-journal&quot;,&quot;id&quot;:&quot;ddd65379-8627-3608-9541-6c004bd40f7f&quot;,&quot;title&quot;:&quot;Evaluating Restaurant Innovativeness - The Generation Z Perspective Across Dining Format&quot;,&quot;author&quot;:[{&quot;family&quot;:&quot;Wiastuti&quot;,&quot;given&quot;:&quot;Rachel Dyah&quot;,&quot;parse-names&quot;:false,&quot;dropping-particle&quot;:&quot;&quot;,&quot;non-dropping-particle&quot;:&quot;&quot;},{&quot;family&quot;:&quot;Rashid&quot;,&quot;given&quot;:&quot;Basri&quot;,&quot;parse-names&quot;:false,&quot;dropping-particle&quot;:&quot;&quot;,&quot;non-dropping-particle&quot;:&quot;&quot;}],&quot;container-title&quot;:&quot;International Journal of Sustainable Development and Planning&quot;,&quot;DOI&quot;:&quot;10.18280/ijsdp.190113&quot;,&quot;ISSN&quot;:&quot;1743761X&quot;,&quot;issued&quot;:{&quot;date-parts&quot;:[[2024,1,1]]},&quot;page&quot;:&quot;149-159&quot;,&quot;abstract&quot;:&quot;This study develops a scale to measure restaurant innovativeness across three distinct food and beverage service formats: casual dining, fast food, and coffee shops. The notion is based on perceived firm innovativeness by customers, proposed for a specific one-generation cohort. The respondents were 519 Generation Z individuals, gathered in mid-2023 using both printed and online questionnaires, consisting of 165 samples for casual dining, 172 for fast food, and 182 for coffee shops. Data were analyzed using factor analysis with SPSS. The restaurant innovativeness for Gen Z is formed into five clusters based on past literature reviews, such as product innovativeness, technology-based service innovativeness, experiential innovativeness, promotion innovativeness, and brand innovativeness. However, findings for the Gen Z measurement resulted in only four dimensions and 19 items. Casual dining innovativeness can be measured with 15 scales, fast food with 16 scales, and coffee shops with 19 scales, each consisting of two dimensions respectively. Findings also reveal how customers perceived each measurement differently, including from the perspectives of different genders. This study provides a theoretical contribution to the knowledge of hospitality and tourism, particularly in the food and beverage context, by empirically investigating restaurant innovativeness for various restaurant settings.&quot;,&quot;publisher&quot;:&quot;International Information and Engineering Technology Association&quot;,&quot;issue&quot;:&quot;1&quot;,&quot;volume&quot;:&quot;19&quot;,&quot;container-title-short&quot;:&quot;&quot;},&quot;isTemporary&quot;:false}]},{&quot;citationID&quot;:&quot;MENDELEY_CITATION_e7e875ad-8a47-434c-ba7b-4fe38ecf156f&quot;,&quot;properties&quot;:{&quot;noteIndex&quot;:0},&quot;isEdited&quot;:false,&quot;manualOverride&quot;:{&quot;isManuallyOverridden&quot;:false,&quot;citeprocText&quot;:&quot;(Vo-Thanh et al., 2024; Wiastuti; Rashid, 2024)&quot;,&quot;manualOverrideText&quot;:&quot;&quot;},&quot;citationTag&quot;:&quot;MENDELEY_CITATION_v3_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&quot;,&quot;citationItems&quot;:[{&quot;id&quot;:&quot;ddd65379-8627-3608-9541-6c004bd40f7f&quot;,&quot;itemData&quot;:{&quot;type&quot;:&quot;article-journal&quot;,&quot;id&quot;:&quot;ddd65379-8627-3608-9541-6c004bd40f7f&quot;,&quot;title&quot;:&quot;Evaluating Restaurant Innovativeness - The Generation Z Perspective Across Dining Format&quot;,&quot;author&quot;:[{&quot;family&quot;:&quot;Wiastuti&quot;,&quot;given&quot;:&quot;Rachel Dyah&quot;,&quot;parse-names&quot;:false,&quot;dropping-particle&quot;:&quot;&quot;,&quot;non-dropping-particle&quot;:&quot;&quot;},{&quot;family&quot;:&quot;Rashid&quot;,&quot;given&quot;:&quot;Basri&quot;,&quot;parse-names&quot;:false,&quot;dropping-particle&quot;:&quot;&quot;,&quot;non-dropping-particle&quot;:&quot;&quot;}],&quot;container-title&quot;:&quot;International Journal of Sustainable Development and Planning&quot;,&quot;DOI&quot;:&quot;10.18280/ijsdp.190113&quot;,&quot;ISSN&quot;:&quot;1743761X&quot;,&quot;issued&quot;:{&quot;date-parts&quot;:[[2024,1,1]]},&quot;page&quot;:&quot;149-159&quot;,&quot;abstract&quot;:&quot;This study develops a scale to measure restaurant innovativeness across three distinct food and beverage service formats: casual dining, fast food, and coffee shops. The notion is based on perceived firm innovativeness by customers, proposed for a specific one-generation cohort. The respondents were 519 Generation Z individuals, gathered in mid-2023 using both printed and online questionnaires, consisting of 165 samples for casual dining, 172 for fast food, and 182 for coffee shops. Data were analyzed using factor analysis with SPSS. The restaurant innovativeness for Gen Z is formed into five clusters based on past literature reviews, such as product innovativeness, technology-based service innovativeness, experiential innovativeness, promotion innovativeness, and brand innovativeness. However, findings for the Gen Z measurement resulted in only four dimensions and 19 items. Casual dining innovativeness can be measured with 15 scales, fast food with 16 scales, and coffee shops with 19 scales, each consisting of two dimensions respectively. Findings also reveal how customers perceived each measurement differently, including from the perspectives of different genders. This study provides a theoretical contribution to the knowledge of hospitality and tourism, particularly in the food and beverage context, by empirically investigating restaurant innovativeness for various restaurant settings.&quot;,&quot;publisher&quot;:&quot;International Information and Engineering Technology Association&quot;,&quot;issue&quot;:&quot;1&quot;,&quot;volume&quot;:&quot;19&quot;,&quot;container-title-short&quot;:&quot;&quot;},&quot;isTemporary&quot;:false},{&quot;id&quot;:&quot;67bcce16-b236-3fa1-bcc2-f6eaa1531652&quot;,&quot;itemData&quot;:{&quot;type&quot;:&quot;article-journal&quot;,&quot;id&quot;:&quot;67bcce16-b236-3fa1-bcc2-f6eaa1531652&quot;,&quot;title&quot;:&quot;Perceived customer journey innovativeness and customer satisfaction: a mixed-method approach&quot;,&quot;author&quot;:[{&quot;family&quot;:&quot;Vo-Thanh&quot;,&quot;given&quot;:&quot;Tan&quot;,&quot;parse-names&quot;:false,&quot;dropping-particle&quot;:&quot;&quot;,&quot;non-dropping-particle&quot;:&quot;&quot;},{&quot;family&quot;:&quot;Zaman&quot;,&quot;given&quot;:&quot;Mustafeed&quot;,&quot;parse-names&quot;:false,&quot;dropping-particle&quot;:&quot;&quot;,&quot;non-dropping-particle&quot;:&quot;&quot;},{&quot;family&quot;:&quot;Thai&quot;,&quot;given&quot;:&quot;Trung Dam Huy&quot;,&quot;parse-names&quot;:false,&quot;dropping-particle&quot;:&quot;&quot;,&quot;non-dropping-particle&quot;:&quot;&quot;},{&quot;family&quot;:&quot;Hasan&quot;,&quot;given&quot;:&quot;Rajibul&quot;,&quot;parse-names&quot;:false,&quot;dropping-particle&quot;:&quot;&quot;,&quot;non-dropping-particle&quot;:&quot;&quot;},{&quot;family&quot;:&quot;Senbeto&quot;,&quot;given&quot;:&quot;Dagnachew Leta&quot;,&quot;parse-names&quot;:false,&quot;dropping-particle&quot;:&quot;&quot;,&quot;non-dropping-particle&quot;:&quot;&quot;}],&quot;container-title&quot;:&quot;Annals of Operations Research&quot;,&quot;container-title-short&quot;:&quot;Ann Oper Res&quot;,&quot;DOI&quot;:&quot;10.1007/s10479-022-05079-3&quot;,&quot;ISSN&quot;:&quot;15729338&quot;,&quot;issued&quot;:{&quot;date-parts&quot;:[[2024,2,1]]},&quot;page&quot;:&quot;1019-1044&quot;,&quot;abstract&quot;:&quot;This research aims to understand the link between perceived innovativeness and customer satisfaction in the fine-dining catering segment. By employing a mixed-method approach, this paper proposes a multidimensional framework for measuring the perceived innovativeness of restaurants throughout the entire customer journey. Customer satisfaction was measured by considering online customer-generated data from TripAdvisor. The study not only finds a strong correlation between perceived innovativeness and customer satisfaction but also presents how fine-dining restaurants can employ user-generated data to co-innovate entire customer journeys and restaurant experiences. The results highlight menu-, service-, and customer experience-related innovativeness as the three most important criteria for fine-dining restaurant customers. Additionally, the results of the qualitative study indicate that in the context of fine-dining catering, the quality of the dishes, the service, and the customers’ experience with the service staff and chefs are the main elements of satisfaction that restaurants should consider in promoting innovation.&quot;,&quot;publisher&quot;:&quot;Springer&quot;,&quot;issue&quot;:&quot;2-3&quot;,&quot;volume&quot;:&quot;333&quot;},&quot;isTemporary&quot;:false}]},{&quot;citationID&quot;:&quot;MENDELEY_CITATION_f181c00e-02a3-4f82-840a-487cbb1048a0&quot;,&quot;properties&quot;:{&quot;noteIndex&quot;:0},&quot;isEdited&quot;:false,&quot;manualOverride&quot;:{&quot;isManuallyOverridden&quot;:false,&quot;citeprocText&quot;:&quot;(Vo-Thanh et al., 2024)&quot;,&quot;manualOverrideText&quot;:&quot;&quot;},&quot;citationTag&quot;:&quot;MENDELEY_CITATION_v3_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&quot;,&quot;citationItems&quot;:[{&quot;id&quot;:&quot;67bcce16-b236-3fa1-bcc2-f6eaa1531652&quot;,&quot;itemData&quot;:{&quot;type&quot;:&quot;article-journal&quot;,&quot;id&quot;:&quot;67bcce16-b236-3fa1-bcc2-f6eaa1531652&quot;,&quot;title&quot;:&quot;Perceived customer journey innovativeness and customer satisfaction: a mixed-method approach&quot;,&quot;author&quot;:[{&quot;family&quot;:&quot;Vo-Thanh&quot;,&quot;given&quot;:&quot;Tan&quot;,&quot;parse-names&quot;:false,&quot;dropping-particle&quot;:&quot;&quot;,&quot;non-dropping-particle&quot;:&quot;&quot;},{&quot;family&quot;:&quot;Zaman&quot;,&quot;given&quot;:&quot;Mustafeed&quot;,&quot;parse-names&quot;:false,&quot;dropping-particle&quot;:&quot;&quot;,&quot;non-dropping-particle&quot;:&quot;&quot;},{&quot;family&quot;:&quot;Thai&quot;,&quot;given&quot;:&quot;Trung Dam Huy&quot;,&quot;parse-names&quot;:false,&quot;dropping-particle&quot;:&quot;&quot;,&quot;non-dropping-particle&quot;:&quot;&quot;},{&quot;family&quot;:&quot;Hasan&quot;,&quot;given&quot;:&quot;Rajibul&quot;,&quot;parse-names&quot;:false,&quot;dropping-particle&quot;:&quot;&quot;,&quot;non-dropping-particle&quot;:&quot;&quot;},{&quot;family&quot;:&quot;Senbeto&quot;,&quot;given&quot;:&quot;Dagnachew Leta&quot;,&quot;parse-names&quot;:false,&quot;dropping-particle&quot;:&quot;&quot;,&quot;non-dropping-particle&quot;:&quot;&quot;}],&quot;container-title&quot;:&quot;Annals of Operations Research&quot;,&quot;container-title-short&quot;:&quot;Ann Oper Res&quot;,&quot;DOI&quot;:&quot;10.1007/s10479-022-05079-3&quot;,&quot;ISSN&quot;:&quot;15729338&quot;,&quot;issued&quot;:{&quot;date-parts&quot;:[[2024,2,1]]},&quot;page&quot;:&quot;1019-1044&quot;,&quot;abstract&quot;:&quot;This research aims to understand the link between perceived innovativeness and customer satisfaction in the fine-dining catering segment. By employing a mixed-method approach, this paper proposes a multidimensional framework for measuring the perceived innovativeness of restaurants throughout the entire customer journey. Customer satisfaction was measured by considering online customer-generated data from TripAdvisor. The study not only finds a strong correlation between perceived innovativeness and customer satisfaction but also presents how fine-dining restaurants can employ user-generated data to co-innovate entire customer journeys and restaurant experiences. The results highlight menu-, service-, and customer experience-related innovativeness as the three most important criteria for fine-dining restaurant customers. Additionally, the results of the qualitative study indicate that in the context of fine-dining catering, the quality of the dishes, the service, and the customers’ experience with the service staff and chefs are the main elements of satisfaction that restaurants should consider in promoting innovation.&quot;,&quot;publisher&quot;:&quot;Springer&quot;,&quot;issue&quot;:&quot;2-3&quot;,&quot;volume&quot;:&quot;333&quot;},&quot;isTemporary&quot;:false}]},{&quot;citationID&quot;:&quot;MENDELEY_CITATION_28d948f3-39f2-41a6-8752-838f5a16711c&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MjhkOTQ4ZjMtMzlmMi00MWE2LTg3NTItODM4ZjVhMTY3MTFj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cd0564ae-c71b-44a3-a86e-28b91721d764&quot;,&quot;properties&quot;:{&quot;noteIndex&quot;:0},&quot;isEdited&quot;:false,&quot;manualOverride&quot;:{&quot;isManuallyOverridden&quot;:false,&quot;citeprocText&quot;:&quot;(Wiastuti; Rashid, 2024)&quot;,&quot;manualOverrideText&quot;:&quot;&quot;},&quot;citationTag&quot;:&quot;MENDELEY_CITATION_v3_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&quot;,&quot;citationItems&quot;:[{&quot;id&quot;:&quot;ddd65379-8627-3608-9541-6c004bd40f7f&quot;,&quot;itemData&quot;:{&quot;type&quot;:&quot;article-journal&quot;,&quot;id&quot;:&quot;ddd65379-8627-3608-9541-6c004bd40f7f&quot;,&quot;title&quot;:&quot;Evaluating Restaurant Innovativeness - The Generation Z Perspective Across Dining Format&quot;,&quot;author&quot;:[{&quot;family&quot;:&quot;Wiastuti&quot;,&quot;given&quot;:&quot;Rachel Dyah&quot;,&quot;parse-names&quot;:false,&quot;dropping-particle&quot;:&quot;&quot;,&quot;non-dropping-particle&quot;:&quot;&quot;},{&quot;family&quot;:&quot;Rashid&quot;,&quot;given&quot;:&quot;Basri&quot;,&quot;parse-names&quot;:false,&quot;dropping-particle&quot;:&quot;&quot;,&quot;non-dropping-particle&quot;:&quot;&quot;}],&quot;container-title&quot;:&quot;International Journal of Sustainable Development and Planning&quot;,&quot;DOI&quot;:&quot;10.18280/ijsdp.190113&quot;,&quot;ISSN&quot;:&quot;1743761X&quot;,&quot;issued&quot;:{&quot;date-parts&quot;:[[2024,1,1]]},&quot;page&quot;:&quot;149-159&quot;,&quot;abstract&quot;:&quot;This study develops a scale to measure restaurant innovativeness across three distinct food and beverage service formats: casual dining, fast food, and coffee shops. The notion is based on perceived firm innovativeness by customers, proposed for a specific one-generation cohort. The respondents were 519 Generation Z individuals, gathered in mid-2023 using both printed and online questionnaires, consisting of 165 samples for casual dining, 172 for fast food, and 182 for coffee shops. Data were analyzed using factor analysis with SPSS. The restaurant innovativeness for Gen Z is formed into five clusters based on past literature reviews, such as product innovativeness, technology-based service innovativeness, experiential innovativeness, promotion innovativeness, and brand innovativeness. However, findings for the Gen Z measurement resulted in only four dimensions and 19 items. Casual dining innovativeness can be measured with 15 scales, fast food with 16 scales, and coffee shops with 19 scales, each consisting of two dimensions respectively. Findings also reveal how customers perceived each measurement differently, including from the perspectives of different genders. This study provides a theoretical contribution to the knowledge of hospitality and tourism, particularly in the food and beverage context, by empirically investigating restaurant innovativeness for various restaurant settings.&quot;,&quot;publisher&quot;:&quot;International Information and Engineering Technology Association&quot;,&quot;issue&quot;:&quot;1&quot;,&quot;volume&quot;:&quot;19&quot;,&quot;container-title-short&quot;:&quot;&quot;},&quot;isTemporary&quot;:false}]},{&quot;citationID&quot;:&quot;MENDELEY_CITATION_f3dcc94d-5b1c-4809-af7d-dc399869795e&quot;,&quot;properties&quot;:{&quot;noteIndex&quot;:0},&quot;isEdited&quot;:false,&quot;manualOverride&quot;:{&quot;isManuallyOverridden&quot;:false,&quot;citeprocText&quot;:&quot;(Hussain et al., 2025)&quot;,&quot;manualOverrideText&quot;:&quot;&quot;},&quot;citationTag&quot;:&quot;MENDELEY_CITATION_v3_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&quot;,&quot;citationItems&quot;:[{&quot;id&quot;:&quot;ddb7eeee-25e3-355f-91d8-465453adf1cf&quot;,&quot;itemData&quot;:{&quot;type&quot;:&quot;article-journal&quot;,&quot;id&quot;:&quot;ddb7eeee-25e3-355f-91d8-465453adf1cf&quot;,&quot;title&quot;:&quot;Breaking the mold: how customer perceived innovativeness sets restaurants apart&quot;,&quot;author&quot;:[{&quot;family&quot;:&quot;Hussain&quot;,&quot;given&quot;:&quot;Khalid&quot;,&quot;parse-names&quot;:false,&quot;dropping-particle&quot;:&quot;&quot;,&quot;non-dropping-particle&quot;:&quot;&quot;},{&quot;family&quot;:&quot;Afzaal&quot;,&quot;given&quot;:&quot;Asma&quot;,&quot;parse-names&quot;:false,&quot;dropping-particle&quot;:&quot;&quot;,&quot;non-dropping-particle&quot;:&quot;&quot;},{&quot;family&quot;:&quot;Balushi&quot;,&quot;given&quot;:&quot;Maha Khamis&quot;,&quot;parse-names&quot;:false,&quot;dropping-particle&quot;:&quot;&quot;,&quot;non-dropping-particle&quot;:&quot;Al&quot;},{&quot;family&quot;:&quot;Junaid&quot;,&quot;given&quot;:&quot;Muhammad&quot;,&quot;parse-names&quot;:false,&quot;dropping-particle&quot;:&quot;&quot;,&quot;non-dropping-particle&quot;:&quot;&quot;}],&quot;container-title&quot;:&quot;Kybernetes&quot;,&quot;DOI&quot;:&quot;10.1108/K-05-2023-0779&quot;,&quot;ISSN&quot;:&quot;0368492X&quot;,&quot;issued&quot;:{&quot;date-parts&quot;:[[2025,1,2]]},&quot;page&quot;:&quot;371-390&quot;,&quot;abstract&quot;:&quot;Purpose: The intense competition among restaurant brands made it difficult to retain and engage customers. Service innovation can play a vital role to serve this purpose, however, restaurant brands' efforts to bringing innovativeness may not yield desired results unless customers perceive them innovative. Therefore, the present study aims to investigate the role of customer perceived innovativeness (CPRI) in enhancing brand love and evangelism among customers. This study compares these effects between fast-food and continental restaurants to offer deeper insights. Design/methodology/approach: Data were collected from 303 customers of fast-food and continental restaurants through self-administered structured questionnaire. The reliability and validity were established through confirmatory factor analysis. The hypotheses were tested using structural equation modeling and multi-group SEM with MPlus. Findings: The findings of this study reveal that menu, experiential and promotional innovativeness dimensions of CPRI positively influence brand love. The effects of CPRI dimensions transcend to brand evangelism dimensions, i.e. brand purchase intension, positive brand referrals and oppositional brand referrals via brand love. The multi-group analysis showed that continental restaurants' menu innovativeness strongly impacts brand love and evangelism while promotional innovativeness matters more in the context of fast-food restaurants. Practical implications: This study helps restaurant managers in devising tailor made strategies for fast-food and continental restaurants by focusing on the relevant attributes to bring innovation. Originality/value: This research is one of the pioneering studies to investigate the relationship of CPRI with brand evangelism through the mediating role of brand love. This study also marks an initial attempt to compare fast-food and continental restaurants in the context of CPRI.&quot;,&quot;publisher&quot;:&quot;Emerald Publishing&quot;,&quot;issue&quot;:&quot;1&quot;,&quot;volume&quot;:&quot;54&quot;,&quot;container-title-short&quot;:&quot;&quot;},&quot;isTemporary&quot;:false}]},{&quot;citationID&quot;:&quot;MENDELEY_CITATION_93abe433-b1e4-4e7f-b3b4-ac55c34b2dcc&quot;,&quot;properties&quot;:{&quot;noteIndex&quot;:0},&quot;isEdited&quot;:false,&quot;manualOverride&quot;:{&quot;isManuallyOverridden&quot;:false,&quot;citeprocText&quot;:&quot;(Amer, 2025)&quot;,&quot;manualOverrideText&quot;:&quot;&quot;},&quot;citationTag&quot;:&quot;MENDELEY_CITATION_v3_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&quot;,&quot;citationItems&quot;:[{&quot;id&quot;:&quot;10bf950c-6eed-3c36-8036-b705a0fbb242&quot;,&quot;itemData&quot;:{&quot;type&quot;:&quot;article-journal&quot;,&quot;id&quot;:&quot;10bf950c-6eed-3c36-8036-b705a0fbb242&quot;,&quot;title&quot;:&quot;The impact of customer perceived innovativeness on customer happiness and revisit intention through customer value co-creation behaviors in quick-service restaurants&quot;,&quot;author&quot;:[{&quot;family&quot;:&quot;Amer&quot;,&quot;given&quot;:&quot;Sally Mohamed&quot;,&quot;parse-names&quot;:false,&quot;dropping-particle&quot;:&quot;&quot;,&quot;non-dropping-particle&quot;:&quot;&quot;}],&quot;container-title&quot;:&quot;International Journal of Innovative Research and Scientific Studies&quot;,&quot;DOI&quot;:&quot;10.53894/ijirss.v8i2.5683&quot;,&quot;ISSN&quot;:&quot;26176548&quot;,&quot;issued&quot;:{&quot;date-parts&quot;:[[2025]]},&quot;page&quot;:&quot;2296-2309&quot;,&quot;abstract&quot;:&quot;The hospitality sector should creatively introduce new products and use the technology to satisfy customer demands. Restaurants are an element of the hospitality industry; restaurants should concentrate on creative services to increase the value of services they offer to customers. Notwithstanding the increasing attention that marketers are paying to customer-perceived innovativeness and customer value co-creation behaviors, little is known about how customer-perceived innovativeness affects customer value co-creation behaviors, customer happiness, and revisit intention. Thus, this research aims to bridge this empirical gap. Data was gathered from 417 customers of quick service restaurants in Riyadh. Data was analyzed by using SPSS 26.0 and partial least squares structural equation modelling (Smart-PLS software, version 4). Results demonstrate that customer-perceived innovativeness positively affects customer value co-creation behaviors, and revisit intention. However, customer perceived innovativeness has no impact on customer happiness. In addition, customer value co-creation behaviors positively affect customer happiness and revisit intention. Furthermore, customer happiness positively impacts revisit intention. This study offers strategic recommendations for real-world practice for businesses that apply creative approaches when adopting customer value co-creation behaviors.&quot;,&quot;publisher&quot;:&quot;Innovative Research Publishing&quot;,&quot;issue&quot;:&quot;2&quot;,&quot;volume&quot;:&quot;8&quot;,&quot;container-title-short&quot;:&quot;&quot;},&quot;isTemporary&quot;:false}]},{&quot;citationID&quot;:&quot;MENDELEY_CITATION_b151ff30-c801-4e0a-b93a-bb13d34c3b26&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YjE1MWZmMzAtYzgwMS00ZTBhLWI5M2EtYmIxM2QzNGMzYjI2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30f686a7-19dc-4187-9511-f595906557d3&quot;,&quot;properties&quot;:{&quot;noteIndex&quot;:0},&quot;isEdited&quot;:false,&quot;manualOverride&quot;:{&quot;isManuallyOverridden&quot;:false,&quot;citeprocText&quot;:&quot;(Kim et al., 2025)&quot;,&quot;manualOverrideText&quot;:&quot;&quot;},&quot;citationTag&quot;:&quot;MENDELEY_CITATION_v3_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&quot;,&quot;citationItems&quot;:[{&quot;id&quot;:&quot;600d4934-d3e6-31dc-9481-92f7102e0371&quot;,&quot;itemData&quot;:{&quot;type&quot;:&quot;article-journal&quot;,&quot;id&quot;:&quot;600d4934-d3e6-31dc-9481-92f7102e0371&quot;,&quot;title&quot;:&quot;Drivers of and barriers to customer value co-creation behaviors in the robot-assisted restaurant context&quot;,&quot;author&quot;:[{&quot;family&quot;:&quot;Kim&quot;,&quot;given&quot;:&quot;Jinkyung Jenny&quot;,&quot;parse-names&quot;:false,&quot;dropping-particle&quot;:&quot;&quot;,&quot;non-dropping-particle&quot;:&quot;&quot;},{&quot;family&quot;:&quot;Kim&quot;,&quot;given&quot;:&quot;Seongseop&quot;,&quot;parse-names&quot;:false,&quot;dropping-particle&quot;:&quot;&quot;,&quot;non-dropping-particle&quot;:&quot;&quot;},{&quot;family&quot;:&quot;Ayalew&quot;,&quot;given&quot;:&quot;Zemenu Amare&quot;,&quot;parse-names&quot;:false,&quot;dropping-particle&quot;:&quot;&quot;,&quot;non-dropping-particle&quot;:&quot;&quot;},{&quot;family&quot;:&quot;Han&quot;,&quot;given&quot;:&quot;Heesup&quot;,&quot;parse-names&quot;:false,&quot;dropping-particle&quot;:&quot;&quot;,&quot;non-dropping-particle&quot;:&quot;&quot;},{&quot;family&quot;:&quot;Jeaheng&quot;,&quot;given&quot;:&quot;Yoksamon&quot;,&quot;parse-names&quot;:false,&quot;dropping-particle&quot;:&quot;&quot;,&quot;non-dropping-particle&quot;:&quot;&quot;}],&quot;container-title&quot;:&quot;Journal of Hospitality Marketing and Management&quot;,&quot;DOI&quot;:&quot;10.1080/19368623.2025.2481904&quot;,&quot;ISSN&quot;:&quot;19368631&quot;,&quot;issued&quot;:{&quot;date-parts&quot;:[[2025]]},&quot;abstract&quot;:&quot;This study was designed in order to identify the drivers and barriers that influence customer value co-creation behaviors in robot-assisted restaurants. The investigation included the underlying dimensions of restaurant innovativeness and motivated consumer innovativeness as drivers and functional barriers. A total of 412 diners who experienced new technologies, which included robot service, provided information for the data analyses. The symmetric and asymmetric analysis results suggested multiple paths that lead to customer participation and citizenship behaviors in robot-assisted restaurants. The results of this study revealed implications for new researchers and practitioners for enhanced human-robot co-creation deployment in regards to increasing customer value co-creation behaviors.&quot;,&quot;publisher&quot;:&quot;Routledge&quot;,&quot;container-title-short&quot;:&quot;&quot;},&quot;isTemporary&quot;:false}]},{&quot;citationID&quot;:&quot;MENDELEY_CITATION_660f4f1e-9b82-4ea5-8cf1-75e21f6c06fa&quot;,&quot;properties&quot;:{&quot;noteIndex&quot;:0},&quot;isEdited&quot;:false,&quot;manualOverride&quot;:{&quot;isManuallyOverridden&quot;:false,&quot;citeprocText&quot;:&quot;(Hussain et al., 2025)&quot;,&quot;manualOverrideText&quot;:&quot;&quot;},&quot;citationTag&quot;:&quot;MENDELEY_CITATION_v3_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&quot;,&quot;citationItems&quot;:[{&quot;id&quot;:&quot;ddb7eeee-25e3-355f-91d8-465453adf1cf&quot;,&quot;itemData&quot;:{&quot;type&quot;:&quot;article-journal&quot;,&quot;id&quot;:&quot;ddb7eeee-25e3-355f-91d8-465453adf1cf&quot;,&quot;title&quot;:&quot;Breaking the mold: how customer perceived innovativeness sets restaurants apart&quot;,&quot;author&quot;:[{&quot;family&quot;:&quot;Hussain&quot;,&quot;given&quot;:&quot;Khalid&quot;,&quot;parse-names&quot;:false,&quot;dropping-particle&quot;:&quot;&quot;,&quot;non-dropping-particle&quot;:&quot;&quot;},{&quot;family&quot;:&quot;Afzaal&quot;,&quot;given&quot;:&quot;Asma&quot;,&quot;parse-names&quot;:false,&quot;dropping-particle&quot;:&quot;&quot;,&quot;non-dropping-particle&quot;:&quot;&quot;},{&quot;family&quot;:&quot;Balushi&quot;,&quot;given&quot;:&quot;Maha Khamis&quot;,&quot;parse-names&quot;:false,&quot;dropping-particle&quot;:&quot;&quot;,&quot;non-dropping-particle&quot;:&quot;Al&quot;},{&quot;family&quot;:&quot;Junaid&quot;,&quot;given&quot;:&quot;Muhammad&quot;,&quot;parse-names&quot;:false,&quot;dropping-particle&quot;:&quot;&quot;,&quot;non-dropping-particle&quot;:&quot;&quot;}],&quot;container-title&quot;:&quot;Kybernetes&quot;,&quot;DOI&quot;:&quot;10.1108/K-05-2023-0779&quot;,&quot;ISSN&quot;:&quot;0368492X&quot;,&quot;issued&quot;:{&quot;date-parts&quot;:[[2025,1,2]]},&quot;page&quot;:&quot;371-390&quot;,&quot;abstract&quot;:&quot;Purpose: The intense competition among restaurant brands made it difficult to retain and engage customers. Service innovation can play a vital role to serve this purpose, however, restaurant brands' efforts to bringing innovativeness may not yield desired results unless customers perceive them innovative. Therefore, the present study aims to investigate the role of customer perceived innovativeness (CPRI) in enhancing brand love and evangelism among customers. This study compares these effects between fast-food and continental restaurants to offer deeper insights. Design/methodology/approach: Data were collected from 303 customers of fast-food and continental restaurants through self-administered structured questionnaire. The reliability and validity were established through confirmatory factor analysis. The hypotheses were tested using structural equation modeling and multi-group SEM with MPlus. Findings: The findings of this study reveal that menu, experiential and promotional innovativeness dimensions of CPRI positively influence brand love. The effects of CPRI dimensions transcend to brand evangelism dimensions, i.e. brand purchase intension, positive brand referrals and oppositional brand referrals via brand love. The multi-group analysis showed that continental restaurants' menu innovativeness strongly impacts brand love and evangelism while promotional innovativeness matters more in the context of fast-food restaurants. Practical implications: This study helps restaurant managers in devising tailor made strategies for fast-food and continental restaurants by focusing on the relevant attributes to bring innovation. Originality/value: This research is one of the pioneering studies to investigate the relationship of CPRI with brand evangelism through the mediating role of brand love. This study also marks an initial attempt to compare fast-food and continental restaurants in the context of CPRI.&quot;,&quot;publisher&quot;:&quot;Emerald Publishing&quot;,&quot;issue&quot;:&quot;1&quot;,&quot;volume&quot;:&quot;54&quot;,&quot;container-title-short&quot;:&quot;&quot;},&quot;isTemporary&quot;:false}]},{&quot;citationID&quot;:&quot;MENDELEY_CITATION_daed57bd-f066-458d-b8e3-9890b473dd9c&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ZGFlZDU3YmQtZjA2Ni00NThkLWI4ZTMtOTg5MGI0NzNkZDlj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12a5cb57-d6c9-4765-b650-4b786a916b1c&quot;,&quot;properties&quot;:{&quot;noteIndex&quot;:0},&quot;isEdited&quot;:false,&quot;manualOverride&quot;:{&quot;isManuallyOverridden&quot;:false,&quot;citeprocText&quot;:&quot;(Vo-Thanh et al., 2024)&quot;,&quot;manualOverrideText&quot;:&quot;&quot;},&quot;citationTag&quot;:&quot;MENDELEY_CITATION_v3_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&quot;,&quot;citationItems&quot;:[{&quot;id&quot;:&quot;67bcce16-b236-3fa1-bcc2-f6eaa1531652&quot;,&quot;itemData&quot;:{&quot;type&quot;:&quot;article-journal&quot;,&quot;id&quot;:&quot;67bcce16-b236-3fa1-bcc2-f6eaa1531652&quot;,&quot;title&quot;:&quot;Perceived customer journey innovativeness and customer satisfaction: a mixed-method approach&quot;,&quot;author&quot;:[{&quot;family&quot;:&quot;Vo-Thanh&quot;,&quot;given&quot;:&quot;Tan&quot;,&quot;parse-names&quot;:false,&quot;dropping-particle&quot;:&quot;&quot;,&quot;non-dropping-particle&quot;:&quot;&quot;},{&quot;family&quot;:&quot;Zaman&quot;,&quot;given&quot;:&quot;Mustafeed&quot;,&quot;parse-names&quot;:false,&quot;dropping-particle&quot;:&quot;&quot;,&quot;non-dropping-particle&quot;:&quot;&quot;},{&quot;family&quot;:&quot;Thai&quot;,&quot;given&quot;:&quot;Trung Dam Huy&quot;,&quot;parse-names&quot;:false,&quot;dropping-particle&quot;:&quot;&quot;,&quot;non-dropping-particle&quot;:&quot;&quot;},{&quot;family&quot;:&quot;Hasan&quot;,&quot;given&quot;:&quot;Rajibul&quot;,&quot;parse-names&quot;:false,&quot;dropping-particle&quot;:&quot;&quot;,&quot;non-dropping-particle&quot;:&quot;&quot;},{&quot;family&quot;:&quot;Senbeto&quot;,&quot;given&quot;:&quot;Dagnachew Leta&quot;,&quot;parse-names&quot;:false,&quot;dropping-particle&quot;:&quot;&quot;,&quot;non-dropping-particle&quot;:&quot;&quot;}],&quot;container-title&quot;:&quot;Annals of Operations Research&quot;,&quot;container-title-short&quot;:&quot;Ann Oper Res&quot;,&quot;DOI&quot;:&quot;10.1007/s10479-022-05079-3&quot;,&quot;ISSN&quot;:&quot;15729338&quot;,&quot;issued&quot;:{&quot;date-parts&quot;:[[2024,2,1]]},&quot;page&quot;:&quot;1019-1044&quot;,&quot;abstract&quot;:&quot;This research aims to understand the link between perceived innovativeness and customer satisfaction in the fine-dining catering segment. By employing a mixed-method approach, this paper proposes a multidimensional framework for measuring the perceived innovativeness of restaurants throughout the entire customer journey. Customer satisfaction was measured by considering online customer-generated data from TripAdvisor. The study not only finds a strong correlation between perceived innovativeness and customer satisfaction but also presents how fine-dining restaurants can employ user-generated data to co-innovate entire customer journeys and restaurant experiences. The results highlight menu-, service-, and customer experience-related innovativeness as the three most important criteria for fine-dining restaurant customers. Additionally, the results of the qualitative study indicate that in the context of fine-dining catering, the quality of the dishes, the service, and the customers’ experience with the service staff and chefs are the main elements of satisfaction that restaurants should consider in promoting innovation.&quot;,&quot;publisher&quot;:&quot;Springer&quot;,&quot;issue&quot;:&quot;2-3&quot;,&quot;volume&quot;:&quot;333&quot;},&quot;isTemporary&quot;:false}]},{&quot;citationID&quot;:&quot;MENDELEY_CITATION_4b3cf044-0b34-4351-85b9-b9dd89054d7c&quot;,&quot;properties&quot;:{&quot;noteIndex&quot;:0},&quot;isEdited&quot;:false,&quot;manualOverride&quot;:{&quot;isManuallyOverridden&quot;:false,&quot;citeprocText&quot;:&quot;(Teng; Chen, 2023)&quot;,&quot;manualOverrideText&quot;:&quot;&quot;},&quot;citationTag&quot;:&quot;MENDELEY_CITATION_v3_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&quot;,&quot;citationItems&quot;:[{&quot;id&quot;:&quot;6a14dcf6-c575-3f5e-b997-522553ff8d6d&quot;,&quot;itemData&quot;:{&quot;type&quot;:&quot;article-journal&quot;,&quot;id&quot;:&quot;6a14dcf6-c575-3f5e-b997-522553ff8d6d&quot;,&quot;title&quot;:&quot;Restaurant Innovativeness and Brand Attachment: The Role of Memorable Brand Experience&quot;,&quot;author&quot;:[{&quot;family&quot;:&quot;Teng&quot;,&quot;given&quot;:&quot;Hsiu Yu&quot;,&quot;parse-names&quot;:false,&quot;dropping-particle&quot;:&quot;&quot;,&quot;non-dropping-particle&quot;:&quot;&quot;},{&quot;family&quot;:&quot;Chen&quot;,&quot;given&quot;:&quot;Chien Yu&quot;,&quot;parse-names&quot;:false,&quot;dropping-particle&quot;:&quot;&quot;,&quot;non-dropping-particle&quot;:&quot;&quot;}],&quot;container-title&quot;:&quot;Journal of Hospitality and Tourism Research&quot;,&quot;DOI&quot;:&quot;10.1177/10963480211042065&quot;,&quot;ISSN&quot;:&quot;15577554&quot;,&quot;issued&quot;:{&quot;date-parts&quot;:[[2023,6,1]]},&quot;page&quot;:&quot;827-850&quot;,&quot;abstract&quot;:&quot;The rise in restaurant failures suggests that a strong customer-brand attachment is essential for long-term viability. For restaurant managers, enhancing customer attachment to the restaurant brand is critical. However, few studies have examined the drivers of customer brand attachment. Our research investigated the association between innovativeness and brand attachment and the mediating role of memorable brand experience. A self-administered questionnaire survey method was adopted. Data were gathered from customers of coffee shops in Taiwan. The results revealed that out of four dimensions of restaurant innovativeness, menu innovativeness and experiential innovativeness exerted a positive influence on brand attachment through the creation of a memorable experience. Experiential innovativeness also exerted a direct positive influence on brand attachment. Few studies have explored the development of brand attachment from the perspective of innovativeness. Hence, our study may be the first to offer a framework that connects innovativeness, memorable brand experience, and brand attachment.&quot;,&quot;publisher&quot;:&quot;SAGE Publications Inc.&quot;,&quot;issue&quot;:&quot;5&quot;,&quot;volume&quot;:&quot;47&quot;,&quot;container-title-short&quot;:&quot;&quot;},&quot;isTemporary&quot;:false}]},{&quot;citationID&quot;:&quot;MENDELEY_CITATION_50fe89bb-1fe9-47c0-9051-edcacd3c946d&quot;,&quot;properties&quot;:{&quot;noteIndex&quot;:0},&quot;isEdited&quot;:false,&quot;manualOverride&quot;:{&quot;isManuallyOverridden&quot;:false,&quot;citeprocText&quot;:&quot;(Lutfi; Nupus, 2023)&quot;,&quot;manualOverrideText&quot;:&quot;&quot;},&quot;citationTag&quot;:&quot;MENDELEY_CITATION_v3_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&quot;,&quot;citationItems&quot;:[{&quot;id&quot;:&quot;a5aeaa67-5d29-3288-b32d-7ab01e72cec7&quot;,&quot;itemData&quot;:{&quot;type&quot;:&quot;article-journal&quot;,&quot;id&quot;:&quot;a5aeaa67-5d29-3288-b32d-7ab01e72cec7&quot;,&quot;title&quot;:&quot;Antecedent Factor Model of Entrepreneurial Orientation in Improving Marketing Performance through Product Innovation and Value Co-Creation&quot;,&quot;author&quot;:[{&quot;family&quot;:&quot;Lutfi&quot;,&quot;given&quot;:&quot;Lutfi&quot;,&quot;parse-names&quot;:false,&quot;dropping-particle&quot;:&quot;&quot;,&quot;non-dropping-particle&quot;:&quot;&quot;},{&quot;family&quot;:&quot;Nupus&quot;,&quot;given&quot;:&quot;Hayati&quot;,&quot;parse-names&quot;:false,&quot;dropping-particle&quot;:&quot;&quot;,&quot;non-dropping-particle&quot;:&quot;&quot;}],&quot;container-title&quot;:&quot;WSEAS Transactions on Business and Economics&quot;,&quot;DOI&quot;:&quot;10.37394/23207.2023.20.124&quot;,&quot;ISSN&quot;:&quot;22242899&quot;,&quot;issued&quot;:{&quot;date-parts&quot;:[[2023]]},&quot;page&quot;:&quot;1396-1407&quot;,&quot;abstract&quot;:&quot;This research analyzes marketing performance improvement models through product innovation and value co-creation toward food security during the covid-19 pandemic. The main problem is based on the low-performance level of MSMEs of culinary products in Banten. The SEM method uses a SmartPLS v. 3.0 application software to conduct analysis. The population is MSMEs culinary business actors in the area of Banten Province. The probability/random sampling technique will be applied with the cluster method, and the number to be analyzed is 90 respondents. The results showed that marketing orientation directly and significantly affects marketing performance. Furthermore, marketing orientation does not significantly impact marketing performance through product innovation. It significantly influences marketing performance on the alpha level of 10% through value co-creation and product innovation. Therefore, value co-creation has a crucial role in the relationship among variables in this research.&quot;,&quot;publisher&quot;:&quot;World Scientific and Engineering Academy and Society&quot;,&quot;volume&quot;:&quot;20&quot;,&quot;container-title-short&quot;:&quot;&quot;},&quot;isTemporary&quot;:false}]},{&quot;citationID&quot;:&quot;MENDELEY_CITATION_9d3ea968-8784-4055-9c0a-aec384207dec&quot;,&quot;properties&quot;:{&quot;noteIndex&quot;:0},&quot;isEdited&quot;:false,&quot;manualOverride&quot;:{&quot;isManuallyOverridden&quot;:false,&quot;citeprocText&quot;:&quot;(Kim et al., 2025)&quot;,&quot;manualOverrideText&quot;:&quot;&quot;},&quot;citationTag&quot;:&quot;MENDELEY_CITATION_v3_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&quot;,&quot;citationItems&quot;:[{&quot;id&quot;:&quot;600d4934-d3e6-31dc-9481-92f7102e0371&quot;,&quot;itemData&quot;:{&quot;type&quot;:&quot;article-journal&quot;,&quot;id&quot;:&quot;600d4934-d3e6-31dc-9481-92f7102e0371&quot;,&quot;title&quot;:&quot;Drivers of and barriers to customer value co-creation behaviors in the robot-assisted restaurant context&quot;,&quot;author&quot;:[{&quot;family&quot;:&quot;Kim&quot;,&quot;given&quot;:&quot;Jinkyung Jenny&quot;,&quot;parse-names&quot;:false,&quot;dropping-particle&quot;:&quot;&quot;,&quot;non-dropping-particle&quot;:&quot;&quot;},{&quot;family&quot;:&quot;Kim&quot;,&quot;given&quot;:&quot;Seongseop&quot;,&quot;parse-names&quot;:false,&quot;dropping-particle&quot;:&quot;&quot;,&quot;non-dropping-particle&quot;:&quot;&quot;},{&quot;family&quot;:&quot;Ayalew&quot;,&quot;given&quot;:&quot;Zemenu Amare&quot;,&quot;parse-names&quot;:false,&quot;dropping-particle&quot;:&quot;&quot;,&quot;non-dropping-particle&quot;:&quot;&quot;},{&quot;family&quot;:&quot;Han&quot;,&quot;given&quot;:&quot;Heesup&quot;,&quot;parse-names&quot;:false,&quot;dropping-particle&quot;:&quot;&quot;,&quot;non-dropping-particle&quot;:&quot;&quot;},{&quot;family&quot;:&quot;Jeaheng&quot;,&quot;given&quot;:&quot;Yoksamon&quot;,&quot;parse-names&quot;:false,&quot;dropping-particle&quot;:&quot;&quot;,&quot;non-dropping-particle&quot;:&quot;&quot;}],&quot;container-title&quot;:&quot;Journal of Hospitality Marketing and Management&quot;,&quot;DOI&quot;:&quot;10.1080/19368623.2025.2481904&quot;,&quot;ISSN&quot;:&quot;19368631&quot;,&quot;issued&quot;:{&quot;date-parts&quot;:[[2025]]},&quot;abstract&quot;:&quot;This study was designed in order to identify the drivers and barriers that influence customer value co-creation behaviors in robot-assisted restaurants. The investigation included the underlying dimensions of restaurant innovativeness and motivated consumer innovativeness as drivers and functional barriers. A total of 412 diners who experienced new technologies, which included robot service, provided information for the data analyses. The symmetric and asymmetric analysis results suggested multiple paths that lead to customer participation and citizenship behaviors in robot-assisted restaurants. The results of this study revealed implications for new researchers and practitioners for enhanced human-robot co-creation deployment in regards to increasing customer value co-creation behaviors.&quot;,&quot;publisher&quot;:&quot;Routledge&quot;,&quot;container-title-short&quot;:&quot;&quot;},&quot;isTemporary&quot;:false}]}]"/>
    <we:property name="MENDELEY_CITATIONS_LOCALE_CODE" value="&quot;pt-BR&quot;"/>
    <we:property name="MENDELEY_CITATIONS_STYLE" value="{&quot;id&quot;:&quot;https://www.zotero.org/styles/associacao-brasileira-de-normas-tecnicas&quot;,&quot;title&quot;:&quot;Associação Brasileira de Normas Técnicas (Português - Brasil)&quot;,&quot;format&quot;:&quot;author-date&quot;,&quot;defaultLocale&quot;:&quot;pt-BR&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D152F-D474-468C-A1CD-F4BB8F7DE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308</Words>
  <Characters>1669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karla com alterações</vt:lpstr>
    </vt:vector>
  </TitlesOfParts>
  <Company>OFFICE 2000 - UNIVALI</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 com alterações</dc:title>
  <dc:subject/>
  <dc:creator>NI</dc:creator>
  <cp:keywords/>
  <dc:description/>
  <cp:lastModifiedBy>Vitor Kuhn</cp:lastModifiedBy>
  <cp:revision>41</cp:revision>
  <cp:lastPrinted>2025-08-11T18:40:00Z</cp:lastPrinted>
  <dcterms:created xsi:type="dcterms:W3CDTF">2025-11-09T15:05:00Z</dcterms:created>
  <dcterms:modified xsi:type="dcterms:W3CDTF">2026-04-13T15:39:00Z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http://www.zotero.org/styles/associacao-brasileira-de-normas-tecnicas</vt:lpwstr>
  </property>
  <property fmtid="{D5CDD505-2E9C-101B-9397-08002B2CF9AE}" pid="9" name="Mendeley Recent Style Name 3_1">
    <vt:lpwstr>Associação Brasileira de Normas Técnicas (Português - Brasil)</vt:lpwstr>
  </property>
  <property fmtid="{D5CDD505-2E9C-101B-9397-08002B2CF9AE}" pid="10" name="Mendeley Recent Style Id 4_1">
    <vt:lpwstr>http://csl.mendeley.com/styles/754174111/associacao-brasileira-de-normas-tecnicas-VITOR-KUHN</vt:lpwstr>
  </property>
  <property fmtid="{D5CDD505-2E9C-101B-9397-08002B2CF9AE}" pid="11" name="Mendeley Recent Style Name 4_1">
    <vt:lpwstr>Associação Brasileira de Normas Técnicas (Português - Brasil) - Vitor Kuhn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18th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http://www.zotero.org/styles/emerald-harvard</vt:lpwstr>
  </property>
  <property fmtid="{D5CDD505-2E9C-101B-9397-08002B2CF9AE}" pid="17" name="Mendeley Recent Style Name 7_1">
    <vt:lpwstr>Emerald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cb776358-21dc-3c5f-925b-3b35a4844c7f</vt:lpwstr>
  </property>
  <property fmtid="{D5CDD505-2E9C-101B-9397-08002B2CF9AE}" pid="24" name="Mendeley Citation Style_1">
    <vt:lpwstr>http://www.zotero.org/styles/apa</vt:lpwstr>
  </property>
</Properties>
</file>