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300E8" w14:textId="0F90E4D6" w:rsidR="00833DE4" w:rsidRDefault="00833DE4" w:rsidP="00E23661">
      <w:pPr>
        <w:contextualSpacing/>
        <w:rPr>
          <w:b/>
          <w:bCs/>
        </w:rPr>
      </w:pPr>
      <w:r>
        <w:rPr>
          <w:b/>
          <w:bCs/>
        </w:rPr>
        <w:t>Supplementary Material</w:t>
      </w:r>
      <w:bookmarkStart w:id="0" w:name="_GoBack"/>
      <w:bookmarkEnd w:id="0"/>
    </w:p>
    <w:p w14:paraId="21815848" w14:textId="77777777" w:rsidR="00E23661" w:rsidRPr="0071183C" w:rsidRDefault="00E23661" w:rsidP="00E23661">
      <w:pPr>
        <w:contextualSpacing/>
      </w:pPr>
      <w:r w:rsidRPr="0071183C">
        <w:rPr>
          <w:b/>
          <w:bCs/>
        </w:rPr>
        <w:t>SM1</w:t>
      </w:r>
      <w:r w:rsidRPr="0071183C">
        <w:t>: Ten open-ended questions addressing human autonomy</w:t>
      </w:r>
    </w:p>
    <w:tbl>
      <w:tblPr>
        <w:tblStyle w:val="ListTable6Colorful"/>
        <w:tblW w:w="12700" w:type="dxa"/>
        <w:jc w:val="center"/>
        <w:tblLook w:val="04A0" w:firstRow="1" w:lastRow="0" w:firstColumn="1" w:lastColumn="0" w:noHBand="0" w:noVBand="1"/>
      </w:tblPr>
      <w:tblGrid>
        <w:gridCol w:w="898"/>
        <w:gridCol w:w="4501"/>
        <w:gridCol w:w="1915"/>
        <w:gridCol w:w="1915"/>
        <w:gridCol w:w="1915"/>
        <w:gridCol w:w="1816"/>
      </w:tblGrid>
      <w:tr w:rsidR="00E23661" w:rsidRPr="0071183C" w14:paraId="50D6FF8B" w14:textId="77777777" w:rsidTr="00CB2D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noWrap/>
            <w:vAlign w:val="center"/>
            <w:hideMark/>
          </w:tcPr>
          <w:p w14:paraId="7A249027" w14:textId="77777777" w:rsidR="00E23661" w:rsidRPr="0071183C" w:rsidRDefault="00E23661" w:rsidP="00CB2D10">
            <w:pPr>
              <w:contextualSpacing/>
              <w:jc w:val="center"/>
            </w:pPr>
          </w:p>
        </w:tc>
        <w:tc>
          <w:tcPr>
            <w:tcW w:w="4520" w:type="dxa"/>
            <w:noWrap/>
            <w:vAlign w:val="center"/>
            <w:hideMark/>
          </w:tcPr>
          <w:p w14:paraId="67BB2BBD" w14:textId="77777777" w:rsidR="00E23661" w:rsidRPr="00153838" w:rsidRDefault="00E23661" w:rsidP="00CB2D10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80" w:type="dxa"/>
            <w:gridSpan w:val="4"/>
            <w:vAlign w:val="center"/>
            <w:hideMark/>
          </w:tcPr>
          <w:p w14:paraId="1289F05E" w14:textId="77777777" w:rsidR="00E23661" w:rsidRPr="0071183C" w:rsidRDefault="00E23661" w:rsidP="00CB2D10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1183C">
              <w:t>Topics related to literature</w:t>
            </w:r>
          </w:p>
        </w:tc>
      </w:tr>
      <w:tr w:rsidR="00E23661" w:rsidRPr="0071183C" w14:paraId="6FBDB4A8" w14:textId="77777777" w:rsidTr="00CB2D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6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  <w:hideMark/>
          </w:tcPr>
          <w:p w14:paraId="63165694" w14:textId="77777777" w:rsidR="00E23661" w:rsidRPr="0071183C" w:rsidRDefault="00E23661" w:rsidP="00CB2D10">
            <w:pPr>
              <w:contextualSpacing/>
              <w:jc w:val="center"/>
              <w:rPr>
                <w:b w:val="0"/>
                <w:bCs w:val="0"/>
              </w:rPr>
            </w:pPr>
            <w:r w:rsidRPr="0071183C">
              <w:t>Order</w:t>
            </w:r>
          </w:p>
        </w:tc>
        <w:tc>
          <w:tcPr>
            <w:tcW w:w="4520" w:type="dxa"/>
            <w:vAlign w:val="center"/>
            <w:hideMark/>
          </w:tcPr>
          <w:p w14:paraId="6B0458DC" w14:textId="77777777" w:rsidR="00E23661" w:rsidRPr="0071183C" w:rsidRDefault="00E23661" w:rsidP="00CB2D10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1183C">
              <w:t>Questions</w:t>
            </w:r>
          </w:p>
        </w:tc>
        <w:tc>
          <w:tcPr>
            <w:tcW w:w="1814" w:type="dxa"/>
            <w:vAlign w:val="center"/>
            <w:hideMark/>
          </w:tcPr>
          <w:p w14:paraId="20D1DBBF" w14:textId="77777777" w:rsidR="00E23661" w:rsidRPr="0071183C" w:rsidRDefault="00E23661" w:rsidP="00CB2D10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1183C">
              <w:t>Topic 01</w:t>
            </w:r>
          </w:p>
        </w:tc>
        <w:tc>
          <w:tcPr>
            <w:tcW w:w="1906" w:type="dxa"/>
            <w:vAlign w:val="center"/>
            <w:hideMark/>
          </w:tcPr>
          <w:p w14:paraId="2DE7F08D" w14:textId="77777777" w:rsidR="00E23661" w:rsidRPr="0071183C" w:rsidRDefault="00E23661" w:rsidP="00CB2D10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1183C">
              <w:t>Topic 02</w:t>
            </w:r>
          </w:p>
        </w:tc>
        <w:tc>
          <w:tcPr>
            <w:tcW w:w="1737" w:type="dxa"/>
            <w:vAlign w:val="center"/>
            <w:hideMark/>
          </w:tcPr>
          <w:p w14:paraId="3604139C" w14:textId="77777777" w:rsidR="00E23661" w:rsidRPr="0071183C" w:rsidRDefault="00E23661" w:rsidP="00CB2D10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1183C">
              <w:t>Topic 03</w:t>
            </w:r>
          </w:p>
        </w:tc>
        <w:tc>
          <w:tcPr>
            <w:tcW w:w="1823" w:type="dxa"/>
            <w:vAlign w:val="center"/>
            <w:hideMark/>
          </w:tcPr>
          <w:p w14:paraId="55711EF6" w14:textId="77777777" w:rsidR="00E23661" w:rsidRPr="0071183C" w:rsidRDefault="00E23661" w:rsidP="00CB2D10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1183C">
              <w:t>Topic 04</w:t>
            </w:r>
          </w:p>
        </w:tc>
      </w:tr>
      <w:tr w:rsidR="00E23661" w:rsidRPr="0071183C" w14:paraId="2E121D98" w14:textId="77777777" w:rsidTr="00CB2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vAlign w:val="center"/>
            <w:hideMark/>
          </w:tcPr>
          <w:p w14:paraId="5BC88372" w14:textId="77777777" w:rsidR="00E23661" w:rsidRPr="0071183C" w:rsidRDefault="00E23661" w:rsidP="00CB2D10">
            <w:pPr>
              <w:contextualSpacing/>
              <w:jc w:val="center"/>
            </w:pPr>
            <w:r w:rsidRPr="0071183C">
              <w:t>1</w:t>
            </w:r>
          </w:p>
        </w:tc>
        <w:tc>
          <w:tcPr>
            <w:tcW w:w="4520" w:type="dxa"/>
            <w:shd w:val="clear" w:color="auto" w:fill="auto"/>
            <w:vAlign w:val="center"/>
            <w:hideMark/>
          </w:tcPr>
          <w:p w14:paraId="36679457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How do you define autonomy in the context of decision-making, particularly when AI is involved?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14:paraId="3EB2A4F9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Autonomy in the context of AI (Binns, 2018)</w:t>
            </w:r>
          </w:p>
        </w:tc>
        <w:tc>
          <w:tcPr>
            <w:tcW w:w="1906" w:type="dxa"/>
            <w:shd w:val="clear" w:color="auto" w:fill="auto"/>
            <w:vAlign w:val="center"/>
            <w:hideMark/>
          </w:tcPr>
          <w:p w14:paraId="666FB65A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Autonomy in decision-making (Danaher, 2020)</w:t>
            </w:r>
          </w:p>
        </w:tc>
        <w:tc>
          <w:tcPr>
            <w:tcW w:w="1737" w:type="dxa"/>
            <w:shd w:val="clear" w:color="auto" w:fill="auto"/>
            <w:noWrap/>
            <w:vAlign w:val="center"/>
            <w:hideMark/>
          </w:tcPr>
          <w:p w14:paraId="66B388FD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109B3A23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23661" w:rsidRPr="0071183C" w14:paraId="798D3B51" w14:textId="77777777" w:rsidTr="00CB2D10">
        <w:trPr>
          <w:trHeight w:val="18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  <w:hideMark/>
          </w:tcPr>
          <w:p w14:paraId="080611A3" w14:textId="77777777" w:rsidR="00E23661" w:rsidRPr="0071183C" w:rsidRDefault="00E23661" w:rsidP="00CB2D10">
            <w:pPr>
              <w:contextualSpacing/>
              <w:jc w:val="center"/>
            </w:pPr>
            <w:r w:rsidRPr="0071183C">
              <w:t>2</w:t>
            </w:r>
          </w:p>
        </w:tc>
        <w:tc>
          <w:tcPr>
            <w:tcW w:w="4520" w:type="dxa"/>
            <w:vAlign w:val="center"/>
            <w:hideMark/>
          </w:tcPr>
          <w:p w14:paraId="6BDF3D47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In what ways do you currently use AI in your decision-making processes?</w:t>
            </w:r>
          </w:p>
        </w:tc>
        <w:tc>
          <w:tcPr>
            <w:tcW w:w="1814" w:type="dxa"/>
            <w:vAlign w:val="center"/>
            <w:hideMark/>
          </w:tcPr>
          <w:p w14:paraId="6E3ECD4B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AI systems integration into decisión-making (Shrestha, Ben-Menahem, and von Krogh, 2019)</w:t>
            </w:r>
          </w:p>
        </w:tc>
        <w:tc>
          <w:tcPr>
            <w:tcW w:w="1906" w:type="dxa"/>
            <w:vAlign w:val="center"/>
            <w:hideMark/>
          </w:tcPr>
          <w:p w14:paraId="7A56A3DD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AI-driven automation (Jarrahi, 2018)</w:t>
            </w:r>
          </w:p>
        </w:tc>
        <w:tc>
          <w:tcPr>
            <w:tcW w:w="1737" w:type="dxa"/>
            <w:vAlign w:val="center"/>
            <w:hideMark/>
          </w:tcPr>
          <w:p w14:paraId="68D94B98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 xml:space="preserve">Control retention of human decision-makers (Rahwan </w:t>
            </w:r>
            <w:r w:rsidRPr="0071183C">
              <w:rPr>
                <w:i/>
                <w:iCs/>
              </w:rPr>
              <w:t>et al.</w:t>
            </w:r>
            <w:r w:rsidRPr="0071183C">
              <w:t>, 2019)</w:t>
            </w:r>
          </w:p>
        </w:tc>
        <w:tc>
          <w:tcPr>
            <w:tcW w:w="1823" w:type="dxa"/>
            <w:noWrap/>
            <w:vAlign w:val="center"/>
            <w:hideMark/>
          </w:tcPr>
          <w:p w14:paraId="7335FF3A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23661" w:rsidRPr="0071183C" w14:paraId="6D8C04A9" w14:textId="77777777" w:rsidTr="00CB2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vAlign w:val="center"/>
            <w:hideMark/>
          </w:tcPr>
          <w:p w14:paraId="3A299E2B" w14:textId="77777777" w:rsidR="00E23661" w:rsidRPr="0071183C" w:rsidRDefault="00E23661" w:rsidP="00CB2D10">
            <w:pPr>
              <w:contextualSpacing/>
              <w:jc w:val="center"/>
            </w:pPr>
            <w:r w:rsidRPr="0071183C">
              <w:t>3</w:t>
            </w:r>
          </w:p>
        </w:tc>
        <w:tc>
          <w:tcPr>
            <w:tcW w:w="4520" w:type="dxa"/>
            <w:shd w:val="clear" w:color="auto" w:fill="auto"/>
            <w:vAlign w:val="center"/>
            <w:hideMark/>
          </w:tcPr>
          <w:p w14:paraId="69A5A851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How do you perceive your ability to make independent choices when AI recommendations are involved?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14:paraId="13371D52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Decision-makers feeling of empowerment by AI’s capabilities (Binns and Veale, 2021)</w:t>
            </w:r>
          </w:p>
        </w:tc>
        <w:tc>
          <w:tcPr>
            <w:tcW w:w="1906" w:type="dxa"/>
            <w:shd w:val="clear" w:color="auto" w:fill="auto"/>
            <w:vAlign w:val="center"/>
            <w:hideMark/>
          </w:tcPr>
          <w:p w14:paraId="446C89DD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Decision-makers feeling of constraint by AI’s capabilities (Adadi and Berrada, 2018)</w:t>
            </w:r>
          </w:p>
        </w:tc>
        <w:tc>
          <w:tcPr>
            <w:tcW w:w="1737" w:type="dxa"/>
            <w:shd w:val="clear" w:color="auto" w:fill="auto"/>
            <w:vAlign w:val="center"/>
            <w:hideMark/>
          </w:tcPr>
          <w:p w14:paraId="12F1AA2C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Decision-makers constraint by AI recommendations (Logg, Minson, and Moore, 2019)</w:t>
            </w: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5C1A0704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23661" w:rsidRPr="0071183C" w14:paraId="17A9D70C" w14:textId="77777777" w:rsidTr="00CB2D10">
        <w:trPr>
          <w:trHeight w:val="21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  <w:hideMark/>
          </w:tcPr>
          <w:p w14:paraId="2F9BA9ED" w14:textId="77777777" w:rsidR="00E23661" w:rsidRPr="0071183C" w:rsidRDefault="00E23661" w:rsidP="00CB2D10">
            <w:pPr>
              <w:contextualSpacing/>
              <w:jc w:val="center"/>
            </w:pPr>
            <w:r w:rsidRPr="0071183C">
              <w:t>4</w:t>
            </w:r>
          </w:p>
        </w:tc>
        <w:tc>
          <w:tcPr>
            <w:tcW w:w="4520" w:type="dxa"/>
            <w:vAlign w:val="center"/>
            <w:hideMark/>
          </w:tcPr>
          <w:p w14:paraId="5A7B7985" w14:textId="12734584" w:rsidR="00E81FCA" w:rsidRPr="00153838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Do you feel AI recommendations enhance or restrict your autonomy</w:t>
            </w:r>
            <w:r w:rsidR="00E81FCA" w:rsidRPr="0071183C">
              <w:t>?</w:t>
            </w:r>
          </w:p>
          <w:p w14:paraId="01D2BD8C" w14:textId="7533ACDC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Why?</w:t>
            </w:r>
          </w:p>
        </w:tc>
        <w:tc>
          <w:tcPr>
            <w:tcW w:w="1814" w:type="dxa"/>
            <w:vAlign w:val="center"/>
            <w:hideMark/>
          </w:tcPr>
          <w:p w14:paraId="0CBE4C2D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Decision-makers feeling of empowerment by AI’s capabilities (Binns and Veale, 2021)</w:t>
            </w:r>
          </w:p>
        </w:tc>
        <w:tc>
          <w:tcPr>
            <w:tcW w:w="1906" w:type="dxa"/>
            <w:vAlign w:val="center"/>
            <w:hideMark/>
          </w:tcPr>
          <w:p w14:paraId="7B7D032F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Decision-makers feeling of constraint by AI’s capabilities (Adadi and Berrada, 2018)</w:t>
            </w:r>
          </w:p>
        </w:tc>
        <w:tc>
          <w:tcPr>
            <w:tcW w:w="1737" w:type="dxa"/>
            <w:vAlign w:val="center"/>
            <w:hideMark/>
          </w:tcPr>
          <w:p w14:paraId="05F012B0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Decision-makers constraint by AI recommendations (Logg, Minson, and Moore, 2019)</w:t>
            </w:r>
          </w:p>
        </w:tc>
        <w:tc>
          <w:tcPr>
            <w:tcW w:w="1823" w:type="dxa"/>
            <w:noWrap/>
            <w:vAlign w:val="center"/>
            <w:hideMark/>
          </w:tcPr>
          <w:p w14:paraId="66098E6D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23661" w:rsidRPr="0071183C" w14:paraId="2FC1669E" w14:textId="77777777" w:rsidTr="00CB2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vAlign w:val="center"/>
            <w:hideMark/>
          </w:tcPr>
          <w:p w14:paraId="69ABACF7" w14:textId="77777777" w:rsidR="00E23661" w:rsidRPr="0071183C" w:rsidRDefault="00E23661" w:rsidP="00CB2D10">
            <w:pPr>
              <w:contextualSpacing/>
              <w:jc w:val="center"/>
            </w:pPr>
            <w:r w:rsidRPr="0071183C">
              <w:lastRenderedPageBreak/>
              <w:t>5</w:t>
            </w:r>
          </w:p>
        </w:tc>
        <w:tc>
          <w:tcPr>
            <w:tcW w:w="4520" w:type="dxa"/>
            <w:shd w:val="clear" w:color="auto" w:fill="auto"/>
            <w:vAlign w:val="center"/>
            <w:hideMark/>
          </w:tcPr>
          <w:p w14:paraId="4BA504E3" w14:textId="6B3E933F" w:rsidR="00E81FCA" w:rsidRPr="00153838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Have there been situations where you felt compelled to follow an AI recommendation even when you disagreed</w:t>
            </w:r>
            <w:r w:rsidR="00E81FCA" w:rsidRPr="0071183C">
              <w:t>?</w:t>
            </w:r>
          </w:p>
          <w:p w14:paraId="7A17761D" w14:textId="007961AE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If so, what factors influenced this decision?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14:paraId="711B366F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Reinforce of the data-driven nature of AI recommendations (Glikson and Woolley, 2020)</w:t>
            </w:r>
          </w:p>
        </w:tc>
        <w:tc>
          <w:tcPr>
            <w:tcW w:w="1906" w:type="dxa"/>
            <w:shd w:val="clear" w:color="auto" w:fill="auto"/>
            <w:noWrap/>
            <w:vAlign w:val="center"/>
            <w:hideMark/>
          </w:tcPr>
          <w:p w14:paraId="3C0442ED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37" w:type="dxa"/>
            <w:shd w:val="clear" w:color="auto" w:fill="auto"/>
            <w:noWrap/>
            <w:vAlign w:val="center"/>
            <w:hideMark/>
          </w:tcPr>
          <w:p w14:paraId="0A8848A8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2957FE3E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23661" w:rsidRPr="0071183C" w14:paraId="5F10D3E1" w14:textId="77777777" w:rsidTr="00CB2D10">
        <w:trPr>
          <w:trHeight w:val="1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  <w:hideMark/>
          </w:tcPr>
          <w:p w14:paraId="298A89ED" w14:textId="77777777" w:rsidR="00E23661" w:rsidRPr="0071183C" w:rsidRDefault="00E23661" w:rsidP="00CB2D10">
            <w:pPr>
              <w:contextualSpacing/>
              <w:jc w:val="center"/>
            </w:pPr>
            <w:r w:rsidRPr="0071183C">
              <w:t>6</w:t>
            </w:r>
          </w:p>
        </w:tc>
        <w:tc>
          <w:tcPr>
            <w:tcW w:w="4520" w:type="dxa"/>
            <w:vAlign w:val="center"/>
            <w:hideMark/>
          </w:tcPr>
          <w:p w14:paraId="64D5AAD7" w14:textId="5AA3BDDD" w:rsidR="00E81FCA" w:rsidRPr="00153838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Can you describe an instance where you overruled an AI recommendation despite external pressures or organizational expectations</w:t>
            </w:r>
            <w:r w:rsidR="00E81FCA" w:rsidRPr="0071183C">
              <w:t>?</w:t>
            </w:r>
          </w:p>
          <w:p w14:paraId="42DA0A5C" w14:textId="2FAB973C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What allowed you to maintain autonomy in that case?</w:t>
            </w:r>
          </w:p>
        </w:tc>
        <w:tc>
          <w:tcPr>
            <w:tcW w:w="1814" w:type="dxa"/>
            <w:vAlign w:val="center"/>
            <w:hideMark/>
          </w:tcPr>
          <w:p w14:paraId="41CC4D47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Context when decision-makers tend to overrrule AI (Grote ,2021)</w:t>
            </w:r>
          </w:p>
        </w:tc>
        <w:tc>
          <w:tcPr>
            <w:tcW w:w="1906" w:type="dxa"/>
            <w:noWrap/>
            <w:vAlign w:val="center"/>
            <w:hideMark/>
          </w:tcPr>
          <w:p w14:paraId="55BD7F2C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7" w:type="dxa"/>
            <w:noWrap/>
            <w:vAlign w:val="center"/>
            <w:hideMark/>
          </w:tcPr>
          <w:p w14:paraId="61C4A7C7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23" w:type="dxa"/>
            <w:noWrap/>
            <w:vAlign w:val="center"/>
            <w:hideMark/>
          </w:tcPr>
          <w:p w14:paraId="5065739B" w14:textId="77777777" w:rsidR="00E23661" w:rsidRPr="00153838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23661" w:rsidRPr="0071183C" w14:paraId="12025BFC" w14:textId="77777777" w:rsidTr="00CB2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vAlign w:val="center"/>
            <w:hideMark/>
          </w:tcPr>
          <w:p w14:paraId="239D3F06" w14:textId="77777777" w:rsidR="00E23661" w:rsidRPr="0071183C" w:rsidRDefault="00E23661" w:rsidP="00CB2D10">
            <w:pPr>
              <w:contextualSpacing/>
              <w:jc w:val="center"/>
            </w:pPr>
            <w:r w:rsidRPr="0071183C">
              <w:t>7</w:t>
            </w:r>
          </w:p>
        </w:tc>
        <w:tc>
          <w:tcPr>
            <w:tcW w:w="4520" w:type="dxa"/>
            <w:shd w:val="clear" w:color="auto" w:fill="auto"/>
            <w:vAlign w:val="center"/>
            <w:hideMark/>
          </w:tcPr>
          <w:p w14:paraId="6EC3863D" w14:textId="56B7A95D" w:rsidR="00E81FCA" w:rsidRPr="00153838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Do you believe AI creates dependencies that could reduce decision-makers' autonomy over time</w:t>
            </w:r>
            <w:r w:rsidR="00E81FCA" w:rsidRPr="0071183C">
              <w:t>?</w:t>
            </w:r>
          </w:p>
          <w:p w14:paraId="62878C50" w14:textId="45DA9CF0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How has your reliance on AI changed as you have gained experience with it?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14:paraId="051ECFAE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Decision-makers overriding AI recommendations (Wright and Schultz, 2018)</w:t>
            </w:r>
          </w:p>
        </w:tc>
        <w:tc>
          <w:tcPr>
            <w:tcW w:w="1906" w:type="dxa"/>
            <w:shd w:val="clear" w:color="auto" w:fill="auto"/>
            <w:noWrap/>
            <w:vAlign w:val="center"/>
            <w:hideMark/>
          </w:tcPr>
          <w:p w14:paraId="0A11E7EF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37" w:type="dxa"/>
            <w:shd w:val="clear" w:color="auto" w:fill="auto"/>
            <w:noWrap/>
            <w:vAlign w:val="center"/>
            <w:hideMark/>
          </w:tcPr>
          <w:p w14:paraId="6BFB6542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26687FFA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23661" w:rsidRPr="0071183C" w14:paraId="5A9C34F0" w14:textId="77777777" w:rsidTr="00CB2D10">
        <w:trPr>
          <w:trHeight w:val="18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  <w:hideMark/>
          </w:tcPr>
          <w:p w14:paraId="7F8F94EE" w14:textId="77777777" w:rsidR="00E23661" w:rsidRPr="0071183C" w:rsidRDefault="00E23661" w:rsidP="00CB2D10">
            <w:pPr>
              <w:contextualSpacing/>
              <w:jc w:val="center"/>
            </w:pPr>
            <w:r w:rsidRPr="0071183C">
              <w:t>8</w:t>
            </w:r>
          </w:p>
        </w:tc>
        <w:tc>
          <w:tcPr>
            <w:tcW w:w="4520" w:type="dxa"/>
            <w:vAlign w:val="center"/>
            <w:hideMark/>
          </w:tcPr>
          <w:p w14:paraId="42516C1E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How does the context of decision-making (strategic, tactical, operational) influence your autonomy when using AI?</w:t>
            </w:r>
          </w:p>
        </w:tc>
        <w:tc>
          <w:tcPr>
            <w:tcW w:w="1814" w:type="dxa"/>
            <w:vAlign w:val="center"/>
            <w:hideMark/>
          </w:tcPr>
          <w:p w14:paraId="48AD85E7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Autonomy in decision-making (Danaher, 2020)</w:t>
            </w:r>
          </w:p>
        </w:tc>
        <w:tc>
          <w:tcPr>
            <w:tcW w:w="1906" w:type="dxa"/>
            <w:vAlign w:val="center"/>
            <w:hideMark/>
          </w:tcPr>
          <w:p w14:paraId="43F6C1F0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Decision-makers constraint by AI recommendations (Logg, Minson, and Moore, 2019)</w:t>
            </w:r>
          </w:p>
        </w:tc>
        <w:tc>
          <w:tcPr>
            <w:tcW w:w="1737" w:type="dxa"/>
            <w:vAlign w:val="center"/>
            <w:hideMark/>
          </w:tcPr>
          <w:p w14:paraId="6C7AF7EA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Reinforce of the data-driven nature of AI recommendations (Glikson and Woolley, 2020)</w:t>
            </w:r>
          </w:p>
        </w:tc>
        <w:tc>
          <w:tcPr>
            <w:tcW w:w="1823" w:type="dxa"/>
            <w:vAlign w:val="center"/>
            <w:hideMark/>
          </w:tcPr>
          <w:p w14:paraId="4485C325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 xml:space="preserve">Context to ensure decision-makers autonomy over AI (Benjamins </w:t>
            </w:r>
            <w:r w:rsidRPr="0071183C">
              <w:rPr>
                <w:i/>
                <w:iCs/>
              </w:rPr>
              <w:t>et al.</w:t>
            </w:r>
            <w:r w:rsidRPr="0071183C">
              <w:t>, 2019)</w:t>
            </w:r>
          </w:p>
        </w:tc>
      </w:tr>
      <w:tr w:rsidR="00E23661" w:rsidRPr="0071183C" w14:paraId="5DA18EBD" w14:textId="77777777" w:rsidTr="00CB2D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shd w:val="clear" w:color="auto" w:fill="auto"/>
            <w:vAlign w:val="center"/>
            <w:hideMark/>
          </w:tcPr>
          <w:p w14:paraId="35A7B481" w14:textId="77777777" w:rsidR="00E23661" w:rsidRPr="0071183C" w:rsidRDefault="00E23661" w:rsidP="00CB2D10">
            <w:pPr>
              <w:contextualSpacing/>
              <w:jc w:val="center"/>
            </w:pPr>
            <w:r w:rsidRPr="0071183C">
              <w:t>9</w:t>
            </w:r>
          </w:p>
        </w:tc>
        <w:tc>
          <w:tcPr>
            <w:tcW w:w="4520" w:type="dxa"/>
            <w:shd w:val="clear" w:color="auto" w:fill="auto"/>
            <w:vAlign w:val="center"/>
            <w:hideMark/>
          </w:tcPr>
          <w:p w14:paraId="79933B98" w14:textId="5EE94C12" w:rsidR="00E81FCA" w:rsidRPr="00153838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What mechanisms or policies exist in your organization to ensure decision-makers can override AI recommendations when necessary?</w:t>
            </w:r>
          </w:p>
          <w:p w14:paraId="7DC4801E" w14:textId="3C39342B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Are they effective?</w:t>
            </w:r>
          </w:p>
        </w:tc>
        <w:tc>
          <w:tcPr>
            <w:tcW w:w="1814" w:type="dxa"/>
            <w:shd w:val="clear" w:color="auto" w:fill="auto"/>
            <w:vAlign w:val="center"/>
            <w:hideMark/>
          </w:tcPr>
          <w:p w14:paraId="7673F522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Calibrated trust of AI (Lee, 2018)</w:t>
            </w:r>
          </w:p>
        </w:tc>
        <w:tc>
          <w:tcPr>
            <w:tcW w:w="1906" w:type="dxa"/>
            <w:shd w:val="clear" w:color="auto" w:fill="auto"/>
            <w:vAlign w:val="center"/>
            <w:hideMark/>
          </w:tcPr>
          <w:p w14:paraId="59900B51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Explainable AI (XAI) (Doshi-Velez and Kim, 2017)</w:t>
            </w:r>
          </w:p>
        </w:tc>
        <w:tc>
          <w:tcPr>
            <w:tcW w:w="1737" w:type="dxa"/>
            <w:shd w:val="clear" w:color="auto" w:fill="auto"/>
            <w:vAlign w:val="center"/>
            <w:hideMark/>
          </w:tcPr>
          <w:p w14:paraId="060F06E9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 xml:space="preserve">Regulatory policies (Floridi </w:t>
            </w:r>
            <w:r w:rsidRPr="0071183C">
              <w:rPr>
                <w:i/>
                <w:iCs/>
              </w:rPr>
              <w:t>et al.</w:t>
            </w:r>
            <w:r w:rsidRPr="0071183C">
              <w:t>, 2020)</w:t>
            </w: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0988BC04" w14:textId="77777777" w:rsidR="00E23661" w:rsidRPr="0071183C" w:rsidRDefault="00E23661" w:rsidP="00CB2D10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23661" w:rsidRPr="0071183C" w14:paraId="1B0F4D64" w14:textId="77777777" w:rsidTr="00CB2D10">
        <w:trPr>
          <w:trHeight w:val="15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vAlign w:val="center"/>
            <w:hideMark/>
          </w:tcPr>
          <w:p w14:paraId="19EDC5B9" w14:textId="77777777" w:rsidR="00E23661" w:rsidRPr="0071183C" w:rsidRDefault="00E23661" w:rsidP="00CB2D10">
            <w:pPr>
              <w:contextualSpacing/>
              <w:jc w:val="center"/>
            </w:pPr>
            <w:r w:rsidRPr="0071183C">
              <w:lastRenderedPageBreak/>
              <w:t>10</w:t>
            </w:r>
          </w:p>
        </w:tc>
        <w:tc>
          <w:tcPr>
            <w:tcW w:w="4520" w:type="dxa"/>
            <w:vAlign w:val="center"/>
            <w:hideMark/>
          </w:tcPr>
          <w:p w14:paraId="699160CC" w14:textId="37182EF9" w:rsidR="00E81FCA" w:rsidRPr="00153838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How do you balance leveraging AI support with maintaining autonomy in decision-making?</w:t>
            </w:r>
          </w:p>
          <w:p w14:paraId="51C7149C" w14:textId="3C49781A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What strategies do you use to ensure AI remains an aid rather than a constraint?</w:t>
            </w:r>
          </w:p>
        </w:tc>
        <w:tc>
          <w:tcPr>
            <w:tcW w:w="1814" w:type="dxa"/>
            <w:vAlign w:val="center"/>
            <w:hideMark/>
          </w:tcPr>
          <w:p w14:paraId="5D6E8CAC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 xml:space="preserve">Context to ensure decision-makers autonomy over AI (Benjamins </w:t>
            </w:r>
            <w:r w:rsidRPr="0071183C">
              <w:rPr>
                <w:i/>
                <w:iCs/>
              </w:rPr>
              <w:t>et al.</w:t>
            </w:r>
            <w:r w:rsidRPr="0071183C">
              <w:t>, 2019)</w:t>
            </w:r>
          </w:p>
        </w:tc>
        <w:tc>
          <w:tcPr>
            <w:tcW w:w="1906" w:type="dxa"/>
            <w:noWrap/>
            <w:vAlign w:val="center"/>
            <w:hideMark/>
          </w:tcPr>
          <w:p w14:paraId="751780D1" w14:textId="77777777" w:rsidR="00E23661" w:rsidRPr="0071183C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737" w:type="dxa"/>
            <w:noWrap/>
            <w:vAlign w:val="center"/>
            <w:hideMark/>
          </w:tcPr>
          <w:p w14:paraId="21B5C611" w14:textId="77777777" w:rsidR="00E23661" w:rsidRPr="00153838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23" w:type="dxa"/>
            <w:noWrap/>
            <w:vAlign w:val="center"/>
            <w:hideMark/>
          </w:tcPr>
          <w:p w14:paraId="557C427B" w14:textId="77777777" w:rsidR="00E23661" w:rsidRPr="00153838" w:rsidRDefault="00E23661" w:rsidP="00CB2D10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518AD9A" w14:textId="77777777" w:rsidR="00E23661" w:rsidRPr="00153838" w:rsidRDefault="00E23661" w:rsidP="00E23661">
      <w:pPr>
        <w:contextualSpacing/>
      </w:pPr>
      <w:r w:rsidRPr="00153838">
        <w:rPr>
          <w:i/>
          <w:iCs/>
        </w:rPr>
        <w:t>Source</w:t>
      </w:r>
      <w:r w:rsidRPr="00153838">
        <w:t>: own elaboration</w:t>
      </w:r>
    </w:p>
    <w:p w14:paraId="333F66E8" w14:textId="77777777" w:rsidR="00461A08" w:rsidRPr="0071183C" w:rsidRDefault="00461A08"/>
    <w:p w14:paraId="6A5B1FC6" w14:textId="6B6DA674" w:rsidR="00E11FF3" w:rsidRPr="0071183C" w:rsidRDefault="00E11FF3" w:rsidP="00E11FF3">
      <w:pPr>
        <w:pStyle w:val="NormalWeb"/>
        <w:rPr>
          <w:b/>
          <w:bCs/>
          <w:color w:val="000000"/>
        </w:rPr>
      </w:pPr>
      <w:r w:rsidRPr="0071183C">
        <w:rPr>
          <w:rStyle w:val="Strong"/>
          <w:rFonts w:eastAsiaTheme="majorEastAsia"/>
          <w:color w:val="000000"/>
        </w:rPr>
        <w:t xml:space="preserve">SM2. </w:t>
      </w:r>
      <w:r w:rsidRPr="0071183C">
        <w:rPr>
          <w:rStyle w:val="Strong"/>
          <w:rFonts w:eastAsiaTheme="majorEastAsia"/>
          <w:b w:val="0"/>
          <w:bCs w:val="0"/>
          <w:color w:val="000000"/>
        </w:rPr>
        <w:t>Mapping of the 10 prompts to intended decision phases and DIKW levels</w:t>
      </w:r>
    </w:p>
    <w:tbl>
      <w:tblPr>
        <w:tblStyle w:val="ListTable6Colorful"/>
        <w:tblW w:w="5000" w:type="pct"/>
        <w:jc w:val="center"/>
        <w:tblLook w:val="04A0" w:firstRow="1" w:lastRow="0" w:firstColumn="1" w:lastColumn="0" w:noHBand="0" w:noVBand="1"/>
      </w:tblPr>
      <w:tblGrid>
        <w:gridCol w:w="483"/>
        <w:gridCol w:w="2549"/>
        <w:gridCol w:w="2602"/>
        <w:gridCol w:w="2335"/>
        <w:gridCol w:w="2789"/>
        <w:gridCol w:w="2202"/>
      </w:tblGrid>
      <w:tr w:rsidR="0053152E" w:rsidRPr="0071183C" w14:paraId="03276539" w14:textId="77777777" w:rsidTr="001538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" w:type="pct"/>
            <w:vAlign w:val="center"/>
            <w:hideMark/>
          </w:tcPr>
          <w:p w14:paraId="44DEE0E5" w14:textId="77777777" w:rsidR="00E11FF3" w:rsidRPr="0071183C" w:rsidRDefault="00E11FF3" w:rsidP="00CB2D10">
            <w:pPr>
              <w:jc w:val="center"/>
              <w:rPr>
                <w:color w:val="auto"/>
              </w:rPr>
            </w:pPr>
            <w:r w:rsidRPr="0071183C">
              <w:t>ID</w:t>
            </w:r>
          </w:p>
        </w:tc>
        <w:tc>
          <w:tcPr>
            <w:tcW w:w="1291" w:type="pct"/>
            <w:vAlign w:val="center"/>
            <w:hideMark/>
          </w:tcPr>
          <w:p w14:paraId="35669599" w14:textId="77777777" w:rsidR="00E11FF3" w:rsidRPr="0071183C" w:rsidRDefault="00E11FF3" w:rsidP="00CB2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Question (verbatim from SM1)</w:t>
            </w:r>
          </w:p>
        </w:tc>
        <w:tc>
          <w:tcPr>
            <w:tcW w:w="455" w:type="pct"/>
            <w:vAlign w:val="center"/>
            <w:hideMark/>
          </w:tcPr>
          <w:p w14:paraId="3B85D158" w14:textId="77777777" w:rsidR="00E11FF3" w:rsidRPr="0071183C" w:rsidRDefault="00E11FF3" w:rsidP="007725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Primary intended phase(s)</w:t>
            </w:r>
          </w:p>
        </w:tc>
        <w:tc>
          <w:tcPr>
            <w:tcW w:w="901" w:type="pct"/>
            <w:vAlign w:val="center"/>
            <w:hideMark/>
          </w:tcPr>
          <w:p w14:paraId="17BCF0BE" w14:textId="77777777" w:rsidR="00E11FF3" w:rsidRPr="0071183C" w:rsidRDefault="00E11FF3" w:rsidP="00CB2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Primary intended DIKW level(s)</w:t>
            </w:r>
          </w:p>
        </w:tc>
        <w:tc>
          <w:tcPr>
            <w:tcW w:w="1076" w:type="pct"/>
            <w:vAlign w:val="center"/>
            <w:hideMark/>
          </w:tcPr>
          <w:p w14:paraId="466C5F59" w14:textId="77777777" w:rsidR="00E11FF3" w:rsidRPr="0071183C" w:rsidRDefault="00E11FF3" w:rsidP="0077255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Example coding indicators (for attribution)</w:t>
            </w:r>
          </w:p>
        </w:tc>
        <w:tc>
          <w:tcPr>
            <w:tcW w:w="1091" w:type="pct"/>
            <w:vAlign w:val="center"/>
            <w:hideMark/>
          </w:tcPr>
          <w:p w14:paraId="4692A742" w14:textId="77777777" w:rsidR="00E11FF3" w:rsidRPr="0071183C" w:rsidRDefault="00E11FF3" w:rsidP="00CB2D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Alignment rationale</w:t>
            </w:r>
          </w:p>
        </w:tc>
      </w:tr>
      <w:tr w:rsidR="0053152E" w:rsidRPr="0071183C" w14:paraId="06F8FF66" w14:textId="77777777" w:rsidTr="001538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" w:type="pct"/>
            <w:shd w:val="clear" w:color="auto" w:fill="auto"/>
            <w:vAlign w:val="center"/>
            <w:hideMark/>
          </w:tcPr>
          <w:p w14:paraId="1962F1CF" w14:textId="77777777" w:rsidR="00E11FF3" w:rsidRPr="0071183C" w:rsidRDefault="00E11FF3" w:rsidP="00CB2D10">
            <w:pPr>
              <w:jc w:val="center"/>
              <w:rPr>
                <w:b w:val="0"/>
                <w:bCs w:val="0"/>
              </w:rPr>
            </w:pPr>
            <w:r w:rsidRPr="0071183C">
              <w:t>1</w:t>
            </w:r>
          </w:p>
        </w:tc>
        <w:tc>
          <w:tcPr>
            <w:tcW w:w="1291" w:type="pct"/>
            <w:shd w:val="clear" w:color="auto" w:fill="auto"/>
            <w:vAlign w:val="center"/>
            <w:hideMark/>
          </w:tcPr>
          <w:p w14:paraId="03E34B3A" w14:textId="77777777" w:rsidR="00E11FF3" w:rsidRPr="0071183C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How do you define autonomy in the context of decision-making, particularly when AI is involved?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14:paraId="4D17A16C" w14:textId="77777777" w:rsidR="006625EB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t>Decision Making</w:t>
            </w:r>
          </w:p>
          <w:p w14:paraId="41C99CF4" w14:textId="35CED788" w:rsidR="00E11FF3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t>Implementation (governance/boundaries)</w:t>
            </w:r>
          </w:p>
        </w:tc>
        <w:tc>
          <w:tcPr>
            <w:tcW w:w="901" w:type="pct"/>
            <w:shd w:val="clear" w:color="auto" w:fill="auto"/>
            <w:vAlign w:val="center"/>
            <w:hideMark/>
          </w:tcPr>
          <w:p w14:paraId="6E970EE9" w14:textId="77777777" w:rsidR="00E11FF3" w:rsidRPr="00153838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t>Wisdom → Knowledge</w:t>
            </w:r>
          </w:p>
        </w:tc>
        <w:tc>
          <w:tcPr>
            <w:tcW w:w="1076" w:type="pct"/>
            <w:shd w:val="clear" w:color="auto" w:fill="auto"/>
            <w:vAlign w:val="center"/>
            <w:hideMark/>
          </w:tcPr>
          <w:p w14:paraId="0DEA352A" w14:textId="5B2F4469" w:rsidR="006625EB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Verbs</w:t>
            </w:r>
            <w:r w:rsidRPr="0071183C">
              <w:t>:</w:t>
            </w:r>
            <w:r w:rsidR="00F76DFD" w:rsidRPr="0071183C">
              <w:t xml:space="preserve"> </w:t>
            </w:r>
            <w:r w:rsidRPr="0071183C">
              <w:rPr>
                <w:rStyle w:val="Emphasis"/>
                <w:rFonts w:eastAsiaTheme="majorEastAsia"/>
              </w:rPr>
              <w:t>define, justify, should/ought, accountable</w:t>
            </w:r>
          </w:p>
          <w:p w14:paraId="5590911E" w14:textId="3F605F57" w:rsidR="006625EB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Artifacts</w:t>
            </w:r>
            <w:r w:rsidRPr="0071183C">
              <w:t>: policies, codes, escalation paths</w:t>
            </w:r>
          </w:p>
          <w:p w14:paraId="3423EB6B" w14:textId="3D252887" w:rsidR="00E11FF3" w:rsidRPr="0071183C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Outcome</w:t>
            </w:r>
            <w:r w:rsidRPr="0071183C">
              <w:t>: boundary-setting</w:t>
            </w:r>
          </w:p>
        </w:tc>
        <w:tc>
          <w:tcPr>
            <w:tcW w:w="1091" w:type="pct"/>
            <w:shd w:val="clear" w:color="auto" w:fill="auto"/>
            <w:vAlign w:val="center"/>
            <w:hideMark/>
          </w:tcPr>
          <w:p w14:paraId="610B3B90" w14:textId="77777777" w:rsidR="00E11FF3" w:rsidRPr="0071183C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Elicits non-delegable judgment and justificatory principles; often frames later commitments and governance.</w:t>
            </w:r>
          </w:p>
        </w:tc>
      </w:tr>
      <w:tr w:rsidR="0053152E" w:rsidRPr="0071183C" w14:paraId="0A150C78" w14:textId="77777777" w:rsidTr="00153838">
        <w:trPr>
          <w:trHeight w:val="30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" w:type="pct"/>
            <w:vAlign w:val="center"/>
            <w:hideMark/>
          </w:tcPr>
          <w:p w14:paraId="196A97BE" w14:textId="77777777" w:rsidR="00E11FF3" w:rsidRPr="0071183C" w:rsidRDefault="00E11FF3" w:rsidP="00CB2D10">
            <w:pPr>
              <w:jc w:val="center"/>
            </w:pPr>
            <w:r w:rsidRPr="0071183C">
              <w:lastRenderedPageBreak/>
              <w:t>2</w:t>
            </w:r>
          </w:p>
        </w:tc>
        <w:tc>
          <w:tcPr>
            <w:tcW w:w="1291" w:type="pct"/>
            <w:vAlign w:val="center"/>
            <w:hideMark/>
          </w:tcPr>
          <w:p w14:paraId="294C0388" w14:textId="77777777" w:rsidR="00E11FF3" w:rsidRPr="0071183C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In what ways do you currently use AI in your decision-making processes?</w:t>
            </w:r>
          </w:p>
        </w:tc>
        <w:tc>
          <w:tcPr>
            <w:tcW w:w="455" w:type="pct"/>
            <w:vAlign w:val="center"/>
            <w:hideMark/>
          </w:tcPr>
          <w:p w14:paraId="4F2D48D3" w14:textId="77777777" w:rsidR="006625EB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t>Preparation</w:t>
            </w:r>
          </w:p>
          <w:p w14:paraId="64303206" w14:textId="6F36555C" w:rsidR="00E11FF3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t>Evaluation (with possible Implementation notes)</w:t>
            </w:r>
          </w:p>
        </w:tc>
        <w:tc>
          <w:tcPr>
            <w:tcW w:w="901" w:type="pct"/>
            <w:vAlign w:val="center"/>
            <w:hideMark/>
          </w:tcPr>
          <w:p w14:paraId="27FC042C" w14:textId="77777777" w:rsidR="00E11FF3" w:rsidRPr="00153838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t>Data → Information</w:t>
            </w:r>
          </w:p>
        </w:tc>
        <w:tc>
          <w:tcPr>
            <w:tcW w:w="1076" w:type="pct"/>
            <w:vAlign w:val="center"/>
            <w:hideMark/>
          </w:tcPr>
          <w:p w14:paraId="326830C5" w14:textId="12759293" w:rsidR="006625EB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Verbs</w:t>
            </w:r>
            <w:r w:rsidRPr="0071183C">
              <w:t>:</w:t>
            </w:r>
            <w:r w:rsidR="00F76DFD" w:rsidRPr="0071183C">
              <w:t xml:space="preserve"> </w:t>
            </w:r>
            <w:r w:rsidRPr="0071183C">
              <w:rPr>
                <w:rStyle w:val="Emphasis"/>
                <w:rFonts w:eastAsiaTheme="majorEastAsia"/>
              </w:rPr>
              <w:t>collect, configure, integrate, analyze, dashboard</w:t>
            </w:r>
          </w:p>
          <w:p w14:paraId="1DD33C09" w14:textId="4384D750" w:rsidR="006625EB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Artifacts</w:t>
            </w:r>
            <w:r w:rsidRPr="0071183C">
              <w:t>: datasets, pipelines, dashboards</w:t>
            </w:r>
          </w:p>
          <w:p w14:paraId="0A38C65B" w14:textId="5DF1BC57" w:rsidR="00E11FF3" w:rsidRPr="0071183C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Outcome</w:t>
            </w:r>
            <w:r w:rsidRPr="0071183C">
              <w:t>: option-space setup or comparison</w:t>
            </w:r>
          </w:p>
        </w:tc>
        <w:tc>
          <w:tcPr>
            <w:tcW w:w="1091" w:type="pct"/>
            <w:vAlign w:val="center"/>
            <w:hideMark/>
          </w:tcPr>
          <w:p w14:paraId="3F1E57A4" w14:textId="77777777" w:rsidR="00E11FF3" w:rsidRPr="0071183C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Describes workflows/tools that set up inputs (Data) and how outputs are compared (Information).</w:t>
            </w:r>
          </w:p>
        </w:tc>
      </w:tr>
      <w:tr w:rsidR="0053152E" w:rsidRPr="0071183C" w14:paraId="59117408" w14:textId="77777777" w:rsidTr="001538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" w:type="pct"/>
            <w:shd w:val="clear" w:color="auto" w:fill="auto"/>
            <w:vAlign w:val="center"/>
            <w:hideMark/>
          </w:tcPr>
          <w:p w14:paraId="648BFB8F" w14:textId="77777777" w:rsidR="00E11FF3" w:rsidRPr="0071183C" w:rsidRDefault="00E11FF3" w:rsidP="00CB2D10">
            <w:pPr>
              <w:jc w:val="center"/>
            </w:pPr>
            <w:r w:rsidRPr="0071183C">
              <w:t>3</w:t>
            </w:r>
          </w:p>
        </w:tc>
        <w:tc>
          <w:tcPr>
            <w:tcW w:w="1291" w:type="pct"/>
            <w:shd w:val="clear" w:color="auto" w:fill="auto"/>
            <w:vAlign w:val="center"/>
            <w:hideMark/>
          </w:tcPr>
          <w:p w14:paraId="693E7DFB" w14:textId="77777777" w:rsidR="00E11FF3" w:rsidRPr="0071183C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How do you perceive your ability to make independent choices when AI recommendations are involved?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14:paraId="1D73E8A4" w14:textId="77777777" w:rsidR="00E11FF3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t>Decision Making (with Evaluation context)</w:t>
            </w:r>
          </w:p>
        </w:tc>
        <w:tc>
          <w:tcPr>
            <w:tcW w:w="901" w:type="pct"/>
            <w:shd w:val="clear" w:color="auto" w:fill="auto"/>
            <w:vAlign w:val="center"/>
            <w:hideMark/>
          </w:tcPr>
          <w:p w14:paraId="02B0A8FC" w14:textId="77777777" w:rsidR="00E11FF3" w:rsidRPr="00153838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t>Knowledge → Wisdom</w:t>
            </w:r>
          </w:p>
        </w:tc>
        <w:tc>
          <w:tcPr>
            <w:tcW w:w="1076" w:type="pct"/>
            <w:shd w:val="clear" w:color="auto" w:fill="auto"/>
            <w:vAlign w:val="center"/>
            <w:hideMark/>
          </w:tcPr>
          <w:p w14:paraId="4ED0153B" w14:textId="5A44DD98" w:rsidR="00295DC8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Verbs</w:t>
            </w:r>
            <w:r w:rsidRPr="0071183C">
              <w:t>:</w:t>
            </w:r>
            <w:r w:rsidR="00806AAB" w:rsidRPr="0071183C">
              <w:t xml:space="preserve"> </w:t>
            </w:r>
            <w:r w:rsidRPr="0071183C">
              <w:rPr>
                <w:rStyle w:val="Emphasis"/>
                <w:rFonts w:eastAsiaTheme="majorEastAsia"/>
              </w:rPr>
              <w:t>decide, override, justify, rely on</w:t>
            </w:r>
          </w:p>
          <w:p w14:paraId="6B41EAEE" w14:textId="1EF5FFA4" w:rsidR="00295DC8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Artifacts</w:t>
            </w:r>
            <w:r w:rsidRPr="0071183C">
              <w:t>: decision memos, approval trails</w:t>
            </w:r>
          </w:p>
          <w:p w14:paraId="4E4F7103" w14:textId="0C3513B6" w:rsidR="00E11FF3" w:rsidRPr="0071183C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Outcome</w:t>
            </w:r>
            <w:r w:rsidRPr="0071183C">
              <w:t>: commitment/authority</w:t>
            </w:r>
          </w:p>
        </w:tc>
        <w:tc>
          <w:tcPr>
            <w:tcW w:w="1091" w:type="pct"/>
            <w:shd w:val="clear" w:color="auto" w:fill="auto"/>
            <w:vAlign w:val="center"/>
            <w:hideMark/>
          </w:tcPr>
          <w:p w14:paraId="58AF5309" w14:textId="77777777" w:rsidR="00E11FF3" w:rsidRPr="0071183C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Targets autonomy at point of commitment and rationale for accepting/overriding AI.</w:t>
            </w:r>
          </w:p>
        </w:tc>
      </w:tr>
      <w:tr w:rsidR="0053152E" w:rsidRPr="0071183C" w14:paraId="005AED1A" w14:textId="77777777" w:rsidTr="00153838">
        <w:trPr>
          <w:trHeight w:val="11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" w:type="pct"/>
            <w:vAlign w:val="center"/>
            <w:hideMark/>
          </w:tcPr>
          <w:p w14:paraId="0D9D491A" w14:textId="77777777" w:rsidR="00E11FF3" w:rsidRPr="0071183C" w:rsidRDefault="00E11FF3" w:rsidP="00CB2D10">
            <w:pPr>
              <w:jc w:val="center"/>
            </w:pPr>
            <w:r w:rsidRPr="0071183C">
              <w:t>4</w:t>
            </w:r>
          </w:p>
        </w:tc>
        <w:tc>
          <w:tcPr>
            <w:tcW w:w="1291" w:type="pct"/>
            <w:vAlign w:val="center"/>
            <w:hideMark/>
          </w:tcPr>
          <w:p w14:paraId="1F11DE0D" w14:textId="77777777" w:rsidR="006625EB" w:rsidRPr="00153838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Do you feel AI recommendations enhance or restrict your autonomy?</w:t>
            </w:r>
          </w:p>
          <w:p w14:paraId="660A1707" w14:textId="5E5CEDE0" w:rsidR="00E11FF3" w:rsidRPr="0071183C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Why?</w:t>
            </w:r>
          </w:p>
        </w:tc>
        <w:tc>
          <w:tcPr>
            <w:tcW w:w="455" w:type="pct"/>
            <w:vAlign w:val="center"/>
            <w:hideMark/>
          </w:tcPr>
          <w:p w14:paraId="2C22444E" w14:textId="77777777" w:rsidR="00E11FF3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t>Decision Making</w:t>
            </w:r>
          </w:p>
        </w:tc>
        <w:tc>
          <w:tcPr>
            <w:tcW w:w="901" w:type="pct"/>
            <w:vAlign w:val="center"/>
            <w:hideMark/>
          </w:tcPr>
          <w:p w14:paraId="39A3393B" w14:textId="77777777" w:rsidR="00E11FF3" w:rsidRPr="00153838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t>Knowledge → Wisdom</w:t>
            </w:r>
          </w:p>
        </w:tc>
        <w:tc>
          <w:tcPr>
            <w:tcW w:w="1076" w:type="pct"/>
            <w:vAlign w:val="center"/>
            <w:hideMark/>
          </w:tcPr>
          <w:p w14:paraId="01AE7013" w14:textId="7E96B836" w:rsidR="00295DC8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  <w:rFonts w:eastAsiaTheme="majorEastAsia"/>
              </w:rPr>
            </w:pPr>
            <w:r w:rsidRPr="00153838">
              <w:rPr>
                <w:u w:val="single"/>
              </w:rPr>
              <w:t>Verbs</w:t>
            </w:r>
            <w:r w:rsidRPr="0071183C">
              <w:t>:</w:t>
            </w:r>
            <w:r w:rsidR="00806AAB" w:rsidRPr="0071183C">
              <w:t xml:space="preserve"> </w:t>
            </w:r>
            <w:r w:rsidRPr="0071183C">
              <w:rPr>
                <w:rStyle w:val="Emphasis"/>
                <w:rFonts w:eastAsiaTheme="majorEastAsia"/>
              </w:rPr>
              <w:t xml:space="preserve">enable, constrain, </w:t>
            </w:r>
            <w:r w:rsidR="009A7C0D" w:rsidRPr="00153838">
              <w:rPr>
                <w:rStyle w:val="Emphasis"/>
                <w:rFonts w:eastAsiaTheme="majorEastAsia"/>
              </w:rPr>
              <w:t>h</w:t>
            </w:r>
            <w:r w:rsidR="009A7C0D" w:rsidRPr="0071183C">
              <w:rPr>
                <w:rStyle w:val="Emphasis"/>
                <w:rFonts w:eastAsiaTheme="majorEastAsia"/>
              </w:rPr>
              <w:t>ave to</w:t>
            </w:r>
            <w:r w:rsidRPr="0071183C">
              <w:rPr>
                <w:rStyle w:val="Emphasis"/>
                <w:rFonts w:eastAsiaTheme="majorEastAsia"/>
              </w:rPr>
              <w:t>, allow</w:t>
            </w:r>
          </w:p>
          <w:p w14:paraId="64A52F82" w14:textId="7725EDF1" w:rsidR="00295DC8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Artifacts</w:t>
            </w:r>
            <w:r w:rsidRPr="0071183C">
              <w:t>: thresholds, rules</w:t>
            </w:r>
          </w:p>
          <w:p w14:paraId="45D75E8E" w14:textId="6BF3021E" w:rsidR="00E11FF3" w:rsidRPr="0071183C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Outcome</w:t>
            </w:r>
            <w:r w:rsidRPr="0071183C">
              <w:t>: perceived latitude to commit</w:t>
            </w:r>
          </w:p>
        </w:tc>
        <w:tc>
          <w:tcPr>
            <w:tcW w:w="1091" w:type="pct"/>
            <w:vAlign w:val="center"/>
            <w:hideMark/>
          </w:tcPr>
          <w:p w14:paraId="72534A6B" w14:textId="77777777" w:rsidR="00E11FF3" w:rsidRPr="0071183C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Directly addresses perceived autonomy in committing vis-à-vis AI suggestions.</w:t>
            </w:r>
          </w:p>
        </w:tc>
      </w:tr>
      <w:tr w:rsidR="0053152E" w:rsidRPr="0071183C" w14:paraId="67B916BC" w14:textId="77777777" w:rsidTr="001538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" w:type="pct"/>
            <w:shd w:val="clear" w:color="auto" w:fill="auto"/>
            <w:vAlign w:val="center"/>
            <w:hideMark/>
          </w:tcPr>
          <w:p w14:paraId="3B46A615" w14:textId="77777777" w:rsidR="00E11FF3" w:rsidRPr="0071183C" w:rsidRDefault="00E11FF3" w:rsidP="00CB2D10">
            <w:pPr>
              <w:jc w:val="center"/>
            </w:pPr>
            <w:r w:rsidRPr="0071183C">
              <w:t>5</w:t>
            </w:r>
          </w:p>
        </w:tc>
        <w:tc>
          <w:tcPr>
            <w:tcW w:w="1291" w:type="pct"/>
            <w:shd w:val="clear" w:color="auto" w:fill="auto"/>
            <w:vAlign w:val="center"/>
            <w:hideMark/>
          </w:tcPr>
          <w:p w14:paraId="6A76DC07" w14:textId="05264033" w:rsidR="006625EB" w:rsidRPr="00153838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 xml:space="preserve">Have there been situations where you felt compelled to follow an AI recommendation </w:t>
            </w:r>
            <w:r w:rsidRPr="0071183C">
              <w:lastRenderedPageBreak/>
              <w:t>even when you disagreed?</w:t>
            </w:r>
          </w:p>
          <w:p w14:paraId="205E50D8" w14:textId="643BF019" w:rsidR="00E11FF3" w:rsidRPr="0071183C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If so, what factors influenced this decision?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14:paraId="1C8532D9" w14:textId="77777777" w:rsidR="00295DC8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lastRenderedPageBreak/>
              <w:t>Decision Making</w:t>
            </w:r>
          </w:p>
          <w:p w14:paraId="5D502ED5" w14:textId="27798B91" w:rsidR="00E11FF3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t>Implementation (pressures/incentives)</w:t>
            </w:r>
          </w:p>
        </w:tc>
        <w:tc>
          <w:tcPr>
            <w:tcW w:w="901" w:type="pct"/>
            <w:shd w:val="clear" w:color="auto" w:fill="auto"/>
            <w:vAlign w:val="center"/>
            <w:hideMark/>
          </w:tcPr>
          <w:p w14:paraId="68217C57" w14:textId="77777777" w:rsidR="00E11FF3" w:rsidRPr="00153838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t>Knowledge ↔ Wisdom</w:t>
            </w:r>
          </w:p>
        </w:tc>
        <w:tc>
          <w:tcPr>
            <w:tcW w:w="1076" w:type="pct"/>
            <w:shd w:val="clear" w:color="auto" w:fill="auto"/>
            <w:vAlign w:val="center"/>
            <w:hideMark/>
          </w:tcPr>
          <w:p w14:paraId="162EDE7F" w14:textId="4BA4FA09" w:rsidR="00114ACA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Verbs</w:t>
            </w:r>
            <w:r w:rsidRPr="0071183C">
              <w:t>:</w:t>
            </w:r>
            <w:r w:rsidR="00E90CBE" w:rsidRPr="0071183C">
              <w:t xml:space="preserve"> </w:t>
            </w:r>
            <w:r w:rsidRPr="0071183C">
              <w:rPr>
                <w:rStyle w:val="Emphasis"/>
                <w:rFonts w:eastAsiaTheme="majorEastAsia"/>
              </w:rPr>
              <w:t>compel, pressure, escalate, justify</w:t>
            </w:r>
          </w:p>
          <w:p w14:paraId="17CB2D09" w14:textId="13190722" w:rsidR="00114ACA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Artifacts</w:t>
            </w:r>
            <w:r w:rsidRPr="0071183C">
              <w:t>: KPIs, SLAs, audit trails</w:t>
            </w:r>
          </w:p>
          <w:p w14:paraId="67AC0313" w14:textId="6EADACCD" w:rsidR="00E11FF3" w:rsidRPr="0071183C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lastRenderedPageBreak/>
              <w:t>Outcome</w:t>
            </w:r>
            <w:r w:rsidRPr="0071183C">
              <w:t>: commitment under pressure</w:t>
            </w:r>
          </w:p>
        </w:tc>
        <w:tc>
          <w:tcPr>
            <w:tcW w:w="1091" w:type="pct"/>
            <w:shd w:val="clear" w:color="auto" w:fill="auto"/>
            <w:vAlign w:val="center"/>
            <w:hideMark/>
          </w:tcPr>
          <w:p w14:paraId="4CFED834" w14:textId="77777777" w:rsidR="00E11FF3" w:rsidRPr="0071183C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lastRenderedPageBreak/>
              <w:t xml:space="preserve">Surfaces authority dynamics, justificatory burden, and governance </w:t>
            </w:r>
            <w:r w:rsidRPr="0071183C">
              <w:lastRenderedPageBreak/>
              <w:t>pressures at decision time.</w:t>
            </w:r>
          </w:p>
        </w:tc>
      </w:tr>
      <w:tr w:rsidR="0053152E" w:rsidRPr="0071183C" w14:paraId="579733E5" w14:textId="77777777" w:rsidTr="00153838">
        <w:trPr>
          <w:trHeight w:val="30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" w:type="pct"/>
            <w:vAlign w:val="center"/>
            <w:hideMark/>
          </w:tcPr>
          <w:p w14:paraId="42AA0DF4" w14:textId="77777777" w:rsidR="00E11FF3" w:rsidRPr="0071183C" w:rsidRDefault="00E11FF3" w:rsidP="00CB2D10">
            <w:pPr>
              <w:jc w:val="center"/>
            </w:pPr>
            <w:r w:rsidRPr="0071183C">
              <w:lastRenderedPageBreak/>
              <w:t>6</w:t>
            </w:r>
          </w:p>
        </w:tc>
        <w:tc>
          <w:tcPr>
            <w:tcW w:w="1291" w:type="pct"/>
            <w:vAlign w:val="center"/>
            <w:hideMark/>
          </w:tcPr>
          <w:p w14:paraId="4528BBFA" w14:textId="4233715A" w:rsidR="00C16E99" w:rsidRPr="00153838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Can you describe an instance where you overruled an AI recommendation despite external pressures or organizational expectations?</w:t>
            </w:r>
          </w:p>
          <w:p w14:paraId="10E61373" w14:textId="702B38A3" w:rsidR="00E11FF3" w:rsidRPr="0071183C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What allowed you to maintain autonomy in that case?</w:t>
            </w:r>
          </w:p>
        </w:tc>
        <w:tc>
          <w:tcPr>
            <w:tcW w:w="455" w:type="pct"/>
            <w:vAlign w:val="center"/>
            <w:hideMark/>
          </w:tcPr>
          <w:p w14:paraId="6584D307" w14:textId="77777777" w:rsidR="00E11FF3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t>Decision Making</w:t>
            </w:r>
          </w:p>
        </w:tc>
        <w:tc>
          <w:tcPr>
            <w:tcW w:w="901" w:type="pct"/>
            <w:vAlign w:val="center"/>
            <w:hideMark/>
          </w:tcPr>
          <w:p w14:paraId="33A0B2D9" w14:textId="77777777" w:rsidR="00E11FF3" w:rsidRPr="00153838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t>Knowledge → Wisdom</w:t>
            </w:r>
          </w:p>
        </w:tc>
        <w:tc>
          <w:tcPr>
            <w:tcW w:w="1076" w:type="pct"/>
            <w:vAlign w:val="center"/>
            <w:hideMark/>
          </w:tcPr>
          <w:p w14:paraId="4F902596" w14:textId="4A9066E8" w:rsidR="00114ACA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Verbs</w:t>
            </w:r>
            <w:r w:rsidRPr="0071183C">
              <w:t>:</w:t>
            </w:r>
            <w:r w:rsidR="008B4D06" w:rsidRPr="0071183C">
              <w:rPr>
                <w:rStyle w:val="apple-converted-space"/>
                <w:rFonts w:eastAsiaTheme="majorEastAsia"/>
              </w:rPr>
              <w:t xml:space="preserve"> </w:t>
            </w:r>
            <w:r w:rsidRPr="0071183C">
              <w:rPr>
                <w:rStyle w:val="Emphasis"/>
                <w:rFonts w:eastAsiaTheme="majorEastAsia"/>
              </w:rPr>
              <w:t>overrule, justify, explain, stand by</w:t>
            </w:r>
          </w:p>
          <w:p w14:paraId="651CC98F" w14:textId="20C8AAA0" w:rsidR="00114ACA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Artifacts</w:t>
            </w:r>
            <w:r w:rsidRPr="0071183C">
              <w:t>: evidence dossiers, expert rules</w:t>
            </w:r>
          </w:p>
          <w:p w14:paraId="36F9F99D" w14:textId="00A8C1BB" w:rsidR="00E11FF3" w:rsidRPr="0071183C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Outcome</w:t>
            </w:r>
            <w:r w:rsidRPr="0071183C">
              <w:t>: human override</w:t>
            </w:r>
          </w:p>
        </w:tc>
        <w:tc>
          <w:tcPr>
            <w:tcW w:w="1091" w:type="pct"/>
            <w:vAlign w:val="center"/>
            <w:hideMark/>
          </w:tcPr>
          <w:p w14:paraId="2EE9BA27" w14:textId="77777777" w:rsidR="00E11FF3" w:rsidRPr="0071183C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Probes override rationale/heuristics (Knowledge) and stewardship norms (Wisdom).</w:t>
            </w:r>
          </w:p>
        </w:tc>
      </w:tr>
      <w:tr w:rsidR="0053152E" w:rsidRPr="0071183C" w14:paraId="03777562" w14:textId="77777777" w:rsidTr="001538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" w:type="pct"/>
            <w:shd w:val="clear" w:color="auto" w:fill="auto"/>
            <w:vAlign w:val="center"/>
            <w:hideMark/>
          </w:tcPr>
          <w:p w14:paraId="5EAECE34" w14:textId="77777777" w:rsidR="00E11FF3" w:rsidRPr="0071183C" w:rsidRDefault="00E11FF3" w:rsidP="00CB2D10">
            <w:pPr>
              <w:jc w:val="center"/>
            </w:pPr>
            <w:r w:rsidRPr="0071183C">
              <w:t>7</w:t>
            </w:r>
          </w:p>
        </w:tc>
        <w:tc>
          <w:tcPr>
            <w:tcW w:w="1291" w:type="pct"/>
            <w:shd w:val="clear" w:color="auto" w:fill="auto"/>
            <w:vAlign w:val="center"/>
            <w:hideMark/>
          </w:tcPr>
          <w:p w14:paraId="2D8E1E36" w14:textId="4D467585" w:rsidR="00C16E99" w:rsidRPr="00153838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Do you believe AI creates dependencies that could reduce decision-makers' autonomy over time?</w:t>
            </w:r>
          </w:p>
          <w:p w14:paraId="73297DF3" w14:textId="667B919D" w:rsidR="00E11FF3" w:rsidRPr="0071183C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How has your reliance on AI changed as you have gained experience with it?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14:paraId="2E32E10B" w14:textId="77777777" w:rsidR="00CE3FD2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t>Implementation (learning/trajectory)</w:t>
            </w:r>
          </w:p>
          <w:p w14:paraId="19D1C40C" w14:textId="23174E67" w:rsidR="00E11FF3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t>Decision Making (policy shifts)</w:t>
            </w:r>
          </w:p>
        </w:tc>
        <w:tc>
          <w:tcPr>
            <w:tcW w:w="901" w:type="pct"/>
            <w:shd w:val="clear" w:color="auto" w:fill="auto"/>
            <w:vAlign w:val="center"/>
            <w:hideMark/>
          </w:tcPr>
          <w:p w14:paraId="1F5AC213" w14:textId="77777777" w:rsidR="00E11FF3" w:rsidRPr="00153838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 xml:space="preserve">Wisdom </w:t>
            </w:r>
            <w:r w:rsidRPr="00153838">
              <w:t>(learning/governance) → Knowledge</w:t>
            </w:r>
          </w:p>
        </w:tc>
        <w:tc>
          <w:tcPr>
            <w:tcW w:w="1076" w:type="pct"/>
            <w:shd w:val="clear" w:color="auto" w:fill="auto"/>
            <w:vAlign w:val="center"/>
            <w:hideMark/>
          </w:tcPr>
          <w:p w14:paraId="32500B11" w14:textId="50278C26" w:rsidR="00235D2F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Verbs</w:t>
            </w:r>
            <w:r w:rsidRPr="0071183C">
              <w:t>:</w:t>
            </w:r>
            <w:r w:rsidR="00FC0096" w:rsidRPr="0071183C">
              <w:t xml:space="preserve"> </w:t>
            </w:r>
            <w:r w:rsidRPr="0071183C">
              <w:rPr>
                <w:rStyle w:val="Emphasis"/>
                <w:rFonts w:eastAsiaTheme="majorEastAsia"/>
              </w:rPr>
              <w:t>depend, habituate, recalibrate, learn</w:t>
            </w:r>
          </w:p>
          <w:p w14:paraId="04D06BDA" w14:textId="77777777" w:rsidR="00235D2F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Artifacts</w:t>
            </w:r>
            <w:r w:rsidRPr="0071183C">
              <w:t>: retraining, policy revisions, after-action notes</w:t>
            </w:r>
          </w:p>
          <w:p w14:paraId="77D411D7" w14:textId="183879A1" w:rsidR="00E11FF3" w:rsidRPr="0071183C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Outcome</w:t>
            </w:r>
            <w:r w:rsidRPr="0071183C">
              <w:t>: change over time</w:t>
            </w:r>
          </w:p>
        </w:tc>
        <w:tc>
          <w:tcPr>
            <w:tcW w:w="1091" w:type="pct"/>
            <w:shd w:val="clear" w:color="auto" w:fill="auto"/>
            <w:vAlign w:val="center"/>
            <w:hideMark/>
          </w:tcPr>
          <w:p w14:paraId="1DBD5520" w14:textId="77777777" w:rsidR="00E11FF3" w:rsidRPr="0071183C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Elicits learning loops and institutionalization effects influencing future autonomy.</w:t>
            </w:r>
          </w:p>
        </w:tc>
      </w:tr>
      <w:tr w:rsidR="0053152E" w:rsidRPr="0071183C" w14:paraId="75C6EBC6" w14:textId="77777777" w:rsidTr="00153838">
        <w:trPr>
          <w:trHeight w:val="18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" w:type="pct"/>
            <w:vAlign w:val="center"/>
            <w:hideMark/>
          </w:tcPr>
          <w:p w14:paraId="18DEF264" w14:textId="77777777" w:rsidR="00E11FF3" w:rsidRPr="0071183C" w:rsidRDefault="00E11FF3" w:rsidP="00CB2D10">
            <w:pPr>
              <w:jc w:val="center"/>
            </w:pPr>
            <w:r w:rsidRPr="0071183C">
              <w:lastRenderedPageBreak/>
              <w:t>8</w:t>
            </w:r>
          </w:p>
        </w:tc>
        <w:tc>
          <w:tcPr>
            <w:tcW w:w="1291" w:type="pct"/>
            <w:vAlign w:val="center"/>
            <w:hideMark/>
          </w:tcPr>
          <w:p w14:paraId="3C05AC3D" w14:textId="77777777" w:rsidR="00E11FF3" w:rsidRPr="0071183C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How does the context of decision-making (strategic, tactical, operational) influence your autonomy when using AI?</w:t>
            </w:r>
          </w:p>
        </w:tc>
        <w:tc>
          <w:tcPr>
            <w:tcW w:w="455" w:type="pct"/>
            <w:vAlign w:val="center"/>
            <w:hideMark/>
          </w:tcPr>
          <w:p w14:paraId="30D3C37D" w14:textId="77777777" w:rsidR="00FF2ED4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eastAsiaTheme="majorEastAsia"/>
                <w:b w:val="0"/>
                <w:bCs w:val="0"/>
              </w:rPr>
            </w:pPr>
            <w:r w:rsidRPr="00153838">
              <w:rPr>
                <w:rStyle w:val="Strong"/>
                <w:rFonts w:eastAsiaTheme="majorEastAsia"/>
                <w:b w:val="0"/>
                <w:bCs w:val="0"/>
                <w:u w:val="single"/>
              </w:rPr>
              <w:t>Context-dependent</w:t>
            </w:r>
            <w:r w:rsidRPr="00153838">
              <w:rPr>
                <w:rStyle w:val="Strong"/>
                <w:rFonts w:eastAsiaTheme="majorEastAsia"/>
                <w:b w:val="0"/>
                <w:bCs w:val="0"/>
              </w:rPr>
              <w:t>:</w:t>
            </w:r>
          </w:p>
          <w:p w14:paraId="486674FD" w14:textId="399752DF" w:rsidR="00CE3FD2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Strategic</w:t>
            </w:r>
            <w:r w:rsidRPr="00153838">
              <w:t>→</w:t>
            </w:r>
            <w:r w:rsidR="00374A0A" w:rsidRPr="00153838">
              <w:t xml:space="preserve"> </w:t>
            </w:r>
            <w:r w:rsidRPr="00153838">
              <w:t>Decision Making</w:t>
            </w:r>
          </w:p>
          <w:p w14:paraId="00AFD296" w14:textId="6DC1042E" w:rsidR="00CE3FD2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Tactical</w:t>
            </w:r>
            <w:r w:rsidRPr="00153838">
              <w:t>→</w:t>
            </w:r>
            <w:r w:rsidR="00374A0A" w:rsidRPr="00153838">
              <w:t xml:space="preserve"> </w:t>
            </w:r>
            <w:r w:rsidRPr="00153838">
              <w:t>Evaluation</w:t>
            </w:r>
          </w:p>
          <w:p w14:paraId="40AD65B2" w14:textId="20CA5A7D" w:rsidR="00E11FF3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Operational</w:t>
            </w:r>
            <w:r w:rsidRPr="00153838">
              <w:t>→</w:t>
            </w:r>
            <w:r w:rsidR="00374A0A" w:rsidRPr="00153838">
              <w:t xml:space="preserve"> </w:t>
            </w:r>
            <w:r w:rsidRPr="00153838">
              <w:t>Implementation</w:t>
            </w:r>
          </w:p>
        </w:tc>
        <w:tc>
          <w:tcPr>
            <w:tcW w:w="901" w:type="pct"/>
            <w:vAlign w:val="center"/>
            <w:hideMark/>
          </w:tcPr>
          <w:p w14:paraId="574B8F9C" w14:textId="5E66838F" w:rsidR="00CE3FD2" w:rsidRPr="00153838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Strategic</w:t>
            </w:r>
            <w:r w:rsidR="003A20AA" w:rsidRPr="00153838">
              <w:t xml:space="preserve"> </w:t>
            </w:r>
            <w:r w:rsidRPr="00153838">
              <w:t>→</w:t>
            </w:r>
            <w:r w:rsidR="00374A0A" w:rsidRPr="00153838">
              <w:t xml:space="preserve"> </w:t>
            </w:r>
            <w:r w:rsidRPr="00153838">
              <w:t>Wisdom/</w:t>
            </w:r>
            <w:r w:rsidR="00374A0A" w:rsidRPr="00153838">
              <w:t xml:space="preserve"> </w:t>
            </w:r>
            <w:r w:rsidRPr="00153838">
              <w:t>Knowledge</w:t>
            </w:r>
          </w:p>
          <w:p w14:paraId="0049299C" w14:textId="0DFE37F8" w:rsidR="00CE3FD2" w:rsidRPr="00153838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Tactical</w:t>
            </w:r>
            <w:r w:rsidR="003A20AA" w:rsidRPr="00153838">
              <w:t xml:space="preserve"> </w:t>
            </w:r>
            <w:r w:rsidRPr="00153838">
              <w:t>→</w:t>
            </w:r>
            <w:r w:rsidR="00374A0A" w:rsidRPr="00153838">
              <w:t xml:space="preserve"> </w:t>
            </w:r>
            <w:r w:rsidRPr="00153838">
              <w:t>Information</w:t>
            </w:r>
          </w:p>
          <w:p w14:paraId="572326B8" w14:textId="6CB5CE4D" w:rsidR="00E11FF3" w:rsidRPr="00153838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Operational</w:t>
            </w:r>
            <w:r w:rsidR="003A20AA" w:rsidRPr="00153838">
              <w:t xml:space="preserve"> </w:t>
            </w:r>
            <w:r w:rsidRPr="00153838">
              <w:t>→</w:t>
            </w:r>
            <w:r w:rsidR="00374A0A" w:rsidRPr="00153838">
              <w:t xml:space="preserve"> </w:t>
            </w:r>
            <w:r w:rsidRPr="00153838">
              <w:t>Data/Information</w:t>
            </w:r>
          </w:p>
        </w:tc>
        <w:tc>
          <w:tcPr>
            <w:tcW w:w="1076" w:type="pct"/>
            <w:vAlign w:val="center"/>
            <w:hideMark/>
          </w:tcPr>
          <w:p w14:paraId="502B5E7E" w14:textId="15B85C6E" w:rsidR="00235D2F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Verbs</w:t>
            </w:r>
            <w:r w:rsidRPr="0071183C">
              <w:t>:</w:t>
            </w:r>
            <w:r w:rsidR="00FC0096" w:rsidRPr="0071183C">
              <w:t xml:space="preserve"> </w:t>
            </w:r>
            <w:r w:rsidRPr="0071183C">
              <w:rPr>
                <w:rStyle w:val="Emphasis"/>
                <w:rFonts w:eastAsiaTheme="majorEastAsia"/>
              </w:rPr>
              <w:t>prioritize, compare, execute</w:t>
            </w:r>
          </w:p>
          <w:p w14:paraId="7E62D9F6" w14:textId="77777777" w:rsidR="00235D2F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Artifacts</w:t>
            </w:r>
            <w:r w:rsidRPr="0071183C">
              <w:t>: strategy docs, dashboards, SOPs</w:t>
            </w:r>
          </w:p>
          <w:p w14:paraId="7A913E80" w14:textId="5CBEB68F" w:rsidR="00E11FF3" w:rsidRPr="0071183C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Outcome</w:t>
            </w:r>
            <w:r w:rsidRPr="0071183C">
              <w:t>: phase shifts by context</w:t>
            </w:r>
          </w:p>
        </w:tc>
        <w:tc>
          <w:tcPr>
            <w:tcW w:w="1091" w:type="pct"/>
            <w:vAlign w:val="center"/>
            <w:hideMark/>
          </w:tcPr>
          <w:p w14:paraId="2923130E" w14:textId="1B6E7A8C" w:rsidR="00CF4B12" w:rsidRPr="00153838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Clarifies how level of decision shifts phase/level emphasis</w:t>
            </w:r>
          </w:p>
          <w:p w14:paraId="3117B6A7" w14:textId="3459BAD3" w:rsidR="00E11FF3" w:rsidRPr="0071183C" w:rsidRDefault="00CF4B12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rPr>
                <w:lang w:val="es-ES"/>
              </w:rPr>
              <w:t>C</w:t>
            </w:r>
            <w:r w:rsidR="00E11FF3" w:rsidRPr="0071183C">
              <w:t>oded by excerpt content.</w:t>
            </w:r>
          </w:p>
        </w:tc>
      </w:tr>
      <w:tr w:rsidR="0053152E" w:rsidRPr="0071183C" w14:paraId="3B6B74DE" w14:textId="77777777" w:rsidTr="001538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" w:type="pct"/>
            <w:shd w:val="clear" w:color="auto" w:fill="auto"/>
            <w:vAlign w:val="center"/>
            <w:hideMark/>
          </w:tcPr>
          <w:p w14:paraId="6B4FF33A" w14:textId="77777777" w:rsidR="00E11FF3" w:rsidRPr="0071183C" w:rsidRDefault="00E11FF3" w:rsidP="00CB2D10">
            <w:pPr>
              <w:jc w:val="center"/>
            </w:pPr>
            <w:r w:rsidRPr="0071183C">
              <w:t>9</w:t>
            </w:r>
          </w:p>
        </w:tc>
        <w:tc>
          <w:tcPr>
            <w:tcW w:w="1291" w:type="pct"/>
            <w:shd w:val="clear" w:color="auto" w:fill="auto"/>
            <w:vAlign w:val="center"/>
            <w:hideMark/>
          </w:tcPr>
          <w:p w14:paraId="7CE12CD5" w14:textId="7860043A" w:rsidR="00C16E99" w:rsidRPr="00153838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What mechanisms or policies exist in your organization to ensure decision-makers can override AI recommendations when necessary?</w:t>
            </w:r>
          </w:p>
          <w:p w14:paraId="7532F247" w14:textId="011E2795" w:rsidR="00E11FF3" w:rsidRPr="0071183C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Are they effective?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14:paraId="61545614" w14:textId="77777777" w:rsidR="00CE3FD2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t>Implementation (governance)</w:t>
            </w:r>
          </w:p>
          <w:p w14:paraId="3E857186" w14:textId="168F2E31" w:rsidR="00E11FF3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t>Decision Making (authority)</w:t>
            </w:r>
          </w:p>
        </w:tc>
        <w:tc>
          <w:tcPr>
            <w:tcW w:w="901" w:type="pct"/>
            <w:shd w:val="clear" w:color="auto" w:fill="auto"/>
            <w:vAlign w:val="center"/>
            <w:hideMark/>
          </w:tcPr>
          <w:p w14:paraId="2060F288" w14:textId="77777777" w:rsidR="00E11FF3" w:rsidRPr="00153838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t>Wisdom (governance) → Knowledge</w:t>
            </w:r>
          </w:p>
        </w:tc>
        <w:tc>
          <w:tcPr>
            <w:tcW w:w="1076" w:type="pct"/>
            <w:shd w:val="clear" w:color="auto" w:fill="auto"/>
            <w:vAlign w:val="center"/>
            <w:hideMark/>
          </w:tcPr>
          <w:p w14:paraId="62D85E0C" w14:textId="77777777" w:rsidR="00235D2F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Emphasis"/>
                <w:rFonts w:eastAsiaTheme="majorEastAsia"/>
              </w:rPr>
            </w:pPr>
            <w:r w:rsidRPr="00153838">
              <w:rPr>
                <w:u w:val="single"/>
              </w:rPr>
              <w:t>Verbs</w:t>
            </w:r>
            <w:r w:rsidRPr="0071183C">
              <w:t>:</w:t>
            </w:r>
            <w:r w:rsidR="00FC0096" w:rsidRPr="0071183C">
              <w:rPr>
                <w:rStyle w:val="apple-converted-space"/>
                <w:rFonts w:eastAsiaTheme="majorEastAsia"/>
              </w:rPr>
              <w:t xml:space="preserve"> </w:t>
            </w:r>
            <w:r w:rsidRPr="0071183C">
              <w:rPr>
                <w:rStyle w:val="Emphasis"/>
                <w:rFonts w:eastAsiaTheme="majorEastAsia"/>
              </w:rPr>
              <w:t>escalate, approve, audit, safeguard</w:t>
            </w:r>
          </w:p>
          <w:p w14:paraId="5730158D" w14:textId="0DEBD0B7" w:rsidR="00235D2F" w:rsidRPr="00153838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Artifacts</w:t>
            </w:r>
            <w:r w:rsidRPr="0071183C">
              <w:t>: override policies, RACI, ethics review</w:t>
            </w:r>
          </w:p>
          <w:p w14:paraId="4244FE82" w14:textId="2AB2B7D3" w:rsidR="00E11FF3" w:rsidRPr="0071183C" w:rsidRDefault="00E11FF3" w:rsidP="001538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Outcome</w:t>
            </w:r>
            <w:r w:rsidRPr="0071183C">
              <w:t>: stewardship/accountability</w:t>
            </w:r>
          </w:p>
        </w:tc>
        <w:tc>
          <w:tcPr>
            <w:tcW w:w="1091" w:type="pct"/>
            <w:shd w:val="clear" w:color="auto" w:fill="auto"/>
            <w:vAlign w:val="center"/>
            <w:hideMark/>
          </w:tcPr>
          <w:p w14:paraId="6BE4966B" w14:textId="77777777" w:rsidR="00E11FF3" w:rsidRPr="0071183C" w:rsidRDefault="00E11FF3" w:rsidP="00CB2D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183C">
              <w:t>Targets governance of delegation and practical authority to override.</w:t>
            </w:r>
          </w:p>
        </w:tc>
      </w:tr>
      <w:tr w:rsidR="0053152E" w:rsidRPr="0071183C" w14:paraId="3D0FFAA7" w14:textId="77777777" w:rsidTr="00153838">
        <w:trPr>
          <w:trHeight w:val="14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" w:type="pct"/>
            <w:vAlign w:val="center"/>
            <w:hideMark/>
          </w:tcPr>
          <w:p w14:paraId="246F3501" w14:textId="77777777" w:rsidR="00E11FF3" w:rsidRPr="0071183C" w:rsidRDefault="00E11FF3" w:rsidP="00CB2D10">
            <w:pPr>
              <w:jc w:val="center"/>
            </w:pPr>
            <w:r w:rsidRPr="0071183C">
              <w:t>10</w:t>
            </w:r>
          </w:p>
        </w:tc>
        <w:tc>
          <w:tcPr>
            <w:tcW w:w="1291" w:type="pct"/>
            <w:vAlign w:val="center"/>
            <w:hideMark/>
          </w:tcPr>
          <w:p w14:paraId="6ED30E92" w14:textId="2542EE19" w:rsidR="00C16E99" w:rsidRPr="00153838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How do you balance leveraging AI support with maintaining autonomy in decision-making?</w:t>
            </w:r>
          </w:p>
          <w:p w14:paraId="59511E5C" w14:textId="238CE251" w:rsidR="00E11FF3" w:rsidRPr="0071183C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What strategies do you use to ensure AI remains an aid rather than a constraint?</w:t>
            </w:r>
          </w:p>
        </w:tc>
        <w:tc>
          <w:tcPr>
            <w:tcW w:w="455" w:type="pct"/>
            <w:vAlign w:val="center"/>
            <w:hideMark/>
          </w:tcPr>
          <w:p w14:paraId="029522B8" w14:textId="77777777" w:rsidR="00F3281C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t>Implementation (practice design)</w:t>
            </w:r>
          </w:p>
          <w:p w14:paraId="180695B4" w14:textId="13B503C3" w:rsidR="00E11FF3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t>Decision Making (principles)</w:t>
            </w:r>
          </w:p>
        </w:tc>
        <w:tc>
          <w:tcPr>
            <w:tcW w:w="901" w:type="pct"/>
            <w:vAlign w:val="center"/>
            <w:hideMark/>
          </w:tcPr>
          <w:p w14:paraId="4FA9CB8B" w14:textId="77777777" w:rsidR="00E11FF3" w:rsidRPr="00153838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t>Wisdom → Knowledge</w:t>
            </w:r>
          </w:p>
        </w:tc>
        <w:tc>
          <w:tcPr>
            <w:tcW w:w="1076" w:type="pct"/>
            <w:vAlign w:val="center"/>
            <w:hideMark/>
          </w:tcPr>
          <w:p w14:paraId="283BCF25" w14:textId="225DF8AE" w:rsidR="00CF4B12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Verbs</w:t>
            </w:r>
            <w:r w:rsidRPr="0071183C">
              <w:t>:</w:t>
            </w:r>
            <w:r w:rsidR="00FC0096" w:rsidRPr="0071183C">
              <w:rPr>
                <w:rStyle w:val="apple-converted-space"/>
                <w:rFonts w:eastAsiaTheme="majorEastAsia"/>
              </w:rPr>
              <w:t xml:space="preserve"> </w:t>
            </w:r>
            <w:r w:rsidRPr="0071183C">
              <w:rPr>
                <w:rStyle w:val="Emphasis"/>
                <w:rFonts w:eastAsiaTheme="majorEastAsia"/>
              </w:rPr>
              <w:t>balance, calibrate, bound, design</w:t>
            </w:r>
          </w:p>
          <w:p w14:paraId="6666D38E" w14:textId="77777777" w:rsidR="00235D2F" w:rsidRPr="00153838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Artifacts</w:t>
            </w:r>
            <w:r w:rsidRPr="0071183C">
              <w:t>: guardrails, thresholds, SOPs</w:t>
            </w:r>
          </w:p>
          <w:p w14:paraId="3FF27354" w14:textId="0A19DE77" w:rsidR="00E11FF3" w:rsidRPr="0071183C" w:rsidRDefault="00E11FF3" w:rsidP="001538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53838">
              <w:rPr>
                <w:u w:val="single"/>
              </w:rPr>
              <w:t>Outcome</w:t>
            </w:r>
            <w:r w:rsidRPr="0071183C">
              <w:t>: sustained autonomy</w:t>
            </w:r>
          </w:p>
        </w:tc>
        <w:tc>
          <w:tcPr>
            <w:tcW w:w="1091" w:type="pct"/>
            <w:vAlign w:val="center"/>
            <w:hideMark/>
          </w:tcPr>
          <w:p w14:paraId="533F4391" w14:textId="77777777" w:rsidR="00E11FF3" w:rsidRPr="0071183C" w:rsidRDefault="00E11FF3" w:rsidP="00CB2D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183C">
              <w:t>Elicits strategies, guardrails, and decision principles ensuring AI remains assistive.</w:t>
            </w:r>
          </w:p>
        </w:tc>
      </w:tr>
    </w:tbl>
    <w:p w14:paraId="4209CE85" w14:textId="4ECECB50" w:rsidR="00E23661" w:rsidRPr="00153838" w:rsidRDefault="00E11FF3" w:rsidP="00E11FF3">
      <w:pPr>
        <w:pStyle w:val="NormalWeb"/>
        <w:jc w:val="both"/>
        <w:rPr>
          <w:color w:val="000000"/>
          <w:sz w:val="22"/>
          <w:szCs w:val="22"/>
        </w:rPr>
      </w:pPr>
      <w:r w:rsidRPr="00153838">
        <w:rPr>
          <w:rStyle w:val="Emphasis"/>
          <w:rFonts w:eastAsiaTheme="majorEastAsia"/>
          <w:color w:val="000000"/>
          <w:sz w:val="22"/>
          <w:szCs w:val="22"/>
        </w:rPr>
        <w:lastRenderedPageBreak/>
        <w:t>Notes:</w:t>
      </w:r>
      <w:r w:rsidRPr="00153838">
        <w:rPr>
          <w:rStyle w:val="Emphasis"/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This table documents</w:t>
      </w:r>
      <w:r w:rsidR="00F71FBA" w:rsidRPr="00153838">
        <w:rPr>
          <w:rStyle w:val="apple-converted-space"/>
          <w:rFonts w:eastAsiaTheme="majorEastAsia"/>
          <w:color w:val="000000"/>
          <w:sz w:val="22"/>
          <w:szCs w:val="22"/>
        </w:rPr>
        <w:t xml:space="preserve"> </w:t>
      </w:r>
      <w:r w:rsidRPr="00153838">
        <w:rPr>
          <w:rStyle w:val="Strong"/>
          <w:rFonts w:eastAsiaTheme="majorEastAsia"/>
          <w:b w:val="0"/>
          <w:bCs w:val="0"/>
          <w:color w:val="000000"/>
          <w:sz w:val="22"/>
          <w:szCs w:val="22"/>
        </w:rPr>
        <w:t>intended</w:t>
      </w:r>
      <w:r w:rsidR="00F71FBA" w:rsidRPr="00153838">
        <w:rPr>
          <w:rStyle w:val="apple-converted-space"/>
          <w:rFonts w:eastAsiaTheme="majorEastAsia"/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elicitation</w:t>
      </w:r>
      <w:r w:rsidRPr="00153838">
        <w:rPr>
          <w:b/>
          <w:bCs/>
          <w:color w:val="000000"/>
          <w:sz w:val="22"/>
          <w:szCs w:val="22"/>
        </w:rPr>
        <w:t>.</w:t>
      </w:r>
      <w:r w:rsidR="00F71FBA" w:rsidRPr="00153838">
        <w:rPr>
          <w:rStyle w:val="apple-converted-space"/>
          <w:rFonts w:eastAsiaTheme="majorEastAsia"/>
          <w:b/>
          <w:bCs/>
          <w:color w:val="000000"/>
          <w:sz w:val="22"/>
          <w:szCs w:val="22"/>
        </w:rPr>
        <w:t xml:space="preserve"> </w:t>
      </w:r>
      <w:r w:rsidRPr="00153838">
        <w:rPr>
          <w:rStyle w:val="Strong"/>
          <w:rFonts w:eastAsiaTheme="majorEastAsia"/>
          <w:b w:val="0"/>
          <w:bCs w:val="0"/>
          <w:color w:val="000000"/>
          <w:sz w:val="22"/>
          <w:szCs w:val="22"/>
        </w:rPr>
        <w:t>Final</w:t>
      </w:r>
      <w:r w:rsidR="00F71FBA" w:rsidRPr="00153838">
        <w:rPr>
          <w:rStyle w:val="Strong"/>
          <w:rFonts w:eastAsiaTheme="majorEastAsia"/>
          <w:b w:val="0"/>
          <w:bCs w:val="0"/>
          <w:color w:val="000000"/>
          <w:sz w:val="22"/>
          <w:szCs w:val="22"/>
        </w:rPr>
        <w:t xml:space="preserve"> </w:t>
      </w:r>
      <w:r w:rsidRPr="00153838">
        <w:rPr>
          <w:rStyle w:val="Strong"/>
          <w:rFonts w:eastAsiaTheme="majorEastAsia"/>
          <w:b w:val="0"/>
          <w:bCs w:val="0"/>
          <w:color w:val="000000"/>
          <w:sz w:val="22"/>
          <w:szCs w:val="22"/>
        </w:rPr>
        <w:t>coding</w:t>
      </w:r>
      <w:r w:rsidR="00F71FBA" w:rsidRPr="00153838">
        <w:rPr>
          <w:rStyle w:val="apple-converted-space"/>
          <w:rFonts w:eastAsiaTheme="majorEastAsia"/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of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each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excerpt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followed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the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operational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rules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exposed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in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methodology,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irrespective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of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which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question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elicited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it.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When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a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response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spans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multiple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phases/levels,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coders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applied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the</w:t>
      </w:r>
      <w:r w:rsidR="00F71FBA" w:rsidRPr="00153838">
        <w:rPr>
          <w:rStyle w:val="apple-converted-space"/>
          <w:rFonts w:eastAsiaTheme="majorEastAsia"/>
          <w:color w:val="000000"/>
          <w:sz w:val="22"/>
          <w:szCs w:val="22"/>
        </w:rPr>
        <w:t xml:space="preserve"> </w:t>
      </w:r>
      <w:r w:rsidRPr="00153838">
        <w:rPr>
          <w:rStyle w:val="Strong"/>
          <w:rFonts w:eastAsiaTheme="majorEastAsia"/>
          <w:b w:val="0"/>
          <w:bCs w:val="0"/>
          <w:color w:val="000000"/>
          <w:sz w:val="22"/>
          <w:szCs w:val="22"/>
        </w:rPr>
        <w:t>dominant</w:t>
      </w:r>
      <w:r w:rsidR="00F71FBA" w:rsidRPr="00153838">
        <w:rPr>
          <w:rStyle w:val="apple-converted-space"/>
          <w:rFonts w:eastAsiaTheme="majorEastAsia"/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phase/level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based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on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temporal/action/artifact/outcome</w:t>
      </w:r>
      <w:r w:rsidR="00F71FBA" w:rsidRPr="00153838">
        <w:rPr>
          <w:color w:val="000000"/>
          <w:sz w:val="22"/>
          <w:szCs w:val="22"/>
        </w:rPr>
        <w:t xml:space="preserve"> </w:t>
      </w:r>
      <w:r w:rsidRPr="00153838">
        <w:rPr>
          <w:color w:val="000000"/>
          <w:sz w:val="22"/>
          <w:szCs w:val="22"/>
        </w:rPr>
        <w:t>indicators.</w:t>
      </w:r>
    </w:p>
    <w:p w14:paraId="43864CD1" w14:textId="2D24966E" w:rsidR="00E23661" w:rsidRPr="00153838" w:rsidRDefault="00E23661" w:rsidP="00E23661">
      <w:pPr>
        <w:contextualSpacing/>
        <w:rPr>
          <w:b/>
          <w:bCs/>
        </w:rPr>
      </w:pPr>
      <w:r w:rsidRPr="00153838">
        <w:rPr>
          <w:b/>
          <w:bCs/>
        </w:rPr>
        <w:t>SM</w:t>
      </w:r>
      <w:r w:rsidR="00E11FF3" w:rsidRPr="00153838">
        <w:rPr>
          <w:b/>
          <w:bCs/>
        </w:rPr>
        <w:t>3</w:t>
      </w:r>
      <w:r w:rsidRPr="00153838">
        <w:rPr>
          <w:b/>
          <w:bCs/>
        </w:rPr>
        <w:t xml:space="preserve">: </w:t>
      </w:r>
      <w:r w:rsidRPr="00153838">
        <w:t>Codes, themes, and aggregate dimensions – full description.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681"/>
        <w:gridCol w:w="3118"/>
        <w:gridCol w:w="2552"/>
        <w:gridCol w:w="3599"/>
      </w:tblGrid>
      <w:tr w:rsidR="009974F6" w:rsidRPr="0071183C" w14:paraId="126431C3" w14:textId="77777777" w:rsidTr="00153838">
        <w:trPr>
          <w:trHeight w:val="300"/>
          <w:tblHeader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DCD76" w14:textId="77777777" w:rsidR="00E23661" w:rsidRPr="00153838" w:rsidRDefault="00E23661" w:rsidP="00CB2D10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Original Code (No.; %)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FF20B" w14:textId="77777777" w:rsidR="00E23661" w:rsidRPr="00153838" w:rsidRDefault="00E23661" w:rsidP="00CB2D10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Theme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8974" w14:textId="77777777" w:rsidR="00E23661" w:rsidRPr="00153838" w:rsidRDefault="00E23661" w:rsidP="00CB2D10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Representative quotes</w:t>
            </w:r>
          </w:p>
        </w:tc>
        <w:tc>
          <w:tcPr>
            <w:tcW w:w="3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711D7" w14:textId="77777777" w:rsidR="00E23661" w:rsidRPr="00153838" w:rsidRDefault="00E23661" w:rsidP="00CB2D10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Aggregate dimension</w:t>
            </w:r>
          </w:p>
        </w:tc>
      </w:tr>
      <w:tr w:rsidR="009974F6" w:rsidRPr="0071183C" w14:paraId="5A186CA0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5B25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Accountability (43; 3.41%)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3DBD4" w14:textId="77777777" w:rsidR="00AB3C9B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Override Capability</w:t>
            </w:r>
            <w:r w:rsidRPr="00153838">
              <w:rPr>
                <w:color w:val="000000"/>
              </w:rPr>
              <w:t xml:space="preserve"> (66; 4.41%): The presence of a human-controlled mechanism to reject or modify AI outputs. </w:t>
            </w:r>
          </w:p>
          <w:p w14:paraId="2927D620" w14:textId="5615CB44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This ensures final accountability and reinforces human primacy in decision authority.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7908" w14:textId="77777777" w:rsidR="00B20C06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"We’ve programmed it to stop if a human presses the override. That ability is non-negotiable." [028-02]</w:t>
            </w:r>
          </w:p>
          <w:p w14:paraId="784E62A3" w14:textId="1D783800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"You have to have a red button—no matter how good the AI is, you need the option to step in." [044-01]</w:t>
            </w:r>
          </w:p>
        </w:tc>
        <w:tc>
          <w:tcPr>
            <w:tcW w:w="3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AFB2" w14:textId="77777777" w:rsidR="000C1D8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Oversight and Operationalization</w:t>
            </w:r>
            <w:r w:rsidRPr="00153838">
              <w:rPr>
                <w:color w:val="000000"/>
              </w:rPr>
              <w:t xml:space="preserve">: This dimension reflects the human role in setting the foundations of AI involvement by carefully monitoring and governing the inflow of raw data. </w:t>
            </w:r>
          </w:p>
          <w:p w14:paraId="28948A9C" w14:textId="77777777" w:rsidR="000C1D8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 xml:space="preserve">In the preparation phase, humans define what data is valid, ensure its relevance, and set parameters that guide AI’s functioning. </w:t>
            </w:r>
          </w:p>
          <w:p w14:paraId="58AD02DA" w14:textId="77777777" w:rsidR="00F93E03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 xml:space="preserve">Autonomy here is asymmetrically human, as oversight mechanisms, traceability protocols, and audit systems are put in place to precondition AI inputs. </w:t>
            </w:r>
          </w:p>
          <w:p w14:paraId="722AFF52" w14:textId="36EDB7B2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By operating at the data level, this dimension anchors human authority over what AI will be allowed to process—securing epistemic legitimacy at the source.</w:t>
            </w:r>
          </w:p>
          <w:p w14:paraId="7691F395" w14:textId="77777777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</w:p>
          <w:p w14:paraId="583A92A3" w14:textId="77777777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Representative quote: “You have to have a red button—no matter how good the AI is, you need the option to step in.” [044-01]</w:t>
            </w:r>
          </w:p>
        </w:tc>
      </w:tr>
      <w:tr w:rsidR="009974F6" w:rsidRPr="0071183C" w14:paraId="482FDE6D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282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Rarely used (23; 1.82%)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BEA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0B9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394C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33602A01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4DBB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Efficiency (19; 1.50%)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49FE" w14:textId="77777777" w:rsidR="00AB3C9B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Operational Autonomy</w:t>
            </w:r>
            <w:r w:rsidRPr="00153838">
              <w:rPr>
                <w:color w:val="000000"/>
              </w:rPr>
              <w:t xml:space="preserve"> (54; 3,60%): Delegation of routine, execution-oriented tasks to AI under human monitoring. </w:t>
            </w:r>
          </w:p>
          <w:p w14:paraId="711E707E" w14:textId="40B3E07F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It illustrates selective offloading to maintain efficiency without ceding strategic control.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C6058" w14:textId="77777777" w:rsidR="008676D3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"We delegate operations to AI but not the logic behind them." [018-03]</w:t>
            </w:r>
          </w:p>
          <w:p w14:paraId="37CE90A1" w14:textId="28091764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"It executes well, but we audit the process constantly. Execution isn’t decision-making." [021-05]</w:t>
            </w: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F37E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67E8E473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82BB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Execution (35; 2.77%)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3D5D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D48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29C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0BD45356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1073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Legal frameworks (18; 1.42%)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8278" w14:textId="77777777" w:rsidR="00AB3C9B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Regulatory Compliance</w:t>
            </w:r>
            <w:r w:rsidRPr="00153838">
              <w:rPr>
                <w:color w:val="000000"/>
              </w:rPr>
              <w:t xml:space="preserve"> (51; 3.40%): Conformance of AI–human decisions to legal and institutional standards. </w:t>
            </w:r>
          </w:p>
          <w:p w14:paraId="12CE90FD" w14:textId="43A806E6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This theme emphasizes traceability, auditability, and legitimacy within regulated environments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0231" w14:textId="77777777" w:rsidR="00CD48A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"We use AI for spectrum allocation modeling, respecting every EU regulation." [039-02]</w:t>
            </w:r>
          </w:p>
          <w:p w14:paraId="199D02D1" w14:textId="7FD3246D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 xml:space="preserve">"AI can’t be a black box when the law’s involved. Full </w:t>
            </w:r>
            <w:r w:rsidRPr="00153838">
              <w:rPr>
                <w:color w:val="000000"/>
              </w:rPr>
              <w:lastRenderedPageBreak/>
              <w:t>auditability is key." [029-04]</w:t>
            </w: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1DBA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375ACD6D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D08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Ethical standards (33; 2.61%)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58D0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2CF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732F5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37725FC6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7A21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Flexibility (30; 2.37%)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BAC2" w14:textId="77777777" w:rsidR="00A7537F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Adaptive Decision-Making</w:t>
            </w:r>
            <w:r w:rsidRPr="00153838">
              <w:rPr>
                <w:color w:val="000000"/>
              </w:rPr>
              <w:t xml:space="preserve"> (56; 3.74%): The ability to flexibly adjust judgments in real-time based on evolving AI inputs. </w:t>
            </w:r>
          </w:p>
          <w:p w14:paraId="3B614D5A" w14:textId="64417920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It speaks to dynamic learning and responsiveness in uncertain environments.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CE96B" w14:textId="77777777" w:rsidR="00CD48A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"We adapt our planning weekly. AI is a dynamic tool, not a static map." [012-02]</w:t>
            </w:r>
          </w:p>
          <w:p w14:paraId="1EE1541B" w14:textId="62296647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"You need to remain flexible—even when AI suggests a path, you adjust as the terrain changes." [034-04]</w:t>
            </w: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4648D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02332EF6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0EDA5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Responsiveness (26; 2.06%)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9AE0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7242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1E60D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3B47C58C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3A4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Framing (37; 2.93%)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BF0BE" w14:textId="77777777" w:rsidR="007B7A96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Contextual Framing</w:t>
            </w:r>
            <w:r w:rsidRPr="00153838">
              <w:rPr>
                <w:color w:val="000000"/>
              </w:rPr>
              <w:t xml:space="preserve"> (119; 7.94%): The human act of embedding AI outputs within relevant situational, organizational, or cultural contexts. </w:t>
            </w:r>
          </w:p>
          <w:p w14:paraId="2AD0B3DF" w14:textId="16968368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It underscores the interpretive layer humans add to raw computational insights.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E24CD" w14:textId="77777777" w:rsidR="00CD48A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"AI may offer scenarios, but we frame them. The context is ours to shape." [005-06]</w:t>
            </w:r>
          </w:p>
          <w:p w14:paraId="23913DD6" w14:textId="69459538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"What matters is how we situate AI inputs in our broader decision lens—that’s where framing is crucial." [019-05]</w:t>
            </w:r>
          </w:p>
        </w:tc>
        <w:tc>
          <w:tcPr>
            <w:tcW w:w="3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F61C1" w14:textId="77777777" w:rsidR="00E77B87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Ethical–Contextual Framing</w:t>
            </w:r>
            <w:r w:rsidRPr="00153838">
              <w:rPr>
                <w:color w:val="000000"/>
              </w:rPr>
              <w:t xml:space="preserve">: In this dimension, autonomy is negotiated: AI may generate structured options, but humans retain framing authority. </w:t>
            </w:r>
          </w:p>
          <w:p w14:paraId="1B86280B" w14:textId="77777777" w:rsidR="00662207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 xml:space="preserve">Occurring during the evaluation phase, this involves interpreting and bounding AI-provided information within organizational values, social norms, and political sensitivities. </w:t>
            </w:r>
          </w:p>
          <w:p w14:paraId="0C7DE343" w14:textId="77777777" w:rsidR="00662207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 xml:space="preserve">Human actors act as ethical curators and contextual anchors, filtering AI insights through interpretive lenses. </w:t>
            </w:r>
          </w:p>
          <w:p w14:paraId="7FF01CDA" w14:textId="1594E766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 xml:space="preserve">Situated at the information level of the DIKW model, this dimension emphasizes that while AI can process data into plausible scenarios or recommendations, only humans can determine what </w:t>
            </w:r>
            <w:r w:rsidRPr="00153838">
              <w:rPr>
                <w:color w:val="000000"/>
              </w:rPr>
              <w:lastRenderedPageBreak/>
              <w:t>is relevant, legitimate, and morally admissible.</w:t>
            </w:r>
          </w:p>
          <w:p w14:paraId="398FE6C2" w14:textId="77777777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</w:p>
          <w:p w14:paraId="60947B37" w14:textId="77777777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  <w:u w:val="single"/>
              </w:rPr>
              <w:t>Representative quote</w:t>
            </w:r>
            <w:r w:rsidRPr="00153838">
              <w:rPr>
                <w:color w:val="000000"/>
              </w:rPr>
              <w:t>: “AI may offer scenarios, but we frame them. The context is ours to shape.” [005-06]</w:t>
            </w:r>
          </w:p>
        </w:tc>
      </w:tr>
      <w:tr w:rsidR="009974F6" w:rsidRPr="0071183C" w14:paraId="1AC5ABE2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25A2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Interpreting (43; 3.41%)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9A99D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CDA4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DD0F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5A2BE3E4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FBA05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Owning (39; 3.09%)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01F24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934D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C81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444ED0FF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761F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Integrity (23; 1.82%)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5752" w14:textId="77777777" w:rsidR="00D8302B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Ethical Considerations</w:t>
            </w:r>
            <w:r w:rsidRPr="00153838">
              <w:rPr>
                <w:color w:val="000000"/>
              </w:rPr>
              <w:t xml:space="preserve"> (62: 4.14%): The active evaluation of moral principles and value-based criteria in AI-supported decisions. </w:t>
            </w:r>
          </w:p>
          <w:p w14:paraId="050A6A5E" w14:textId="12C5E852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This theme highlights the alignment of decisions with ethical norms beyond efficiency.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E429C" w14:textId="77777777" w:rsidR="00CD48A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"Ethics has to anchor AI use, or we’re just optimizing efficiency without accountability." [010-03]</w:t>
            </w:r>
          </w:p>
          <w:p w14:paraId="7B9F4939" w14:textId="2D7A86F9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"If I can't explain the ethical logic of a choice the AI supports, I won't go with it." [027-06]</w:t>
            </w: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0EF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346223FE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4AF3D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Values (39; 3.09%)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38085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61B2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65E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6E7B79E6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B9A85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Ethics (23; 1.82%)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3BE5C" w14:textId="77777777" w:rsidR="00E3275A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 xml:space="preserve">Guardrails on Problem Framing and Ethical </w:t>
            </w:r>
            <w:r w:rsidRPr="00153838">
              <w:rPr>
                <w:b/>
                <w:bCs/>
                <w:color w:val="000000"/>
              </w:rPr>
              <w:lastRenderedPageBreak/>
              <w:t>Boundaries</w:t>
            </w:r>
            <w:r w:rsidRPr="00153838">
              <w:rPr>
                <w:color w:val="000000"/>
              </w:rPr>
              <w:t xml:space="preserve"> (149; 9.95%): Human-imposed constraints on how problems are defined and delimited by AI. </w:t>
            </w:r>
          </w:p>
          <w:p w14:paraId="3C33B297" w14:textId="4FA7F94C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It reflects proactive boundary-setting to preserve ethical scope and decision relevance.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B5E52" w14:textId="77777777" w:rsidR="00CD48A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lastRenderedPageBreak/>
              <w:t xml:space="preserve">"We set boundaries—some questions AI just </w:t>
            </w:r>
            <w:r w:rsidRPr="00153838">
              <w:rPr>
                <w:color w:val="000000"/>
              </w:rPr>
              <w:lastRenderedPageBreak/>
              <w:t>doesn’t get to ask." [015-02]</w:t>
            </w:r>
          </w:p>
          <w:p w14:paraId="26570F44" w14:textId="5098BB13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"The ethics board reviews how AI is framing problems. It’s not just about solutions." [042-07]</w:t>
            </w: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1775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6CD31592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692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Compliance (16; 1.26%)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F266F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2305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44B8D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7975E879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F6877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lastRenderedPageBreak/>
              <w:t>Frame the problem (24; 1.90%)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782C3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2B1C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2BAD3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39A18C21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502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Cross the line (25; 1.98%)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057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1A40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A00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01C359BB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9A86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How we answer (28; 2.21%)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F40A8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2574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9A45D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4466876E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61B8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What we ask (33; 2.61%)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AD3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2DC2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D76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0C01DC8A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65317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Cost of dissent (14; 1.11%)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9FA1" w14:textId="77777777" w:rsidR="00E3275A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Social and Political Pressures</w:t>
            </w:r>
            <w:r w:rsidRPr="00153838">
              <w:rPr>
                <w:color w:val="000000"/>
              </w:rPr>
              <w:t xml:space="preserve"> (60; 4.01%): External influences</w:t>
            </w:r>
            <w:r w:rsidR="00E3275A" w:rsidRPr="00153838">
              <w:rPr>
                <w:color w:val="000000"/>
              </w:rPr>
              <w:t xml:space="preserve"> </w:t>
            </w:r>
            <w:r w:rsidRPr="00153838">
              <w:rPr>
                <w:color w:val="000000"/>
              </w:rPr>
              <w:t>—organizational, cultural, or political—</w:t>
            </w:r>
            <w:r w:rsidR="00E3275A" w:rsidRPr="00153838">
              <w:rPr>
                <w:color w:val="000000"/>
              </w:rPr>
              <w:t xml:space="preserve"> </w:t>
            </w:r>
            <w:r w:rsidRPr="00153838">
              <w:rPr>
                <w:color w:val="000000"/>
              </w:rPr>
              <w:t xml:space="preserve">that shape how AI is used and how autonomy is expressed. </w:t>
            </w:r>
          </w:p>
          <w:p w14:paraId="6C8E61CF" w14:textId="722C1586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It highlights the non-technical constraints on AI deployment.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313AE" w14:textId="77777777" w:rsidR="00CD48A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"There’s pressure from stakeholders to ‘trust the AI,’ but we push back." [016-01]</w:t>
            </w:r>
          </w:p>
          <w:p w14:paraId="2D4B34D7" w14:textId="0E4D9FB9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"Politics shapes what we allow AI to do—it’s not just a tech issue." [037-03]</w:t>
            </w: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6F28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6B0525C5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64AE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Soft coercion (12; 0.95%)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4B00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0C44C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7585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27C218BC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6F5CC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Stakeholder perception (11; 0.87%)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056EC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5DF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8E2CF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0E9A4890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BAF9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Political alignment (13; 1.03%)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C6F7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D6E9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7830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0F73BFB2" w14:textId="77777777" w:rsidTr="00153838">
        <w:trPr>
          <w:trHeight w:val="5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6573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Bind between data and legitimacy (10; 0.79%)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6BBE7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35F9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FE9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7C31ECC5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B9EC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Exploratory use expands range (14; 1.11%)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2E3F" w14:textId="77777777" w:rsidR="00050DAE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Trade-offs in Exploratory Framing</w:t>
            </w:r>
            <w:r w:rsidRPr="00153838">
              <w:rPr>
                <w:color w:val="000000"/>
              </w:rPr>
              <w:t xml:space="preserve"> (73; 487%): Tensions between generating a broad set of ideas via AI and the need to prioritize, focus, or align with feasibility constraints. </w:t>
            </w:r>
          </w:p>
          <w:p w14:paraId="66228928" w14:textId="781CEBC0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It captures the limits of expansive ideation.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42906" w14:textId="77777777" w:rsidR="00CD48A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"AI gives breadth, but not always depth. We trade off novelty for feasibility." [020-04]</w:t>
            </w:r>
          </w:p>
          <w:p w14:paraId="55F4B3C6" w14:textId="52F52B30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"You can go wide with ideas, but at some point we narrow down fast—human priorities win." [031-02]</w:t>
            </w: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19084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78ACAF68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5331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Time pressure narrows range (12; 0.95%)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8DA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86ED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16E98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3C6412C3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2218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Lateral options (10; 0.79%)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A93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198A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A7FC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3DABA4B1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0A22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Premature convergence (11; 0.87%)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9677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3983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19C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26897458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9DE4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Contextual misalignment (13; 1.03%)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8083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F091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BA51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46C927BB" w14:textId="77777777" w:rsidTr="00153838">
        <w:trPr>
          <w:trHeight w:val="5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19A8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Strategic options vs originality (13; 1.03%)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F2A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12D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9A91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019DA519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6103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Knowing why to agree (34; 2.69%)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40057" w14:textId="77777777" w:rsidR="00FB3E4F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Epistemic Agency</w:t>
            </w:r>
            <w:r w:rsidRPr="00153838">
              <w:rPr>
                <w:color w:val="000000"/>
              </w:rPr>
              <w:t xml:space="preserve"> (101; 6.74%): The human capacity </w:t>
            </w:r>
            <w:r w:rsidRPr="00153838">
              <w:rPr>
                <w:color w:val="000000"/>
              </w:rPr>
              <w:lastRenderedPageBreak/>
              <w:t xml:space="preserve">to understand, interrogate, and justify AI-generated knowledge. </w:t>
            </w:r>
          </w:p>
          <w:p w14:paraId="39A9F629" w14:textId="20B0492D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It reflects control over the rationale and legitimacy of knowledge claims in AI-assisted decisions.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1933" w14:textId="77777777" w:rsidR="00CD48A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lastRenderedPageBreak/>
              <w:t xml:space="preserve">"Autonomy, in my view, is less about </w:t>
            </w:r>
            <w:r w:rsidRPr="00153838">
              <w:rPr>
                <w:color w:val="000000"/>
              </w:rPr>
              <w:lastRenderedPageBreak/>
              <w:t>rejecting AI output and more about understanding why you agree. That’s epistemic power." [003-01]</w:t>
            </w:r>
          </w:p>
          <w:p w14:paraId="4855625A" w14:textId="2286A602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"It’s essential to know not just what AI recommends but why—that’s where human autonomy lives." [017-04]</w:t>
            </w:r>
          </w:p>
        </w:tc>
        <w:tc>
          <w:tcPr>
            <w:tcW w:w="3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0D08" w14:textId="77777777" w:rsidR="008C1B7D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lastRenderedPageBreak/>
              <w:t>Epistemic Sovereignty</w:t>
            </w:r>
            <w:r w:rsidRPr="00153838">
              <w:rPr>
                <w:color w:val="000000"/>
              </w:rPr>
              <w:t xml:space="preserve">: Epistemic Sovereignty asserts that humans </w:t>
            </w:r>
            <w:r w:rsidRPr="00153838">
              <w:rPr>
                <w:color w:val="000000"/>
              </w:rPr>
              <w:lastRenderedPageBreak/>
              <w:t xml:space="preserve">hold the power to accept, reject, or reinterpret AI-generated knowledge. </w:t>
            </w:r>
          </w:p>
          <w:p w14:paraId="10D408F2" w14:textId="77777777" w:rsidR="00992A84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 xml:space="preserve">During the decision phase, this dimension is activated as humans assess the credibility, coherence, and consequences of AI suggestions. </w:t>
            </w:r>
          </w:p>
          <w:p w14:paraId="01518845" w14:textId="77777777" w:rsidR="00992A84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 xml:space="preserve">The AI system may offer refined insights, simulations, or forecasts—but the decision to trust, modify, or override such knowledge lies firmly with the human actor. </w:t>
            </w:r>
          </w:p>
          <w:p w14:paraId="6E37B31B" w14:textId="77777777" w:rsidR="00D5075E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Operating at the knowledge level, this dimension ensures that autonomy remains epistemically human-centered, even in technically supported environments.</w:t>
            </w:r>
          </w:p>
          <w:p w14:paraId="00750ED0" w14:textId="229B5ED7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It reinforces the idea that AI can support knowing, but cannot replace judgment.</w:t>
            </w:r>
          </w:p>
          <w:p w14:paraId="25C5E60E" w14:textId="77777777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</w:p>
          <w:p w14:paraId="34176C2C" w14:textId="77777777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Representative quote: “Autonomy, in my view, is less about rejecting AI output and more about understanding why you agree. That’s epistemic power.” [003-01]</w:t>
            </w:r>
          </w:p>
        </w:tc>
      </w:tr>
      <w:tr w:rsidR="009974F6" w:rsidRPr="0071183C" w14:paraId="0D15E0F7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36865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Context (12; 0.95%)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89E48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D049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6569F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279F0DDD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416FC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lastRenderedPageBreak/>
              <w:t>Reflection (20; 1.58%)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27E5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4A8D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D2707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4438BC21" w14:textId="77777777" w:rsidTr="00153838">
        <w:trPr>
          <w:trHeight w:val="5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3945B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Knowing when to defer and when to dissent (35; 2.77%)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1BF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068FC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8635D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48241AD1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6138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Blind spots (27; 2.13%)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77C2D" w14:textId="77777777" w:rsidR="0089731E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Supported Exploration with Human Oversight</w:t>
            </w:r>
            <w:r w:rsidRPr="00153838">
              <w:rPr>
                <w:color w:val="000000"/>
              </w:rPr>
              <w:t xml:space="preserve"> (207; 13.82%): AI’s capacity to expand the search space for options, scenarios, or insights, moderated by human evaluation. </w:t>
            </w:r>
          </w:p>
          <w:p w14:paraId="4B79190F" w14:textId="06FD5E4E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It combines computational power with human critical sense-making.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3D56" w14:textId="77777777" w:rsidR="00CD48A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"AI expands our option set, but we’re the ones choosing which doors to open." [009-01]</w:t>
            </w:r>
          </w:p>
          <w:p w14:paraId="7FC3328E" w14:textId="3D9215DA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"We simulate scenarios we’d never think of—but we interpret them, not the AI." [030-06]</w:t>
            </w: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7772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14C06A5F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AE8D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Overlooked variables (20; 1.58%)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61CE8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C74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C9DD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30E7A7DF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7E8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Interdisciplinary (32; 2.53%)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AD2FC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E943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D6F67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074E989C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ED9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Scoping (34; 2.69%)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B13BF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1685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BD4C7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6485359E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42A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Scenario simulation (20; 1.58%)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60FE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CDCAC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A7E8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20730FEF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E528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Human judgment (18; 1.42%)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22BE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B779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6BB0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2D9C7957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7036F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Contextual sensitivity (35; 2.77%)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C1B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2939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F8F4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70F1324A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7CA2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Forecasting (21; 1.66%)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57C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A744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AF1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4AD1DFA1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236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Comparative scenario (32; 2.53%)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6C18" w14:textId="77777777" w:rsidR="00410A14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Interpretive Friction and Cognitive Paradoxes</w:t>
            </w:r>
            <w:r w:rsidRPr="00153838">
              <w:rPr>
                <w:color w:val="000000"/>
              </w:rPr>
              <w:t xml:space="preserve"> (141; 9.41%): Moments when AI recommendations challenge or contradict human intuition, triggering reflective thought. </w:t>
            </w:r>
          </w:p>
          <w:p w14:paraId="0F126DF5" w14:textId="432E23E2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These paradoxes are catalysts for deeper reasoning and epistemic humility.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62336" w14:textId="77777777" w:rsidR="00CD48A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"Sometimes AI shows you a contradiction you hadn't seen—makes you think harder." [026-03]</w:t>
            </w:r>
          </w:p>
          <w:p w14:paraId="5110F864" w14:textId="285D2B6E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"It’s when the logic doesn’t sit right that we get our best insights—that friction matters." [038-02]</w:t>
            </w: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5EA8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3A1EDCC5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D06F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Reframe (34; 2.69%)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2208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5D3CD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1845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43FD9CF1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32E7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Slow down (17; 1.34%)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5B0B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A4748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D8254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5DA6B6FF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AADE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Paradox (18; 1.42%)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72E5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9315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068F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52834F23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73F7C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Respect (16; 1.26%)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B52A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E01D7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99203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4F030912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FC79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Interpretation (24; 1.90%)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87F1D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1492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8AA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3279B3D1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FD56D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lastRenderedPageBreak/>
              <w:t>Deliberate exclusion of ai (9; 0.71%)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A1C0" w14:textId="77777777" w:rsidR="00F23D94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Strategic Resistance and Framing Control</w:t>
            </w:r>
            <w:r w:rsidRPr="00153838">
              <w:rPr>
                <w:color w:val="000000"/>
              </w:rPr>
              <w:t xml:space="preserve"> (53; 3.54%): Intentional limitation of AI’s role in shaping decision agendas or problem definitions. </w:t>
            </w:r>
          </w:p>
          <w:p w14:paraId="3D2B80ED" w14:textId="0988574C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It emphasizes human agency in resisting over-reliance and maintaining framing authority.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B6A55" w14:textId="77777777" w:rsidR="00CD48A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"We limit AI’s framing ability. It supports, but doesn’t define, the issue." [011-02]</w:t>
            </w:r>
          </w:p>
          <w:p w14:paraId="48FDE521" w14:textId="1957EFA2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"Sometimes we ignore its suggestions—not because they’re wrong, but because they’re misaligned." [035-05]</w:t>
            </w: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057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3F93C302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424C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Tool not guide (11; 0.87%)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D31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C33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8DA84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6E3F90E5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D0164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Validation versus decision (10; 0.79%)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B0EC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C925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E71C7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563548ED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6847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Anchoring in team settings (12; 0.95%)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4E35B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0C4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C63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2958B149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B80F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Reacting not originating (11; 0.87%)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06265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9987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DABE8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18976F6A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5F45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Long-term planning (23; 1.82%)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170DB" w14:textId="77777777" w:rsidR="00F23D94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Strategic Autonomy</w:t>
            </w:r>
            <w:r w:rsidRPr="00153838">
              <w:rPr>
                <w:color w:val="000000"/>
              </w:rPr>
              <w:t xml:space="preserve"> (48; 3.20%): Human retention of authority over long-term vision, direction, and high-impact choices. </w:t>
            </w:r>
          </w:p>
          <w:p w14:paraId="75CC927C" w14:textId="162146AF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It defines autonomy in terms of foresight, discretion, and values alignment.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BD364" w14:textId="77777777" w:rsidR="00CD48A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"Autonomy is being able to see past the numbers to the long-term vision." [022-01]</w:t>
            </w:r>
          </w:p>
          <w:p w14:paraId="441CA52B" w14:textId="5D90D711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"Strategic autonomy is strongest when the decision structure remains with people, not algorithms." [012-08]</w:t>
            </w:r>
          </w:p>
        </w:tc>
        <w:tc>
          <w:tcPr>
            <w:tcW w:w="3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C3ABC" w14:textId="77777777" w:rsidR="00BA082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Conditional Delegation and Retention</w:t>
            </w:r>
            <w:r w:rsidRPr="00153838">
              <w:rPr>
                <w:color w:val="000000"/>
              </w:rPr>
              <w:t xml:space="preserve">: This dimension captures the strategic governance of AI autonomy in action. </w:t>
            </w:r>
          </w:p>
          <w:p w14:paraId="4497FD0F" w14:textId="77777777" w:rsidR="00BA082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 xml:space="preserve">In the implementation phase, humans decide when, where, and to what extent AI can execute tasks independently. </w:t>
            </w:r>
          </w:p>
          <w:p w14:paraId="1E5F5FDD" w14:textId="77777777" w:rsidR="00BA082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 xml:space="preserve">This is not blind automation—it is conditional delegation, shaped by risk profiles, reversibility, and long-term accountability. </w:t>
            </w:r>
          </w:p>
          <w:p w14:paraId="342F6B4F" w14:textId="77777777" w:rsidR="00BA082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 xml:space="preserve">At the wisdom level, humans exercise foresight and discretion, anticipating unintended consequences and maintaining backstops. </w:t>
            </w:r>
          </w:p>
          <w:p w14:paraId="6F63DF63" w14:textId="77777777" w:rsidR="008C1B7D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 xml:space="preserve">Autonomy is shared, but only within boundaries set by wise human judgment. </w:t>
            </w:r>
          </w:p>
          <w:p w14:paraId="6940AF03" w14:textId="52B4711A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 xml:space="preserve">This reframes knowledge management from static </w:t>
            </w:r>
            <w:r w:rsidRPr="00153838">
              <w:rPr>
                <w:color w:val="000000"/>
              </w:rPr>
              <w:lastRenderedPageBreak/>
              <w:t>repositories of wisdom to dynamic systems of governed delegation, where autonomy is calibrated, not surrendered.</w:t>
            </w:r>
          </w:p>
          <w:p w14:paraId="7186FC40" w14:textId="77777777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</w:p>
          <w:p w14:paraId="62880E3F" w14:textId="77777777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  <w:u w:val="single"/>
              </w:rPr>
              <w:t>Representative quote</w:t>
            </w:r>
            <w:r w:rsidRPr="00153838">
              <w:rPr>
                <w:color w:val="000000"/>
              </w:rPr>
              <w:t>: “AI takes the wheel sometimes, but only within a sandbox we control.” [008-06]</w:t>
            </w:r>
          </w:p>
        </w:tc>
      </w:tr>
      <w:tr w:rsidR="009974F6" w:rsidRPr="0071183C" w14:paraId="334052DD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F7E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Vision (25; 1.98%)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7E37C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ED6FB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00E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0B4AAA55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B8AF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Efficiency (19; 1.50%)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1F743" w14:textId="77777777" w:rsidR="00F23D94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Operational Autonomy</w:t>
            </w:r>
            <w:r w:rsidRPr="00153838">
              <w:rPr>
                <w:color w:val="000000"/>
              </w:rPr>
              <w:t xml:space="preserve"> (54; 3,60%): Delegation of routine, execution-oriented tasks to AI under human monitoring. </w:t>
            </w:r>
          </w:p>
          <w:p w14:paraId="3434E798" w14:textId="5533452F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It illustrates selective offloading to maintain efficiency without ceding strategic control.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9FB8" w14:textId="77777777" w:rsidR="00CD48A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"We delegate operations to AI but not the logic behind them." [018-03]</w:t>
            </w:r>
          </w:p>
          <w:p w14:paraId="6CA579C6" w14:textId="18979061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"It executes well, but we audit the process constantly. Execution isn’t decision-making." [021-05]</w:t>
            </w: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D8CAE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3D4C7A66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3E6B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Execution (35; 2.77%)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869E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DDB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DC00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5DA28BA6" w14:textId="77777777" w:rsidTr="00153838">
        <w:trPr>
          <w:trHeight w:val="5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7B3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Autonomy intact but precarious (14; 1.11%)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D14BD" w14:textId="77777777" w:rsidR="00DB350E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Conditional Autonomy</w:t>
            </w:r>
            <w:r w:rsidRPr="00153838">
              <w:rPr>
                <w:color w:val="000000"/>
              </w:rPr>
              <w:t xml:space="preserve"> (72; 4.81%): A contingent delegation model where AI </w:t>
            </w:r>
            <w:r w:rsidRPr="00153838">
              <w:rPr>
                <w:color w:val="000000"/>
              </w:rPr>
              <w:lastRenderedPageBreak/>
              <w:t xml:space="preserve">autonomy is selectively enabled within predefined parameters. </w:t>
            </w:r>
          </w:p>
          <w:p w14:paraId="3F82BC00" w14:textId="159ACBE7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It reflects situational trust rather than blanket delegation.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32BD0" w14:textId="77777777" w:rsidR="00CD48A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lastRenderedPageBreak/>
              <w:t xml:space="preserve">"Autonomy here is conditional—we grant </w:t>
            </w:r>
            <w:r w:rsidRPr="00153838">
              <w:rPr>
                <w:color w:val="000000"/>
              </w:rPr>
              <w:lastRenderedPageBreak/>
              <w:t>it when the situation’s predictable." [043-05]</w:t>
            </w:r>
          </w:p>
          <w:p w14:paraId="1573247E" w14:textId="098A8D9E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"AI takes the wheel sometimes, but only within a sandbox we control." [008-06]</w:t>
            </w: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BBD1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3F164FCC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4D3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Meta-awareness (11; 0.87%)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6F74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7969F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37A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721D4326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0132F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lastRenderedPageBreak/>
              <w:t>Negotiated independence (10; 0.79%)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D64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44FD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7E8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69BEA2E4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607A8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Dependency rationalized (13; 1.03%)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0A5CD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8748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3BEE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09086FE6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E6E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Soft drift into alignment (8; 0.63%)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6499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201C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9A33F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10DA7278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6D0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Design influence (9; 0.71%)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47F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C83F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FD3B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2EF74EAA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62EA7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Cognitively shaped (7; 0.55%)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873F8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A685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035A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44674B75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1A7B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Core decisions (26; 2.06%)</w:t>
            </w:r>
          </w:p>
        </w:tc>
        <w:tc>
          <w:tcPr>
            <w:tcW w:w="31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5226" w14:textId="77777777" w:rsidR="00EC0496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b/>
                <w:bCs/>
                <w:color w:val="000000"/>
              </w:rPr>
              <w:t>Strategic Caution and Human Retention</w:t>
            </w:r>
            <w:r w:rsidRPr="00153838">
              <w:rPr>
                <w:color w:val="000000"/>
              </w:rPr>
              <w:t xml:space="preserve"> (115; 7.68%): Deliberate efforts to keep strategic decision-making under human control, especially in ambiguous or high-stakes contexts. </w:t>
            </w:r>
          </w:p>
          <w:p w14:paraId="4EDC477D" w14:textId="155FA3A3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This highlights prudence and governance.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93D7" w14:textId="77777777" w:rsidR="00CD48A2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"We’ve kept key decisions human-led. AI advises, we decide." [036-04]</w:t>
            </w:r>
          </w:p>
          <w:p w14:paraId="73AF53BC" w14:textId="2367989A" w:rsidR="00E23661" w:rsidRPr="00153838" w:rsidRDefault="00E23661" w:rsidP="00CB2D10">
            <w:pPr>
              <w:contextualSpacing/>
              <w:jc w:val="center"/>
              <w:rPr>
                <w:color w:val="000000"/>
              </w:rPr>
            </w:pPr>
            <w:r w:rsidRPr="00153838">
              <w:rPr>
                <w:color w:val="000000"/>
              </w:rPr>
              <w:t>"There’s a line we don’t cross—AI doesn’t replace core strategic judgment." [014-01]</w:t>
            </w: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C3E85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27334768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6AADC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Optimized the wrong thing (18; 1.42%)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58E37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DBB15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EC12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76B9CD05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72497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Benchmarking (31; 2.45%)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39D75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5ADC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7D18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715C888A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B27B6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Drafting (15; 1.18%)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F445D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760F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E1DB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  <w:tr w:rsidR="009974F6" w:rsidRPr="0071183C" w14:paraId="5E91F280" w14:textId="77777777" w:rsidTr="00153838">
        <w:trPr>
          <w:trHeight w:val="30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F0B40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  <w:r w:rsidRPr="00153838">
              <w:rPr>
                <w:color w:val="000000"/>
              </w:rPr>
              <w:t>Strategy stays human (25; 1.98%)</w:t>
            </w:r>
          </w:p>
        </w:tc>
        <w:tc>
          <w:tcPr>
            <w:tcW w:w="3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F4621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3C74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5E729" w14:textId="77777777" w:rsidR="00E23661" w:rsidRPr="00153838" w:rsidRDefault="00E23661" w:rsidP="00CB2D10">
            <w:pPr>
              <w:contextualSpacing/>
              <w:rPr>
                <w:color w:val="000000"/>
              </w:rPr>
            </w:pPr>
          </w:p>
        </w:tc>
      </w:tr>
    </w:tbl>
    <w:p w14:paraId="2010F3D7" w14:textId="77777777" w:rsidR="00E23661" w:rsidRPr="00153838" w:rsidRDefault="00E23661" w:rsidP="00E23661">
      <w:pPr>
        <w:contextualSpacing/>
      </w:pPr>
      <w:r w:rsidRPr="00153838">
        <w:rPr>
          <w:i/>
          <w:iCs/>
        </w:rPr>
        <w:t>Source</w:t>
      </w:r>
      <w:r w:rsidRPr="00153838">
        <w:t>: own elaboration</w:t>
      </w:r>
    </w:p>
    <w:p w14:paraId="1985F7F6" w14:textId="77777777" w:rsidR="00E23661" w:rsidRPr="0071183C" w:rsidRDefault="00E23661"/>
    <w:sectPr w:rsidR="00E23661" w:rsidRPr="0071183C" w:rsidSect="00E2366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61"/>
    <w:rsid w:val="00050DAE"/>
    <w:rsid w:val="000C1D81"/>
    <w:rsid w:val="00114ACA"/>
    <w:rsid w:val="00121432"/>
    <w:rsid w:val="00137571"/>
    <w:rsid w:val="00153838"/>
    <w:rsid w:val="00230BCF"/>
    <w:rsid w:val="00235D2F"/>
    <w:rsid w:val="00295DC8"/>
    <w:rsid w:val="003074ED"/>
    <w:rsid w:val="00374A0A"/>
    <w:rsid w:val="003A20AA"/>
    <w:rsid w:val="003C6408"/>
    <w:rsid w:val="00410A14"/>
    <w:rsid w:val="004364E1"/>
    <w:rsid w:val="00461A08"/>
    <w:rsid w:val="004E0658"/>
    <w:rsid w:val="004F0927"/>
    <w:rsid w:val="0051503D"/>
    <w:rsid w:val="0053152E"/>
    <w:rsid w:val="005731B8"/>
    <w:rsid w:val="005865D2"/>
    <w:rsid w:val="00662207"/>
    <w:rsid w:val="006625EB"/>
    <w:rsid w:val="00680687"/>
    <w:rsid w:val="006D7919"/>
    <w:rsid w:val="0071183C"/>
    <w:rsid w:val="00726839"/>
    <w:rsid w:val="0077255A"/>
    <w:rsid w:val="007B7A96"/>
    <w:rsid w:val="007E11F9"/>
    <w:rsid w:val="007F21E2"/>
    <w:rsid w:val="00806AAB"/>
    <w:rsid w:val="00833DE4"/>
    <w:rsid w:val="008676D3"/>
    <w:rsid w:val="0089503A"/>
    <w:rsid w:val="0089731E"/>
    <w:rsid w:val="008B4D06"/>
    <w:rsid w:val="008C1B7D"/>
    <w:rsid w:val="0091312C"/>
    <w:rsid w:val="0093555D"/>
    <w:rsid w:val="00992A84"/>
    <w:rsid w:val="009974F6"/>
    <w:rsid w:val="009A7C0D"/>
    <w:rsid w:val="00A7537F"/>
    <w:rsid w:val="00AB3C9B"/>
    <w:rsid w:val="00AC61D3"/>
    <w:rsid w:val="00B20C06"/>
    <w:rsid w:val="00BA0822"/>
    <w:rsid w:val="00BD3B16"/>
    <w:rsid w:val="00C16E99"/>
    <w:rsid w:val="00CD48A2"/>
    <w:rsid w:val="00CE3FD2"/>
    <w:rsid w:val="00CF4B12"/>
    <w:rsid w:val="00D405F1"/>
    <w:rsid w:val="00D5075E"/>
    <w:rsid w:val="00D8302B"/>
    <w:rsid w:val="00DB350E"/>
    <w:rsid w:val="00E11FF3"/>
    <w:rsid w:val="00E23661"/>
    <w:rsid w:val="00E3275A"/>
    <w:rsid w:val="00E77B87"/>
    <w:rsid w:val="00E81FCA"/>
    <w:rsid w:val="00E90CBE"/>
    <w:rsid w:val="00EA0035"/>
    <w:rsid w:val="00EC0496"/>
    <w:rsid w:val="00F23D94"/>
    <w:rsid w:val="00F3281C"/>
    <w:rsid w:val="00F71FBA"/>
    <w:rsid w:val="00F76DFD"/>
    <w:rsid w:val="00F93E03"/>
    <w:rsid w:val="00FB3E4F"/>
    <w:rsid w:val="00FC0096"/>
    <w:rsid w:val="00FF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7F63C"/>
  <w15:chartTrackingRefBased/>
  <w15:docId w15:val="{B48FD056-B140-8C4C-BA7F-2E442FAD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66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36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6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66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66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66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66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66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66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66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6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6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6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6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6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6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6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6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6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6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236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66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236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661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236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661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236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6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6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661"/>
    <w:rPr>
      <w:b/>
      <w:bCs/>
      <w:smallCaps/>
      <w:color w:val="0F4761" w:themeColor="accent1" w:themeShade="BF"/>
      <w:spacing w:val="5"/>
    </w:rPr>
  </w:style>
  <w:style w:type="table" w:styleId="ListTable6Colorful">
    <w:name w:val="List Table 6 Colorful"/>
    <w:basedOn w:val="TableNormal"/>
    <w:uiPriority w:val="51"/>
    <w:rsid w:val="00E2366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Strong">
    <w:name w:val="Strong"/>
    <w:basedOn w:val="DefaultParagraphFont"/>
    <w:uiPriority w:val="22"/>
    <w:qFormat/>
    <w:rsid w:val="00E11FF3"/>
    <w:rPr>
      <w:b/>
      <w:bCs/>
    </w:rPr>
  </w:style>
  <w:style w:type="character" w:customStyle="1" w:styleId="apple-converted-space">
    <w:name w:val="apple-converted-space"/>
    <w:basedOn w:val="DefaultParagraphFont"/>
    <w:rsid w:val="00E11FF3"/>
  </w:style>
  <w:style w:type="character" w:styleId="Emphasis">
    <w:name w:val="Emphasis"/>
    <w:basedOn w:val="DefaultParagraphFont"/>
    <w:uiPriority w:val="20"/>
    <w:qFormat/>
    <w:rsid w:val="00E11FF3"/>
    <w:rPr>
      <w:i/>
      <w:iCs/>
    </w:rPr>
  </w:style>
  <w:style w:type="paragraph" w:styleId="NormalWeb">
    <w:name w:val="Normal (Web)"/>
    <w:basedOn w:val="Normal"/>
    <w:uiPriority w:val="99"/>
    <w:unhideWhenUsed/>
    <w:rsid w:val="00E11FF3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FC009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12</Pages>
  <Words>2999</Words>
  <Characters>17098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Cristofaro</dc:creator>
  <cp:keywords/>
  <dc:description/>
  <cp:lastModifiedBy>Purnachandra Emerald</cp:lastModifiedBy>
  <cp:revision>67</cp:revision>
  <dcterms:created xsi:type="dcterms:W3CDTF">2025-08-28T07:08:00Z</dcterms:created>
  <dcterms:modified xsi:type="dcterms:W3CDTF">2025-11-05T02:59:00Z</dcterms:modified>
</cp:coreProperties>
</file>