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A16C8" w14:textId="5EF3202C" w:rsidR="00F21EDC" w:rsidRPr="00D338A5" w:rsidRDefault="00F21EDC" w:rsidP="009407C1">
      <w:pPr>
        <w:spacing w:line="240" w:lineRule="auto"/>
        <w:rPr>
          <w:i/>
          <w:iCs/>
          <w:sz w:val="22"/>
          <w:szCs w:val="22"/>
        </w:rPr>
      </w:pPr>
      <w:r w:rsidRPr="00D338A5">
        <w:rPr>
          <w:b/>
          <w:i/>
          <w:iCs/>
          <w:sz w:val="22"/>
          <w:szCs w:val="22"/>
        </w:rPr>
        <w:t>Tab</w:t>
      </w:r>
      <w:r w:rsidR="00A92BB4" w:rsidRPr="00D338A5">
        <w:rPr>
          <w:b/>
          <w:i/>
          <w:iCs/>
          <w:sz w:val="22"/>
          <w:szCs w:val="22"/>
        </w:rPr>
        <w:t>le</w:t>
      </w:r>
      <w:r w:rsidRPr="00D338A5">
        <w:rPr>
          <w:b/>
          <w:i/>
          <w:iCs/>
          <w:sz w:val="22"/>
          <w:szCs w:val="22"/>
        </w:rPr>
        <w:t xml:space="preserve"> </w:t>
      </w:r>
      <w:r w:rsidR="007E3F61" w:rsidRPr="00D338A5">
        <w:rPr>
          <w:b/>
          <w:i/>
          <w:iCs/>
          <w:sz w:val="22"/>
          <w:szCs w:val="22"/>
        </w:rPr>
        <w:t>S1</w:t>
      </w:r>
      <w:r w:rsidRPr="00D338A5">
        <w:rPr>
          <w:b/>
          <w:i/>
          <w:iCs/>
          <w:sz w:val="22"/>
          <w:szCs w:val="22"/>
        </w:rPr>
        <w:t>.</w:t>
      </w:r>
      <w:r w:rsidRPr="00D338A5">
        <w:rPr>
          <w:i/>
          <w:iCs/>
          <w:sz w:val="22"/>
          <w:szCs w:val="22"/>
        </w:rPr>
        <w:t xml:space="preserve"> </w:t>
      </w:r>
      <w:r w:rsidR="00A92BB4" w:rsidRPr="00D338A5">
        <w:rPr>
          <w:i/>
          <w:iCs/>
          <w:sz w:val="22"/>
          <w:szCs w:val="22"/>
        </w:rPr>
        <w:t>Articles Obtained</w:t>
      </w:r>
    </w:p>
    <w:p w14:paraId="38A64671" w14:textId="77777777" w:rsidR="009407C1" w:rsidRPr="00D338A5" w:rsidRDefault="009407C1" w:rsidP="009407C1">
      <w:pPr>
        <w:pStyle w:val="NormalIndent"/>
        <w:spacing w:line="240" w:lineRule="auto"/>
        <w:ind w:left="0"/>
        <w:rPr>
          <w:i/>
          <w:iCs/>
          <w:sz w:val="22"/>
          <w:szCs w:val="22"/>
        </w:rPr>
      </w:pPr>
      <w:r w:rsidRPr="00D338A5">
        <w:rPr>
          <w:i/>
          <w:iCs/>
          <w:sz w:val="22"/>
          <w:szCs w:val="22"/>
        </w:rPr>
        <w:t>Source: Authors own work</w:t>
      </w:r>
    </w:p>
    <w:tbl>
      <w:tblPr>
        <w:tblStyle w:val="TabelacomGrelha1"/>
        <w:tblW w:w="13472" w:type="dxa"/>
        <w:jc w:val="center"/>
        <w:tblBorders>
          <w:top w:val="dotted" w:sz="4" w:space="0" w:color="385623" w:themeColor="accent6" w:themeShade="80"/>
          <w:left w:val="dotted" w:sz="4" w:space="0" w:color="385623" w:themeColor="accent6" w:themeShade="80"/>
          <w:bottom w:val="dotted" w:sz="4" w:space="0" w:color="385623" w:themeColor="accent6" w:themeShade="80"/>
          <w:right w:val="dotted" w:sz="4" w:space="0" w:color="385623" w:themeColor="accent6" w:themeShade="80"/>
          <w:insideH w:val="dotted" w:sz="4" w:space="0" w:color="385623" w:themeColor="accent6" w:themeShade="80"/>
          <w:insideV w:val="dotted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9072"/>
        <w:gridCol w:w="1286"/>
      </w:tblGrid>
      <w:tr w:rsidR="00D338A5" w:rsidRPr="00D338A5" w14:paraId="0BDC5388" w14:textId="77777777" w:rsidTr="00147C00">
        <w:trPr>
          <w:trHeight w:val="767"/>
          <w:tblHeader/>
          <w:jc w:val="center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412E61C7" w14:textId="7AD02C1E" w:rsidR="00485CC9" w:rsidRPr="00D338A5" w:rsidRDefault="00485CC9" w:rsidP="007E5D17">
            <w:pPr>
              <w:jc w:val="center"/>
              <w:rPr>
                <w:rFonts w:eastAsia="Aptos"/>
                <w:b/>
                <w:bCs/>
              </w:rPr>
            </w:pPr>
            <w:r w:rsidRPr="00D338A5">
              <w:rPr>
                <w:rFonts w:eastAsia="Aptos"/>
                <w:b/>
                <w:bCs/>
              </w:rPr>
              <w:t>Refer</w:t>
            </w:r>
            <w:r w:rsidR="005D6A09" w:rsidRPr="00D338A5">
              <w:rPr>
                <w:rFonts w:eastAsia="Aptos"/>
                <w:b/>
                <w:bCs/>
              </w:rPr>
              <w:t>ence</w:t>
            </w:r>
          </w:p>
        </w:tc>
        <w:tc>
          <w:tcPr>
            <w:tcW w:w="9072" w:type="dxa"/>
            <w:shd w:val="clear" w:color="auto" w:fill="D0CECE" w:themeFill="background2" w:themeFillShade="E6"/>
            <w:vAlign w:val="center"/>
          </w:tcPr>
          <w:p w14:paraId="60D1CD25" w14:textId="62F3765A" w:rsidR="00485CC9" w:rsidRPr="00D338A5" w:rsidRDefault="00485CC9" w:rsidP="007E5D17">
            <w:pPr>
              <w:jc w:val="center"/>
              <w:rPr>
                <w:rFonts w:eastAsia="Aptos"/>
                <w:b/>
                <w:bCs/>
              </w:rPr>
            </w:pPr>
            <w:r w:rsidRPr="00D338A5">
              <w:rPr>
                <w:rFonts w:eastAsia="Aptos"/>
                <w:b/>
                <w:bCs/>
              </w:rPr>
              <w:t>T</w:t>
            </w:r>
            <w:r w:rsidR="005D6A09" w:rsidRPr="00D338A5">
              <w:rPr>
                <w:rFonts w:eastAsia="Aptos"/>
                <w:b/>
                <w:bCs/>
              </w:rPr>
              <w:t>itle</w:t>
            </w:r>
          </w:p>
        </w:tc>
        <w:tc>
          <w:tcPr>
            <w:tcW w:w="1286" w:type="dxa"/>
            <w:shd w:val="clear" w:color="auto" w:fill="D0CECE" w:themeFill="background2" w:themeFillShade="E6"/>
            <w:vAlign w:val="center"/>
          </w:tcPr>
          <w:p w14:paraId="6BB7F91A" w14:textId="3ADE5475" w:rsidR="00485CC9" w:rsidRPr="00D338A5" w:rsidRDefault="00485CC9" w:rsidP="007E5D17">
            <w:pPr>
              <w:jc w:val="center"/>
              <w:rPr>
                <w:rFonts w:eastAsia="Aptos"/>
                <w:b/>
                <w:bCs/>
              </w:rPr>
            </w:pPr>
            <w:r w:rsidRPr="00D338A5">
              <w:rPr>
                <w:rFonts w:eastAsia="Aptos"/>
                <w:b/>
                <w:bCs/>
              </w:rPr>
              <w:t>N</w:t>
            </w:r>
            <w:r w:rsidR="005D6A09" w:rsidRPr="00D338A5">
              <w:rPr>
                <w:rFonts w:eastAsia="Aptos"/>
                <w:b/>
                <w:bCs/>
              </w:rPr>
              <w:t>.</w:t>
            </w:r>
            <w:r w:rsidR="00F63E22" w:rsidRPr="00D338A5">
              <w:rPr>
                <w:rFonts w:eastAsia="Aptos"/>
                <w:b/>
                <w:bCs/>
              </w:rPr>
              <w:t>º</w:t>
            </w:r>
            <w:r w:rsidR="005D6A09" w:rsidRPr="00D338A5">
              <w:rPr>
                <w:rFonts w:eastAsia="Aptos"/>
                <w:b/>
                <w:bCs/>
              </w:rPr>
              <w:t xml:space="preserve"> Of Citations</w:t>
            </w:r>
          </w:p>
        </w:tc>
      </w:tr>
      <w:tr w:rsidR="00D338A5" w:rsidRPr="00D338A5" w14:paraId="5DBBFFD6" w14:textId="77777777" w:rsidTr="0030388A">
        <w:tblPrEx>
          <w:jc w:val="left"/>
        </w:tblPrEx>
        <w:trPr>
          <w:trHeight w:val="300"/>
        </w:trPr>
        <w:tc>
          <w:tcPr>
            <w:tcW w:w="3114" w:type="dxa"/>
          </w:tcPr>
          <w:p w14:paraId="20A1C0EF" w14:textId="0C9B4AFF" w:rsidR="00F23D82" w:rsidRPr="00D338A5" w:rsidRDefault="00897D5A" w:rsidP="00F23D82">
            <w:pPr>
              <w:rPr>
                <w:lang w:eastAsia="pt-PT"/>
              </w:rPr>
            </w:pPr>
            <w:sdt>
              <w:sdtPr>
                <w:rPr>
                  <w:lang w:eastAsia="pt-PT"/>
                </w:rPr>
                <w:tag w:val="MENDELEY_CITATION_v3_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"/>
                <w:id w:val="793263476"/>
                <w:placeholder>
                  <w:docPart w:val="DefaultPlaceholder_-1854013440"/>
                </w:placeholder>
              </w:sdtPr>
              <w:sdtEndPr/>
              <w:sdtContent>
                <w:r w:rsidR="00A74A85" w:rsidRPr="00D338A5">
                  <w:rPr>
                    <w:lang w:eastAsia="pt-PT"/>
                  </w:rPr>
                  <w:t>Du et al. (2014)</w:t>
                </w:r>
              </w:sdtContent>
            </w:sdt>
          </w:p>
        </w:tc>
        <w:tc>
          <w:tcPr>
            <w:tcW w:w="9072" w:type="dxa"/>
            <w:noWrap/>
            <w:hideMark/>
          </w:tcPr>
          <w:p w14:paraId="0F4D3D59" w14:textId="217A76CB" w:rsidR="00F23D82" w:rsidRPr="00D338A5" w:rsidRDefault="00F23D82" w:rsidP="00F23D82">
            <w:pPr>
              <w:rPr>
                <w:lang w:eastAsia="pt-PT"/>
              </w:rPr>
            </w:pPr>
            <w:r w:rsidRPr="00D338A5">
              <w:t>FDI spillovers and industrial policy: The role of tariffs and tax holidays</w:t>
            </w:r>
          </w:p>
        </w:tc>
        <w:tc>
          <w:tcPr>
            <w:tcW w:w="1286" w:type="dxa"/>
            <w:noWrap/>
            <w:hideMark/>
          </w:tcPr>
          <w:p w14:paraId="21373369" w14:textId="1CC96371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55</w:t>
            </w:r>
          </w:p>
        </w:tc>
      </w:tr>
      <w:tr w:rsidR="00D338A5" w:rsidRPr="00D338A5" w14:paraId="01AA19E6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"/>
            <w:id w:val="-75204390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6C3E7C3D" w14:textId="2F82CAEB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Lu and Yang (2006)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AF27344" w14:textId="025448A1" w:rsidR="00F23D82" w:rsidRPr="00D338A5" w:rsidRDefault="00F23D82" w:rsidP="00F23D82">
            <w:pPr>
              <w:rPr>
                <w:lang w:eastAsia="pt-PT"/>
              </w:rPr>
            </w:pPr>
            <w:r w:rsidRPr="00D338A5">
              <w:t>Comparison of investment preferences for international logistics zones in Kaohsiung, Hong Kong, and Shanghai ports from a Taiwanese manufacturer's perspective</w:t>
            </w:r>
          </w:p>
        </w:tc>
        <w:tc>
          <w:tcPr>
            <w:tcW w:w="1286" w:type="dxa"/>
            <w:noWrap/>
            <w:hideMark/>
          </w:tcPr>
          <w:p w14:paraId="523CCDA5" w14:textId="35137A94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23</w:t>
            </w:r>
          </w:p>
        </w:tc>
      </w:tr>
      <w:tr w:rsidR="00D338A5" w:rsidRPr="00D338A5" w14:paraId="2DFB1BA4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"/>
            <w:id w:val="187218281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A4CE478" w14:textId="534AB510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Choi et al.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322A0C7" w14:textId="39F74701" w:rsidR="00F23D82" w:rsidRPr="00D338A5" w:rsidRDefault="00F23D82" w:rsidP="00F23D82">
            <w:pPr>
              <w:rPr>
                <w:lang w:eastAsia="pt-PT"/>
              </w:rPr>
            </w:pPr>
            <w:r w:rsidRPr="00D338A5">
              <w:t>Transfer pricing regulation and tax competition</w:t>
            </w:r>
          </w:p>
        </w:tc>
        <w:tc>
          <w:tcPr>
            <w:tcW w:w="1286" w:type="dxa"/>
            <w:noWrap/>
            <w:hideMark/>
          </w:tcPr>
          <w:p w14:paraId="627E9A87" w14:textId="65E6F803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21</w:t>
            </w:r>
          </w:p>
        </w:tc>
      </w:tr>
      <w:tr w:rsidR="00D338A5" w:rsidRPr="00D338A5" w14:paraId="47D712AB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"/>
            <w:id w:val="691032995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030BFAA5" w14:textId="74EE9872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Ravšelj and Aristovnik (2018)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2642DA55" w14:textId="7B4FE701" w:rsidR="00F23D82" w:rsidRPr="00D338A5" w:rsidRDefault="00F23D82" w:rsidP="00F23D82">
            <w:pPr>
              <w:rPr>
                <w:lang w:eastAsia="pt-PT"/>
              </w:rPr>
            </w:pPr>
            <w:r w:rsidRPr="00D338A5">
              <w:t>The impact of private research and development expenditures and tax incentives on sustainable corporate growth in selected OECD countries</w:t>
            </w:r>
          </w:p>
        </w:tc>
        <w:tc>
          <w:tcPr>
            <w:tcW w:w="1286" w:type="dxa"/>
            <w:noWrap/>
            <w:hideMark/>
          </w:tcPr>
          <w:p w14:paraId="6DBEB29D" w14:textId="09D7C4CF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20</w:t>
            </w:r>
          </w:p>
        </w:tc>
      </w:tr>
      <w:tr w:rsidR="00D338A5" w:rsidRPr="00D338A5" w14:paraId="4CE81E27" w14:textId="77777777" w:rsidTr="0030388A">
        <w:tblPrEx>
          <w:jc w:val="left"/>
        </w:tblPrEx>
        <w:trPr>
          <w:trHeight w:val="300"/>
        </w:trPr>
        <w:sdt>
          <w:sdtPr>
            <w:rPr>
              <w:lang w:val="es-ES" w:eastAsia="pt-PT"/>
            </w:rPr>
            <w:tag w:val="MENDELEY_CITATION_v3_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"/>
            <w:id w:val="-1798677898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73B96AF5" w14:textId="1C705356" w:rsidR="00F23D82" w:rsidRPr="00D338A5" w:rsidRDefault="00A74A85" w:rsidP="00F23D82">
                <w:pPr>
                  <w:rPr>
                    <w:lang w:val="es-ES" w:eastAsia="pt-PT"/>
                  </w:rPr>
                </w:pPr>
                <w:r w:rsidRPr="00D338A5">
                  <w:rPr>
                    <w:lang w:val="es-ES" w:eastAsia="pt-PT"/>
                  </w:rPr>
                  <w:t>Labeaga et al.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A715B40" w14:textId="374AB37B" w:rsidR="00F23D82" w:rsidRPr="00D338A5" w:rsidRDefault="00F23D82" w:rsidP="00F23D82">
            <w:pPr>
              <w:rPr>
                <w:lang w:eastAsia="pt-PT"/>
              </w:rPr>
            </w:pPr>
            <w:r w:rsidRPr="00D338A5">
              <w:t>Does persistence in using R&amp;D tax credits help to achieve product innovations?</w:t>
            </w:r>
          </w:p>
        </w:tc>
        <w:tc>
          <w:tcPr>
            <w:tcW w:w="1286" w:type="dxa"/>
            <w:noWrap/>
            <w:hideMark/>
          </w:tcPr>
          <w:p w14:paraId="79C670F3" w14:textId="35608BD9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17</w:t>
            </w:r>
          </w:p>
        </w:tc>
      </w:tr>
      <w:tr w:rsidR="00D338A5" w:rsidRPr="00D338A5" w14:paraId="262862F1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"/>
            <w:id w:val="-666018519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1AC0B6CF" w14:textId="711312CE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Appiah-Kubi et al.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57DD6B17" w14:textId="1744AC39" w:rsidR="00F23D82" w:rsidRPr="00D338A5" w:rsidRDefault="00F23D82" w:rsidP="00F23D82">
            <w:pPr>
              <w:rPr>
                <w:lang w:eastAsia="pt-PT"/>
              </w:rPr>
            </w:pPr>
            <w:r w:rsidRPr="00D338A5">
              <w:t>Impact of tax incentives on foreign direct investment: Evidence from africa</w:t>
            </w:r>
          </w:p>
        </w:tc>
        <w:tc>
          <w:tcPr>
            <w:tcW w:w="1286" w:type="dxa"/>
            <w:noWrap/>
            <w:hideMark/>
          </w:tcPr>
          <w:p w14:paraId="64623216" w14:textId="69449C7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17</w:t>
            </w:r>
          </w:p>
        </w:tc>
      </w:tr>
      <w:tr w:rsidR="00D338A5" w:rsidRPr="00D338A5" w14:paraId="76B2B5AF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"/>
            <w:id w:val="1780303051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64539C5" w14:textId="1D4FD15E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Jensen (2013)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1F79F63C" w14:textId="0E237566" w:rsidR="00F23D82" w:rsidRPr="00D338A5" w:rsidRDefault="00F23D82" w:rsidP="00F23D82">
            <w:pPr>
              <w:rPr>
                <w:lang w:eastAsia="pt-PT"/>
              </w:rPr>
            </w:pPr>
            <w:r w:rsidRPr="00D338A5">
              <w:t>Domestic institutions and the taxing of multinational corporations</w:t>
            </w:r>
          </w:p>
        </w:tc>
        <w:tc>
          <w:tcPr>
            <w:tcW w:w="1286" w:type="dxa"/>
            <w:noWrap/>
            <w:hideMark/>
          </w:tcPr>
          <w:p w14:paraId="24E81678" w14:textId="2D7B812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17</w:t>
            </w:r>
          </w:p>
        </w:tc>
      </w:tr>
      <w:tr w:rsidR="00D338A5" w:rsidRPr="00D338A5" w14:paraId="2F9D01B8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"/>
            <w:id w:val="1633905136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027BC70" w14:textId="786169B7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Carbonnier et al. (2022)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75F44B81" w14:textId="2D80C2DA" w:rsidR="00F23D82" w:rsidRPr="00D338A5" w:rsidRDefault="00F23D82" w:rsidP="00F23D82">
            <w:pPr>
              <w:rPr>
                <w:lang w:eastAsia="pt-PT"/>
              </w:rPr>
            </w:pPr>
            <w:r w:rsidRPr="00D338A5">
              <w:t>Who benefits from tax incentives? The heterogeneous wage incidence of a tax credit</w:t>
            </w:r>
          </w:p>
        </w:tc>
        <w:tc>
          <w:tcPr>
            <w:tcW w:w="1286" w:type="dxa"/>
            <w:noWrap/>
            <w:hideMark/>
          </w:tcPr>
          <w:p w14:paraId="38019424" w14:textId="4157A895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13</w:t>
            </w:r>
          </w:p>
        </w:tc>
      </w:tr>
      <w:tr w:rsidR="00D338A5" w:rsidRPr="00D338A5" w14:paraId="1C82C7A7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"/>
            <w:id w:val="806826739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063DD5A4" w14:textId="764A58CA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Liu et al.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331B824" w14:textId="0D2EB502" w:rsidR="00F23D82" w:rsidRPr="00D338A5" w:rsidRDefault="00F23D82" w:rsidP="00F23D82">
            <w:pPr>
              <w:rPr>
                <w:lang w:eastAsia="pt-PT"/>
              </w:rPr>
            </w:pPr>
            <w:r w:rsidRPr="00D338A5">
              <w:t>Fiscal incentives and local tax competition: Evidence from China</w:t>
            </w:r>
          </w:p>
        </w:tc>
        <w:tc>
          <w:tcPr>
            <w:tcW w:w="1286" w:type="dxa"/>
            <w:noWrap/>
            <w:hideMark/>
          </w:tcPr>
          <w:p w14:paraId="2571DEF3" w14:textId="4039D59C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12</w:t>
            </w:r>
          </w:p>
        </w:tc>
      </w:tr>
      <w:tr w:rsidR="00D338A5" w:rsidRPr="00D338A5" w14:paraId="41A8B3C7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"/>
            <w:id w:val="17354934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9A79C77" w14:textId="4F974054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de Andrade et al.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7EC4B704" w14:textId="6346B9FC" w:rsidR="00F23D82" w:rsidRPr="00D338A5" w:rsidRDefault="00F23D82" w:rsidP="00F23D82">
            <w:pPr>
              <w:rPr>
                <w:lang w:eastAsia="pt-PT"/>
              </w:rPr>
            </w:pPr>
            <w:r w:rsidRPr="00D338A5">
              <w:t>Corporate behavior: An exploratory study of the brazilian tax management from a corporate social responsibility perspective</w:t>
            </w:r>
          </w:p>
        </w:tc>
        <w:tc>
          <w:tcPr>
            <w:tcW w:w="1286" w:type="dxa"/>
            <w:noWrap/>
            <w:hideMark/>
          </w:tcPr>
          <w:p w14:paraId="5BAE1D59" w14:textId="308FAA23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11</w:t>
            </w:r>
          </w:p>
        </w:tc>
      </w:tr>
      <w:tr w:rsidR="00D338A5" w:rsidRPr="00D338A5" w14:paraId="1BD7AAFE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"/>
            <w:id w:val="142476345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6BA7EB1" w14:textId="38EE2695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Lazăr and Istrate (2018)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7409A44A" w14:textId="262EDB4C" w:rsidR="00F23D82" w:rsidRPr="00D338A5" w:rsidRDefault="00F23D82" w:rsidP="00F23D82">
            <w:pPr>
              <w:rPr>
                <w:lang w:eastAsia="pt-PT"/>
              </w:rPr>
            </w:pPr>
            <w:r w:rsidRPr="00D338A5">
              <w:t>Corporate tax-mix and firm performance. A comprehensive assessment for romanian listed companies</w:t>
            </w:r>
          </w:p>
        </w:tc>
        <w:tc>
          <w:tcPr>
            <w:tcW w:w="1286" w:type="dxa"/>
            <w:noWrap/>
            <w:hideMark/>
          </w:tcPr>
          <w:p w14:paraId="30F0AADD" w14:textId="7F79973A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11</w:t>
            </w:r>
          </w:p>
        </w:tc>
      </w:tr>
      <w:tr w:rsidR="00D338A5" w:rsidRPr="00D338A5" w14:paraId="406C3270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"/>
            <w:id w:val="2003077420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B8754B3" w14:textId="77EFD392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Suzuki (2014)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70EFC215" w14:textId="2E482A25" w:rsidR="00F23D82" w:rsidRPr="00D338A5" w:rsidRDefault="00F23D82" w:rsidP="00F23D82">
            <w:pPr>
              <w:rPr>
                <w:lang w:eastAsia="pt-PT"/>
              </w:rPr>
            </w:pPr>
            <w:r w:rsidRPr="00D338A5">
              <w:t>Corporate effective tax rates in Asian countries</w:t>
            </w:r>
          </w:p>
        </w:tc>
        <w:tc>
          <w:tcPr>
            <w:tcW w:w="1286" w:type="dxa"/>
            <w:noWrap/>
            <w:hideMark/>
          </w:tcPr>
          <w:p w14:paraId="38F59544" w14:textId="1B7B745A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11</w:t>
            </w:r>
          </w:p>
        </w:tc>
      </w:tr>
      <w:tr w:rsidR="00D338A5" w:rsidRPr="00D338A5" w14:paraId="5ED62E20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"/>
            <w:id w:val="103703226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3617B3F4" w14:textId="7D93528B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Ferreira-Lopes et al.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1BEB69F4" w14:textId="1FE378A3" w:rsidR="00F23D82" w:rsidRPr="00D338A5" w:rsidRDefault="00F23D82" w:rsidP="00F23D82">
            <w:pPr>
              <w:rPr>
                <w:lang w:eastAsia="pt-PT"/>
              </w:rPr>
            </w:pPr>
            <w:r w:rsidRPr="00D338A5">
              <w:t>The relationship between tax rates and tax revenues in eurozone member countries - exploring the Laffer curve</w:t>
            </w:r>
          </w:p>
        </w:tc>
        <w:tc>
          <w:tcPr>
            <w:tcW w:w="1286" w:type="dxa"/>
            <w:noWrap/>
            <w:hideMark/>
          </w:tcPr>
          <w:p w14:paraId="314C7FF9" w14:textId="7B44B397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10</w:t>
            </w:r>
          </w:p>
        </w:tc>
      </w:tr>
      <w:tr w:rsidR="00D338A5" w:rsidRPr="00D338A5" w14:paraId="7085043D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"/>
            <w:id w:val="-189065968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571C3BE" w14:textId="4F44AAB7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Cevik and Miryugin (2022)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78704707" w14:textId="4EFE1932" w:rsidR="00F23D82" w:rsidRPr="00D338A5" w:rsidRDefault="00F23D82" w:rsidP="00F23D82">
            <w:pPr>
              <w:rPr>
                <w:lang w:eastAsia="pt-PT"/>
              </w:rPr>
            </w:pPr>
            <w:r w:rsidRPr="00D338A5">
              <w:t>Death and taxes: Does taxation matter for firm survival?</w:t>
            </w:r>
          </w:p>
        </w:tc>
        <w:tc>
          <w:tcPr>
            <w:tcW w:w="1286" w:type="dxa"/>
            <w:noWrap/>
            <w:hideMark/>
          </w:tcPr>
          <w:p w14:paraId="0661C9BD" w14:textId="3C71A5C9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9</w:t>
            </w:r>
          </w:p>
        </w:tc>
      </w:tr>
      <w:tr w:rsidR="00D338A5" w:rsidRPr="00D338A5" w14:paraId="3D0CE91B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"/>
            <w:id w:val="1093752090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9C1DA30" w14:textId="17AC40AD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Xu et al. (2023)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4521490" w14:textId="4F976642" w:rsidR="00F23D82" w:rsidRPr="00D338A5" w:rsidRDefault="00F23D82" w:rsidP="00F23D82">
            <w:pPr>
              <w:rPr>
                <w:lang w:eastAsia="pt-PT"/>
              </w:rPr>
            </w:pPr>
            <w:r w:rsidRPr="00D338A5">
              <w:t>Fiscal and Tax Policies, Access to External Financing and Green Innovation Efficiency: An Evaluation of Chinese Listed Firms</w:t>
            </w:r>
          </w:p>
        </w:tc>
        <w:tc>
          <w:tcPr>
            <w:tcW w:w="1286" w:type="dxa"/>
            <w:noWrap/>
            <w:hideMark/>
          </w:tcPr>
          <w:p w14:paraId="1BEBB860" w14:textId="346437AA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7</w:t>
            </w:r>
          </w:p>
        </w:tc>
      </w:tr>
      <w:tr w:rsidR="00D338A5" w:rsidRPr="00D338A5" w14:paraId="440E3858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"/>
            <w:id w:val="154833128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7B58C333" w14:textId="1C281FE6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Silajdzic and Mehic (2022)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0D92F31" w14:textId="4CCF41BE" w:rsidR="00F23D82" w:rsidRPr="00D338A5" w:rsidRDefault="00F23D82" w:rsidP="00F23D82">
            <w:pPr>
              <w:rPr>
                <w:lang w:eastAsia="pt-PT"/>
              </w:rPr>
            </w:pPr>
            <w:r w:rsidRPr="00D338A5">
              <w:t>HOW EFFECTIVE IS TAX POLICY IN ATTRACTING FOREIGN DIRECT INVESTMENTS IN TRANSITION COUNTRIES?</w:t>
            </w:r>
          </w:p>
        </w:tc>
        <w:tc>
          <w:tcPr>
            <w:tcW w:w="1286" w:type="dxa"/>
            <w:noWrap/>
            <w:hideMark/>
          </w:tcPr>
          <w:p w14:paraId="66F4452A" w14:textId="6BBD86D6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7</w:t>
            </w:r>
          </w:p>
        </w:tc>
      </w:tr>
      <w:tr w:rsidR="00D338A5" w:rsidRPr="00D338A5" w14:paraId="562EA50C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"/>
            <w:id w:val="27082332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09E92DD" w14:textId="4C4BB57D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Sun et al.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8D4E43A" w14:textId="24492CE9" w:rsidR="00F23D82" w:rsidRPr="00D338A5" w:rsidRDefault="00F23D82" w:rsidP="00F23D82">
            <w:pPr>
              <w:rPr>
                <w:lang w:eastAsia="pt-PT"/>
              </w:rPr>
            </w:pPr>
            <w:r w:rsidRPr="00D338A5">
              <w:t>Tax incentives, r&amp;d manipulation, and corporate innovation performance: Evidence from listed companies in China</w:t>
            </w:r>
          </w:p>
        </w:tc>
        <w:tc>
          <w:tcPr>
            <w:tcW w:w="1286" w:type="dxa"/>
            <w:noWrap/>
            <w:hideMark/>
          </w:tcPr>
          <w:p w14:paraId="6A44383E" w14:textId="6705E34C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6</w:t>
            </w:r>
          </w:p>
        </w:tc>
      </w:tr>
      <w:tr w:rsidR="00D338A5" w:rsidRPr="00D338A5" w14:paraId="319A12FD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"/>
            <w:id w:val="-1636939517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09099AC" w14:textId="05B79F5D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Cernikova and Hyblerova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53E27586" w14:textId="2960A136" w:rsidR="00F23D82" w:rsidRPr="00D338A5" w:rsidRDefault="00F23D82" w:rsidP="00F23D82">
            <w:pPr>
              <w:rPr>
                <w:lang w:eastAsia="pt-PT"/>
              </w:rPr>
            </w:pPr>
            <w:r w:rsidRPr="00D338A5">
              <w:t>Tax support evaluation for r&amp;d activities of companies</w:t>
            </w:r>
          </w:p>
        </w:tc>
        <w:tc>
          <w:tcPr>
            <w:tcW w:w="1286" w:type="dxa"/>
            <w:noWrap/>
            <w:hideMark/>
          </w:tcPr>
          <w:p w14:paraId="31C36F85" w14:textId="7FC57579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6</w:t>
            </w:r>
          </w:p>
        </w:tc>
      </w:tr>
      <w:tr w:rsidR="00D338A5" w:rsidRPr="00D338A5" w14:paraId="0695DF23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"/>
            <w:id w:val="-1840845925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13BB5BA" w14:textId="5B963629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Kenc and Driver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24BD5133" w14:textId="7B1CD384" w:rsidR="00F23D82" w:rsidRPr="00D338A5" w:rsidRDefault="00F23D82" w:rsidP="00F23D82">
            <w:pPr>
              <w:rPr>
                <w:lang w:eastAsia="pt-PT"/>
              </w:rPr>
            </w:pPr>
            <w:r w:rsidRPr="00D338A5">
              <w:t>Leverage, uncertainty and investment decisions</w:t>
            </w:r>
          </w:p>
        </w:tc>
        <w:tc>
          <w:tcPr>
            <w:tcW w:w="1286" w:type="dxa"/>
            <w:noWrap/>
            <w:hideMark/>
          </w:tcPr>
          <w:p w14:paraId="0DE0DD49" w14:textId="2F09264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6</w:t>
            </w:r>
          </w:p>
        </w:tc>
      </w:tr>
      <w:tr w:rsidR="00D338A5" w:rsidRPr="00D338A5" w14:paraId="1039C09F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"/>
            <w:id w:val="85168283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DAD7893" w14:textId="4F06B5EB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Tang et al. (2019)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DE25E51" w14:textId="50CCC06E" w:rsidR="00F23D82" w:rsidRPr="00D338A5" w:rsidRDefault="00F23D82" w:rsidP="00F23D82">
            <w:pPr>
              <w:rPr>
                <w:lang w:eastAsia="pt-PT"/>
              </w:rPr>
            </w:pPr>
            <w:r w:rsidRPr="00D338A5">
              <w:t>Does more managerial power impede or promote corporate tax avoidance? Evidence from listed Chinese companies</w:t>
            </w:r>
          </w:p>
        </w:tc>
        <w:tc>
          <w:tcPr>
            <w:tcW w:w="1286" w:type="dxa"/>
            <w:noWrap/>
            <w:hideMark/>
          </w:tcPr>
          <w:p w14:paraId="00491F13" w14:textId="2CE26964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6</w:t>
            </w:r>
          </w:p>
        </w:tc>
      </w:tr>
      <w:tr w:rsidR="00D338A5" w:rsidRPr="00D338A5" w14:paraId="560EB8BB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"/>
            <w:id w:val="1192024422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05622F03" w14:textId="4E235F6D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Wang et al. (2024)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3828EF2" w14:textId="51F59586" w:rsidR="00F23D82" w:rsidRPr="00D338A5" w:rsidRDefault="00F23D82" w:rsidP="00F23D82">
            <w:pPr>
              <w:rPr>
                <w:lang w:eastAsia="pt-PT"/>
              </w:rPr>
            </w:pPr>
            <w:r w:rsidRPr="00D338A5">
              <w:t>Does Tax Incentives Matter to Enterprises’ Green Technology Innovation? The Mediating Role on R&amp;D Investment</w:t>
            </w:r>
          </w:p>
        </w:tc>
        <w:tc>
          <w:tcPr>
            <w:tcW w:w="1286" w:type="dxa"/>
            <w:noWrap/>
            <w:hideMark/>
          </w:tcPr>
          <w:p w14:paraId="42B287C0" w14:textId="311DE65F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5</w:t>
            </w:r>
          </w:p>
        </w:tc>
      </w:tr>
      <w:tr w:rsidR="00D338A5" w:rsidRPr="00D338A5" w14:paraId="533A33EC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"/>
            <w:id w:val="-130339024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BE55DCB" w14:textId="0B8236C6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Guo and Tang (2024)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435E4343" w14:textId="36128727" w:rsidR="00F23D82" w:rsidRPr="00D338A5" w:rsidRDefault="00F23D82" w:rsidP="00F23D82">
            <w:pPr>
              <w:rPr>
                <w:lang w:eastAsia="pt-PT"/>
              </w:rPr>
            </w:pPr>
            <w:r w:rsidRPr="00D338A5">
              <w:t>How Does Digital Transformation Improve Corporate Carbon Emission Reduction Performance? An Empirical Study on Data from Listed Companies in China</w:t>
            </w:r>
          </w:p>
        </w:tc>
        <w:tc>
          <w:tcPr>
            <w:tcW w:w="1286" w:type="dxa"/>
            <w:noWrap/>
            <w:hideMark/>
          </w:tcPr>
          <w:p w14:paraId="1247454C" w14:textId="124429DC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3</w:t>
            </w:r>
          </w:p>
        </w:tc>
      </w:tr>
      <w:tr w:rsidR="00D338A5" w:rsidRPr="00D338A5" w14:paraId="2DF7AED5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"/>
            <w:id w:val="-374620992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86115B5" w14:textId="2CD9AFA2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val="es-ES" w:eastAsia="pt-PT"/>
                  </w:rPr>
                  <w:t>Hamzah et al.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3F59EE0" w14:textId="030C68A9" w:rsidR="00F23D82" w:rsidRPr="00D338A5" w:rsidRDefault="00F23D82" w:rsidP="00F23D82">
            <w:pPr>
              <w:rPr>
                <w:lang w:eastAsia="pt-PT"/>
              </w:rPr>
            </w:pPr>
            <w:r w:rsidRPr="00D338A5">
              <w:t>Tax avoidance over time: Insights from the incentivised corporate taxpayer</w:t>
            </w:r>
          </w:p>
        </w:tc>
        <w:tc>
          <w:tcPr>
            <w:tcW w:w="1286" w:type="dxa"/>
            <w:noWrap/>
            <w:hideMark/>
          </w:tcPr>
          <w:p w14:paraId="00DCB425" w14:textId="43F4C0D7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3</w:t>
            </w:r>
          </w:p>
        </w:tc>
      </w:tr>
      <w:tr w:rsidR="00D338A5" w:rsidRPr="00D338A5" w14:paraId="620B1F7A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"/>
            <w:id w:val="152503507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55EFD67" w14:textId="0E819AA9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Rohov et al. (2021)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629BC680" w14:textId="76A5323B" w:rsidR="00F23D82" w:rsidRPr="00D338A5" w:rsidRDefault="00F23D82" w:rsidP="00F23D82">
            <w:pPr>
              <w:rPr>
                <w:lang w:eastAsia="pt-PT"/>
              </w:rPr>
            </w:pPr>
            <w:r w:rsidRPr="00D338A5">
              <w:t>Factors of national environmental performance in sustainability management aspect</w:t>
            </w:r>
          </w:p>
        </w:tc>
        <w:tc>
          <w:tcPr>
            <w:tcW w:w="1286" w:type="dxa"/>
            <w:noWrap/>
            <w:hideMark/>
          </w:tcPr>
          <w:p w14:paraId="0D1B0E95" w14:textId="1B887CCB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3</w:t>
            </w:r>
          </w:p>
        </w:tc>
      </w:tr>
      <w:tr w:rsidR="00D338A5" w:rsidRPr="00D338A5" w14:paraId="52E5DF77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"/>
            <w:id w:val="-323822605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06268CE" w14:textId="4D09DF79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Wasiluk and Białek-Jaworska (2020)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67EF91D6" w14:textId="4A506A5D" w:rsidR="00F23D82" w:rsidRPr="00D338A5" w:rsidRDefault="00F23D82" w:rsidP="00F23D82">
            <w:pPr>
              <w:rPr>
                <w:lang w:eastAsia="pt-PT"/>
              </w:rPr>
            </w:pPr>
            <w:r w:rsidRPr="00D338A5">
              <w:t>Determinants of corporate R&amp;D expenditures: the role of taxes</w:t>
            </w:r>
          </w:p>
        </w:tc>
        <w:tc>
          <w:tcPr>
            <w:tcW w:w="1286" w:type="dxa"/>
            <w:noWrap/>
            <w:hideMark/>
          </w:tcPr>
          <w:p w14:paraId="6CBABCB2" w14:textId="3CB0589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3</w:t>
            </w:r>
          </w:p>
        </w:tc>
      </w:tr>
      <w:tr w:rsidR="00D338A5" w:rsidRPr="00D338A5" w14:paraId="68F89BD9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"/>
            <w:id w:val="261890420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0FA93E81" w14:textId="74A034A7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Ilyin and Povarova (2017)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3184A03F" w14:textId="116CE252" w:rsidR="00F23D82" w:rsidRPr="00D338A5" w:rsidRDefault="00F23D82" w:rsidP="00F23D82">
            <w:pPr>
              <w:rPr>
                <w:lang w:eastAsia="pt-PT"/>
              </w:rPr>
            </w:pPr>
            <w:r w:rsidRPr="00D338A5">
              <w:t>Failures of big business tax administration and their impact on regional budgets</w:t>
            </w:r>
          </w:p>
        </w:tc>
        <w:tc>
          <w:tcPr>
            <w:tcW w:w="1286" w:type="dxa"/>
            <w:noWrap/>
            <w:hideMark/>
          </w:tcPr>
          <w:p w14:paraId="48045333" w14:textId="564751F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3</w:t>
            </w:r>
          </w:p>
        </w:tc>
      </w:tr>
      <w:tr w:rsidR="00D338A5" w:rsidRPr="00D338A5" w14:paraId="3ED14A94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"/>
            <w:id w:val="-1470348059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EC7396B" w14:textId="26889D10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Oyerogba et al. (2024)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55584190" w14:textId="0EFFFFB1" w:rsidR="00F23D82" w:rsidRPr="00D338A5" w:rsidRDefault="00F23D82" w:rsidP="00F23D82">
            <w:pPr>
              <w:rPr>
                <w:lang w:eastAsia="pt-PT"/>
              </w:rPr>
            </w:pPr>
            <w:r w:rsidRPr="00D338A5">
              <w:t>Tax Incentives and Foreign Direct Investment: Evidence from the Nigeria Listed Manufacturing Firms</w:t>
            </w:r>
          </w:p>
        </w:tc>
        <w:tc>
          <w:tcPr>
            <w:tcW w:w="1286" w:type="dxa"/>
            <w:noWrap/>
            <w:hideMark/>
          </w:tcPr>
          <w:p w14:paraId="35D81CB0" w14:textId="5372E0D5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0</w:t>
            </w:r>
          </w:p>
        </w:tc>
      </w:tr>
      <w:tr w:rsidR="00D338A5" w:rsidRPr="00D338A5" w14:paraId="078FD3F6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"/>
            <w:id w:val="1569301436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7CB2D1F8" w14:textId="763CC7DA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Bogachov and Vishnevsky (2024)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35023ACF" w14:textId="1692AB37" w:rsidR="00F23D82" w:rsidRPr="00D338A5" w:rsidRDefault="00F23D82" w:rsidP="00F23D82">
            <w:pPr>
              <w:rPr>
                <w:lang w:eastAsia="pt-PT"/>
              </w:rPr>
            </w:pPr>
            <w:r w:rsidRPr="00D338A5">
              <w:t>Impact of taxation on economic growth in Russia: The tax buoyancy approach</w:t>
            </w:r>
          </w:p>
        </w:tc>
        <w:tc>
          <w:tcPr>
            <w:tcW w:w="1286" w:type="dxa"/>
            <w:noWrap/>
            <w:hideMark/>
          </w:tcPr>
          <w:p w14:paraId="3196F709" w14:textId="234BF129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0</w:t>
            </w:r>
          </w:p>
        </w:tc>
      </w:tr>
      <w:tr w:rsidR="00D338A5" w:rsidRPr="00D338A5" w14:paraId="1DDD5BC8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"/>
            <w:id w:val="116010946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FB7C319" w14:textId="3B653990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Ibrahim Shwilima and Konishi (2014)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6586D104" w14:textId="581A0AEF" w:rsidR="00F23D82" w:rsidRPr="00D338A5" w:rsidRDefault="00F23D82" w:rsidP="00F23D82">
            <w:pPr>
              <w:rPr>
                <w:lang w:eastAsia="pt-PT"/>
              </w:rPr>
            </w:pPr>
            <w:r w:rsidRPr="00D338A5">
              <w:t>The impact of tax concessions on extraction of non-renewable resources: an application to gold mining in Tanzania</w:t>
            </w:r>
          </w:p>
        </w:tc>
        <w:tc>
          <w:tcPr>
            <w:tcW w:w="1286" w:type="dxa"/>
            <w:noWrap/>
            <w:hideMark/>
          </w:tcPr>
          <w:p w14:paraId="000D6B63" w14:textId="1448006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2</w:t>
            </w:r>
          </w:p>
        </w:tc>
      </w:tr>
      <w:tr w:rsidR="00D338A5" w:rsidRPr="00D338A5" w14:paraId="7B9D24B0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"/>
            <w:id w:val="-973209341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70DB2C76" w14:textId="00CC5341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Ying and Leontyeva (2024)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139A20B7" w14:textId="10E22829" w:rsidR="00F23D82" w:rsidRPr="00D338A5" w:rsidRDefault="00F23D82" w:rsidP="00F23D82">
            <w:pPr>
              <w:rPr>
                <w:lang w:eastAsia="pt-PT"/>
              </w:rPr>
            </w:pPr>
            <w:r w:rsidRPr="00D338A5">
              <w:t>The Impact of Tax Incentives on the Financial Performance of Wind Power Generation in China: Short-Term and Long-Term Effects</w:t>
            </w:r>
          </w:p>
        </w:tc>
        <w:tc>
          <w:tcPr>
            <w:tcW w:w="1286" w:type="dxa"/>
            <w:noWrap/>
            <w:hideMark/>
          </w:tcPr>
          <w:p w14:paraId="1AE5C401" w14:textId="4D98B422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0</w:t>
            </w:r>
          </w:p>
        </w:tc>
      </w:tr>
      <w:tr w:rsidR="00D338A5" w:rsidRPr="00D338A5" w14:paraId="5E651DA8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"/>
            <w:id w:val="1579101878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71E8610B" w14:textId="09B01424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Ma et al. (2023)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3FA94E69" w14:textId="0FE6EC22" w:rsidR="00F23D82" w:rsidRPr="00D338A5" w:rsidRDefault="00F23D82" w:rsidP="00F23D82">
            <w:pPr>
              <w:rPr>
                <w:lang w:eastAsia="pt-PT"/>
              </w:rPr>
            </w:pPr>
            <w:r w:rsidRPr="00D338A5">
              <w:t>Effect of the Strategic Emerging Industry Support Program on Corporate Innovation among Listed Companies in China</w:t>
            </w:r>
          </w:p>
        </w:tc>
        <w:tc>
          <w:tcPr>
            <w:tcW w:w="1286" w:type="dxa"/>
            <w:noWrap/>
            <w:hideMark/>
          </w:tcPr>
          <w:p w14:paraId="5D31E683" w14:textId="2081AB00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</w:t>
            </w:r>
          </w:p>
        </w:tc>
      </w:tr>
      <w:tr w:rsidR="00D338A5" w:rsidRPr="00D338A5" w14:paraId="09FF6923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"/>
            <w:id w:val="-334685339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F4F7C97" w14:textId="717B3454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Madsen et al. (2023)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874D8B9" w14:textId="2B83F425" w:rsidR="00F23D82" w:rsidRPr="00D338A5" w:rsidRDefault="00F23D82" w:rsidP="00F23D82">
            <w:pPr>
              <w:rPr>
                <w:lang w:eastAsia="pt-PT"/>
              </w:rPr>
            </w:pPr>
            <w:r w:rsidRPr="00D338A5">
              <w:t>The long-run investment effect of taxation in OECD countries</w:t>
            </w:r>
          </w:p>
        </w:tc>
        <w:tc>
          <w:tcPr>
            <w:tcW w:w="1286" w:type="dxa"/>
            <w:noWrap/>
            <w:hideMark/>
          </w:tcPr>
          <w:p w14:paraId="05AAF180" w14:textId="49279302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</w:t>
            </w:r>
          </w:p>
        </w:tc>
      </w:tr>
      <w:tr w:rsidR="00D338A5" w:rsidRPr="00D338A5" w14:paraId="56C2E004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"/>
            <w:id w:val="927929939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35999B5" w14:textId="3D9F83EA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Đurović Todorović et al. (2022)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5962FDB1" w14:textId="353E29B8" w:rsidR="00F23D82" w:rsidRPr="00D338A5" w:rsidRDefault="00F23D82" w:rsidP="00F23D82">
            <w:pPr>
              <w:rPr>
                <w:lang w:eastAsia="pt-PT"/>
              </w:rPr>
            </w:pPr>
            <w:r w:rsidRPr="00D338A5">
              <w:t>Do the Effective Tax Incentives Reduce Tax Revenues? Investigating the Paradox of Corporate Income Tax in Serbia</w:t>
            </w:r>
          </w:p>
        </w:tc>
        <w:tc>
          <w:tcPr>
            <w:tcW w:w="1286" w:type="dxa"/>
            <w:noWrap/>
            <w:hideMark/>
          </w:tcPr>
          <w:p w14:paraId="45AB46AB" w14:textId="42A96FF8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0</w:t>
            </w:r>
          </w:p>
        </w:tc>
      </w:tr>
      <w:tr w:rsidR="00D338A5" w:rsidRPr="00D338A5" w14:paraId="2BEE7B6C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"/>
            <w:id w:val="108619026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39DC0E2B" w14:textId="0C829392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rPr>
                    <w:lang w:eastAsia="pt-PT"/>
                  </w:rPr>
                  <w:t>Sreesing et al. (2019)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0F7F729E" w14:textId="286F98FF" w:rsidR="00F23D82" w:rsidRPr="00D338A5" w:rsidRDefault="00F23D82" w:rsidP="00F23D82">
            <w:pPr>
              <w:rPr>
                <w:lang w:eastAsia="pt-PT"/>
              </w:rPr>
            </w:pPr>
            <w:r w:rsidRPr="00D338A5">
              <w:t>How Firms' tax incentives affect their corporate social responsibility activities: Evidence From Thailand's tax cut in 2012</w:t>
            </w:r>
          </w:p>
        </w:tc>
        <w:tc>
          <w:tcPr>
            <w:tcW w:w="1286" w:type="dxa"/>
            <w:noWrap/>
            <w:hideMark/>
          </w:tcPr>
          <w:p w14:paraId="275CBDEA" w14:textId="1A7DD208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</w:t>
            </w:r>
          </w:p>
        </w:tc>
      </w:tr>
      <w:tr w:rsidR="00D338A5" w:rsidRPr="00D338A5" w14:paraId="4A67EF70" w14:textId="77777777" w:rsidTr="0030388A">
        <w:tblPrEx>
          <w:jc w:val="left"/>
        </w:tblPrEx>
        <w:trPr>
          <w:trHeight w:val="300"/>
        </w:trPr>
        <w:sdt>
          <w:sdtPr>
            <w:rPr>
              <w:lang w:eastAsia="pt-PT"/>
            </w:rPr>
            <w:tag w:val="MENDELEY_CITATION_v3_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"/>
            <w:id w:val="-1614507113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04A741A" w14:textId="3D36BF6F" w:rsidR="00F23D82" w:rsidRPr="00D338A5" w:rsidRDefault="00A74A85" w:rsidP="00F23D82">
                <w:pPr>
                  <w:rPr>
                    <w:lang w:eastAsia="pt-PT"/>
                  </w:rPr>
                </w:pPr>
                <w:r w:rsidRPr="00D338A5">
                  <w:t>Goto and Yanase (2013)</w:t>
                </w:r>
              </w:p>
            </w:tc>
          </w:sdtContent>
        </w:sdt>
        <w:tc>
          <w:tcPr>
            <w:tcW w:w="9072" w:type="dxa"/>
            <w:noWrap/>
            <w:hideMark/>
          </w:tcPr>
          <w:p w14:paraId="1589FEE6" w14:textId="5FE61CD7" w:rsidR="00F23D82" w:rsidRPr="00D338A5" w:rsidRDefault="00F23D82" w:rsidP="00F23D82">
            <w:pPr>
              <w:rPr>
                <w:lang w:eastAsia="pt-PT"/>
              </w:rPr>
            </w:pPr>
            <w:r w:rsidRPr="00D338A5">
              <w:t>Financial flexibility and tax incentives: Evidence from defined benefit corporate pension plans in Japan</w:t>
            </w:r>
          </w:p>
        </w:tc>
        <w:tc>
          <w:tcPr>
            <w:tcW w:w="1286" w:type="dxa"/>
            <w:noWrap/>
            <w:hideMark/>
          </w:tcPr>
          <w:p w14:paraId="6A0484CF" w14:textId="3D853D8D" w:rsidR="00F23D82" w:rsidRPr="00D338A5" w:rsidRDefault="00F23D82" w:rsidP="00F23D82">
            <w:pPr>
              <w:jc w:val="center"/>
              <w:rPr>
                <w:lang w:eastAsia="pt-PT"/>
              </w:rPr>
            </w:pPr>
            <w:r w:rsidRPr="00D338A5">
              <w:t>1</w:t>
            </w:r>
          </w:p>
        </w:tc>
      </w:tr>
      <w:tr w:rsidR="00D338A5" w:rsidRPr="00D338A5" w14:paraId="40B0F1FA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"/>
            <w:id w:val="-9834042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2D8B5DC7" w14:textId="31E5D59C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He et al. (2024)</w:t>
                </w:r>
              </w:p>
            </w:tc>
          </w:sdtContent>
        </w:sdt>
        <w:tc>
          <w:tcPr>
            <w:tcW w:w="9072" w:type="dxa"/>
          </w:tcPr>
          <w:p w14:paraId="25F4C4FD" w14:textId="310D02F3" w:rsidR="00F23D82" w:rsidRPr="00D338A5" w:rsidRDefault="00F23D82" w:rsidP="00F23D82">
            <w:pPr>
              <w:rPr>
                <w:rFonts w:eastAsia="Aptos"/>
                <w:lang w:val="en-GB"/>
              </w:rPr>
            </w:pPr>
            <w:r w:rsidRPr="00D338A5">
              <w:t>How Quasi-Internal Resources Enhance Firm Performance During Large-Scale Emergencies: The Role of Trade-Off Between CSR and Business Innovations</w:t>
            </w:r>
          </w:p>
        </w:tc>
        <w:tc>
          <w:tcPr>
            <w:tcW w:w="1286" w:type="dxa"/>
          </w:tcPr>
          <w:p w14:paraId="3A35E578" w14:textId="672A1D4B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064B8C96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"/>
            <w:id w:val="1113328851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485F8E5" w14:textId="56E00679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Gundert et al. (2024)</w:t>
                </w:r>
              </w:p>
            </w:tc>
          </w:sdtContent>
        </w:sdt>
        <w:tc>
          <w:tcPr>
            <w:tcW w:w="9072" w:type="dxa"/>
          </w:tcPr>
          <w:p w14:paraId="314CA0E0" w14:textId="440157A4" w:rsidR="00F23D82" w:rsidRPr="00D338A5" w:rsidRDefault="00F23D82" w:rsidP="00F23D82">
            <w:pPr>
              <w:rPr>
                <w:rFonts w:eastAsia="Aptos"/>
              </w:rPr>
            </w:pPr>
            <w:r w:rsidRPr="00D338A5">
              <w:t>The Tax Attractiveness of EU Locations for Corporate Investments: A Stocktaking of Past Developments and Recent Reforms</w:t>
            </w:r>
          </w:p>
        </w:tc>
        <w:tc>
          <w:tcPr>
            <w:tcW w:w="1286" w:type="dxa"/>
          </w:tcPr>
          <w:p w14:paraId="63C48C69" w14:textId="5381A7A4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74005316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"/>
            <w:id w:val="1859395617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6FF012E2" w14:textId="2400FA92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Mateo et al. (2024)</w:t>
                </w:r>
              </w:p>
            </w:tc>
          </w:sdtContent>
        </w:sdt>
        <w:tc>
          <w:tcPr>
            <w:tcW w:w="9072" w:type="dxa"/>
          </w:tcPr>
          <w:p w14:paraId="3C3A8D81" w14:textId="6BAF3EDE" w:rsidR="00F23D82" w:rsidRPr="00D338A5" w:rsidRDefault="00F23D82" w:rsidP="00F23D82">
            <w:pPr>
              <w:rPr>
                <w:rFonts w:eastAsia="Aptos"/>
              </w:rPr>
            </w:pPr>
            <w:r w:rsidRPr="00D338A5">
              <w:t>Gaiacells: A Housing Solution Proposal to Shantytowns from the Agricultural Cooperative Sphere. Socioeconomic, Tax, and Architectural Aspects</w:t>
            </w:r>
          </w:p>
        </w:tc>
        <w:tc>
          <w:tcPr>
            <w:tcW w:w="1286" w:type="dxa"/>
          </w:tcPr>
          <w:p w14:paraId="2D53696D" w14:textId="046FAD31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4287A9A4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"/>
            <w:id w:val="1532072800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1E734128" w14:textId="097498C4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t>Peci and Kozhani (2024)</w:t>
                </w:r>
              </w:p>
            </w:tc>
          </w:sdtContent>
        </w:sdt>
        <w:tc>
          <w:tcPr>
            <w:tcW w:w="9072" w:type="dxa"/>
          </w:tcPr>
          <w:p w14:paraId="5B69D9CC" w14:textId="6AB17D40" w:rsidR="00F23D82" w:rsidRPr="00D338A5" w:rsidRDefault="00F23D82" w:rsidP="00F23D82">
            <w:pPr>
              <w:rPr>
                <w:rFonts w:eastAsia="Aptos"/>
              </w:rPr>
            </w:pPr>
            <w:r w:rsidRPr="00D338A5">
              <w:t>The Impact of Reduced Tax Rate of Corporate Income Tax and Other Incentives in Foreign Direct Investments in Selected Balkan Countries</w:t>
            </w:r>
          </w:p>
        </w:tc>
        <w:tc>
          <w:tcPr>
            <w:tcW w:w="1286" w:type="dxa"/>
          </w:tcPr>
          <w:p w14:paraId="06D55E19" w14:textId="5B1139F6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47B35547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"/>
            <w:id w:val="-1404362347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D3F7FFF" w14:textId="29B5A9D5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Wang (2023)</w:t>
                </w:r>
              </w:p>
            </w:tc>
          </w:sdtContent>
        </w:sdt>
        <w:tc>
          <w:tcPr>
            <w:tcW w:w="9072" w:type="dxa"/>
          </w:tcPr>
          <w:p w14:paraId="181E3A99" w14:textId="3EE98635" w:rsidR="00F23D82" w:rsidRPr="00D338A5" w:rsidRDefault="00F23D82" w:rsidP="00F23D82">
            <w:pPr>
              <w:rPr>
                <w:rFonts w:eastAsia="Aptos"/>
              </w:rPr>
            </w:pPr>
            <w:r w:rsidRPr="00D338A5">
              <w:t>Analysis of the Impact of Corporate Income Tax Incentives on Digital Economy Enterprises</w:t>
            </w:r>
          </w:p>
        </w:tc>
        <w:tc>
          <w:tcPr>
            <w:tcW w:w="1286" w:type="dxa"/>
          </w:tcPr>
          <w:p w14:paraId="5ABAB4B4" w14:textId="1FCE720D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6CE55B03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"/>
            <w:id w:val="151996633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A74629D" w14:textId="2A7ED3BB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Patrick (2023)</w:t>
                </w:r>
              </w:p>
            </w:tc>
          </w:sdtContent>
        </w:sdt>
        <w:tc>
          <w:tcPr>
            <w:tcW w:w="9072" w:type="dxa"/>
          </w:tcPr>
          <w:p w14:paraId="3DF818D9" w14:textId="4DFA2B8C" w:rsidR="00F23D82" w:rsidRPr="00D338A5" w:rsidRDefault="00F23D82" w:rsidP="00F23D82">
            <w:pPr>
              <w:rPr>
                <w:rFonts w:eastAsia="Aptos"/>
              </w:rPr>
            </w:pPr>
            <w:r w:rsidRPr="00D338A5">
              <w:t>Economic Development Strategies: Taxes, Incentives, and Public Expenditures</w:t>
            </w:r>
          </w:p>
        </w:tc>
        <w:tc>
          <w:tcPr>
            <w:tcW w:w="1286" w:type="dxa"/>
          </w:tcPr>
          <w:p w14:paraId="71DE0150" w14:textId="11657700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5DD7240E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"/>
            <w:id w:val="-2034722828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479616F7" w14:textId="18D1B668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Vržina et al. (2023)</w:t>
                </w:r>
              </w:p>
            </w:tc>
          </w:sdtContent>
        </w:sdt>
        <w:tc>
          <w:tcPr>
            <w:tcW w:w="9072" w:type="dxa"/>
          </w:tcPr>
          <w:p w14:paraId="63FBDFFD" w14:textId="7C92E601" w:rsidR="00F23D82" w:rsidRPr="00D338A5" w:rsidRDefault="00F23D82" w:rsidP="00F23D82">
            <w:pPr>
              <w:rPr>
                <w:rFonts w:eastAsia="Aptos"/>
              </w:rPr>
            </w:pPr>
            <w:r w:rsidRPr="00D338A5">
              <w:t>What drives the long-run effective corporate tax rates? Evidence from agricultural companies in Serbia</w:t>
            </w:r>
          </w:p>
        </w:tc>
        <w:tc>
          <w:tcPr>
            <w:tcW w:w="1286" w:type="dxa"/>
          </w:tcPr>
          <w:p w14:paraId="50CCDA14" w14:textId="2A8EBE9C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5B3C6DB5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"/>
            <w:id w:val="938798702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5386F5C0" w14:textId="338E2557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Mato (2022)</w:t>
                </w:r>
              </w:p>
            </w:tc>
          </w:sdtContent>
        </w:sdt>
        <w:tc>
          <w:tcPr>
            <w:tcW w:w="9072" w:type="dxa"/>
          </w:tcPr>
          <w:p w14:paraId="7B8EA12F" w14:textId="41331F18" w:rsidR="00F23D82" w:rsidRPr="00D338A5" w:rsidRDefault="00F23D82" w:rsidP="00F23D82">
            <w:pPr>
              <w:rPr>
                <w:rFonts w:eastAsia="Aptos"/>
              </w:rPr>
            </w:pPr>
            <w:r w:rsidRPr="00D338A5">
              <w:t>Taxation of associations and foundations in Corporate Income Tax: between incentive and technical adjustment</w:t>
            </w:r>
          </w:p>
        </w:tc>
        <w:tc>
          <w:tcPr>
            <w:tcW w:w="1286" w:type="dxa"/>
          </w:tcPr>
          <w:p w14:paraId="29CA917F" w14:textId="613CACF0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3827340D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"/>
            <w:id w:val="-1243019264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3A0D5993" w14:textId="28172CF8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</w:rPr>
                  <w:t>Shakhmuradyan (2022)</w:t>
                </w:r>
              </w:p>
            </w:tc>
          </w:sdtContent>
        </w:sdt>
        <w:tc>
          <w:tcPr>
            <w:tcW w:w="9072" w:type="dxa"/>
          </w:tcPr>
          <w:p w14:paraId="2D322F0D" w14:textId="6FC36F7E" w:rsidR="00F23D82" w:rsidRPr="00D338A5" w:rsidRDefault="00F23D82" w:rsidP="00F23D82">
            <w:pPr>
              <w:rPr>
                <w:rFonts w:eastAsia="Aptos"/>
              </w:rPr>
            </w:pPr>
            <w:r w:rsidRPr="00D338A5">
              <w:t>DOES FISCAL POLICY MATTER FOR BUSINESS R&amp;D INVESTMENT? PANEL DATA EVIDENCE FROM CENTRAL AND EASTERN EUROPE</w:t>
            </w:r>
          </w:p>
        </w:tc>
        <w:tc>
          <w:tcPr>
            <w:tcW w:w="1286" w:type="dxa"/>
          </w:tcPr>
          <w:p w14:paraId="7943C69B" w14:textId="37991BBA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  <w:tr w:rsidR="00D338A5" w:rsidRPr="00D338A5" w14:paraId="49CC450F" w14:textId="77777777" w:rsidTr="0030388A">
        <w:trPr>
          <w:jc w:val="center"/>
        </w:trPr>
        <w:sdt>
          <w:sdtPr>
            <w:rPr>
              <w:rFonts w:eastAsia="Aptos"/>
            </w:rPr>
            <w:tag w:val="MENDELEY_CITATION_v3_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"/>
            <w:id w:val="-271713248"/>
            <w:placeholder>
              <w:docPart w:val="DefaultPlaceholder_-1854013440"/>
            </w:placeholder>
          </w:sdtPr>
          <w:sdtEndPr/>
          <w:sdtContent>
            <w:tc>
              <w:tcPr>
                <w:tcW w:w="3114" w:type="dxa"/>
              </w:tcPr>
              <w:p w14:paraId="169625CA" w14:textId="09F1558C" w:rsidR="00F23D82" w:rsidRPr="00D338A5" w:rsidRDefault="00A74A85" w:rsidP="00F23D82">
                <w:pPr>
                  <w:rPr>
                    <w:rFonts w:eastAsia="Aptos"/>
                  </w:rPr>
                </w:pPr>
                <w:r w:rsidRPr="00D338A5">
                  <w:rPr>
                    <w:rFonts w:eastAsia="Aptos"/>
                    <w:lang w:val="es-ES"/>
                  </w:rPr>
                  <w:t>Hamzah et al. (2020)</w:t>
                </w:r>
              </w:p>
            </w:tc>
          </w:sdtContent>
        </w:sdt>
        <w:tc>
          <w:tcPr>
            <w:tcW w:w="9072" w:type="dxa"/>
          </w:tcPr>
          <w:p w14:paraId="19348656" w14:textId="07C9783B" w:rsidR="00F23D82" w:rsidRPr="00D338A5" w:rsidRDefault="00F23D82" w:rsidP="00F23D82">
            <w:pPr>
              <w:rPr>
                <w:rFonts w:eastAsia="Aptos"/>
              </w:rPr>
            </w:pPr>
            <w:r w:rsidRPr="00D338A5">
              <w:t>Indicators of tax authority monitoring: Firm characteristics, tax avoidance and reinvestment allowance utilisation</w:t>
            </w:r>
          </w:p>
        </w:tc>
        <w:tc>
          <w:tcPr>
            <w:tcW w:w="1286" w:type="dxa"/>
          </w:tcPr>
          <w:p w14:paraId="0F123D74" w14:textId="571611C0" w:rsidR="00F23D82" w:rsidRPr="00D338A5" w:rsidRDefault="00F23D82" w:rsidP="00F23D82">
            <w:pPr>
              <w:jc w:val="center"/>
              <w:rPr>
                <w:rFonts w:eastAsia="Aptos"/>
              </w:rPr>
            </w:pPr>
            <w:r w:rsidRPr="00D338A5">
              <w:t>0</w:t>
            </w:r>
          </w:p>
        </w:tc>
      </w:tr>
    </w:tbl>
    <w:p w14:paraId="64DB4C16" w14:textId="77777777" w:rsidR="00395CF8" w:rsidRPr="00D338A5" w:rsidRDefault="00395CF8" w:rsidP="00395CF8">
      <w:pPr>
        <w:pStyle w:val="NormalIndent"/>
      </w:pPr>
      <w:r w:rsidRPr="00D338A5">
        <w:br w:type="page"/>
      </w:r>
    </w:p>
    <w:p w14:paraId="28551080" w14:textId="055D3C34" w:rsidR="00A46F7F" w:rsidRPr="00D338A5" w:rsidRDefault="00A46F7F" w:rsidP="0030388A">
      <w:pPr>
        <w:pStyle w:val="NormalIndent"/>
        <w:spacing w:line="240" w:lineRule="auto"/>
        <w:ind w:left="0"/>
        <w:rPr>
          <w:i/>
          <w:iCs/>
        </w:rPr>
      </w:pPr>
      <w:r w:rsidRPr="00D338A5">
        <w:rPr>
          <w:b/>
          <w:i/>
          <w:iCs/>
        </w:rPr>
        <w:lastRenderedPageBreak/>
        <w:t>Tab</w:t>
      </w:r>
      <w:r w:rsidR="008052C1" w:rsidRPr="00D338A5">
        <w:rPr>
          <w:b/>
          <w:i/>
          <w:iCs/>
        </w:rPr>
        <w:t>le</w:t>
      </w:r>
      <w:r w:rsidRPr="00D338A5">
        <w:rPr>
          <w:b/>
          <w:i/>
          <w:iCs/>
        </w:rPr>
        <w:t xml:space="preserve"> </w:t>
      </w:r>
      <w:r w:rsidR="007E3F61" w:rsidRPr="00D338A5">
        <w:rPr>
          <w:b/>
          <w:i/>
          <w:iCs/>
        </w:rPr>
        <w:t>S2</w:t>
      </w:r>
      <w:r w:rsidRPr="00D338A5">
        <w:rPr>
          <w:b/>
          <w:i/>
          <w:iCs/>
        </w:rPr>
        <w:t>.</w:t>
      </w:r>
      <w:r w:rsidRPr="00D338A5">
        <w:rPr>
          <w:i/>
          <w:iCs/>
        </w:rPr>
        <w:t xml:space="preserve"> </w:t>
      </w:r>
      <w:r w:rsidR="008052C1" w:rsidRPr="00D338A5">
        <w:rPr>
          <w:i/>
          <w:iCs/>
        </w:rPr>
        <w:t>Articles Selected for In-Depth Analysis</w:t>
      </w:r>
    </w:p>
    <w:p w14:paraId="261EE37C" w14:textId="77777777" w:rsidR="002F5FB1" w:rsidRPr="00D338A5" w:rsidRDefault="002F5FB1" w:rsidP="0030388A">
      <w:pPr>
        <w:pStyle w:val="NormalIndent"/>
        <w:spacing w:line="240" w:lineRule="auto"/>
        <w:ind w:left="0"/>
        <w:rPr>
          <w:i/>
          <w:iCs/>
        </w:rPr>
      </w:pPr>
      <w:r w:rsidRPr="00D338A5">
        <w:rPr>
          <w:i/>
          <w:iCs/>
        </w:rPr>
        <w:t>Source: Authors own work</w:t>
      </w:r>
    </w:p>
    <w:tbl>
      <w:tblPr>
        <w:tblW w:w="1414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94"/>
        <w:gridCol w:w="2693"/>
        <w:gridCol w:w="1843"/>
        <w:gridCol w:w="2693"/>
        <w:gridCol w:w="3088"/>
      </w:tblGrid>
      <w:tr w:rsidR="00D338A5" w:rsidRPr="00D338A5" w14:paraId="43DFB56A" w14:textId="77777777" w:rsidTr="00B47D3D">
        <w:trPr>
          <w:trHeight w:val="615"/>
          <w:tblHeader/>
          <w:jc w:val="center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B75EED8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Reference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658A1DF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Objective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146B3D6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Problem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06E120C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Methodology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9B7597C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Solution</w:t>
            </w:r>
          </w:p>
        </w:tc>
        <w:tc>
          <w:tcPr>
            <w:tcW w:w="30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9F0BF18" w14:textId="77777777" w:rsidR="00A80893" w:rsidRPr="00D338A5" w:rsidRDefault="00A80893" w:rsidP="00D3483B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Conclusion</w:t>
            </w:r>
          </w:p>
        </w:tc>
      </w:tr>
      <w:tr w:rsidR="00D338A5" w:rsidRPr="00D338A5" w14:paraId="76861428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"/>
              <w:id w:val="-1986460541"/>
              <w:placeholder>
                <w:docPart w:val="558F3E59B11D4A67821D9AD8F4ED5125"/>
              </w:placeholder>
            </w:sdtPr>
            <w:sdtEndPr/>
            <w:sdtContent>
              <w:p w14:paraId="35BF66F4" w14:textId="77777777" w:rsidR="00A80893" w:rsidRPr="00D338A5" w:rsidRDefault="00A80893" w:rsidP="00D3483B">
                <w:pPr>
                  <w:spacing w:line="240" w:lineRule="auto"/>
                  <w:rPr>
                    <w:lang w:val="es-ES" w:eastAsia="pt-PT"/>
                  </w:rPr>
                </w:pPr>
                <w:r w:rsidRPr="00D338A5">
                  <w:t>Ravšelj and Aristovnik (2018)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DD6142" w14:textId="77777777" w:rsidR="00A80893" w:rsidRPr="00D338A5" w:rsidRDefault="00A80893" w:rsidP="00D3483B">
            <w:pPr>
              <w:spacing w:line="240" w:lineRule="auto"/>
              <w:rPr>
                <w:lang w:eastAsia="pt-PT"/>
              </w:rPr>
            </w:pPr>
            <w:r w:rsidRPr="00D338A5">
              <w:t>To assess the impact of private R&amp;D expenditures and tax incentives on corporate sustainable growth in OECD countries.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E8D772" w14:textId="77777777" w:rsidR="00A80893" w:rsidRPr="00D338A5" w:rsidRDefault="00A80893" w:rsidP="00D3483B">
            <w:pPr>
              <w:spacing w:line="240" w:lineRule="auto"/>
              <w:rPr>
                <w:lang w:eastAsia="pt-PT"/>
              </w:rPr>
            </w:pPr>
            <w:r w:rsidRPr="00D338A5">
              <w:t>Inefficiency in sustainable corporate growth due to underinvestment in R&amp;D.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9E32A4" w14:textId="77777777" w:rsidR="00A80893" w:rsidRPr="00D338A5" w:rsidRDefault="00A80893" w:rsidP="00D3483B">
            <w:pPr>
              <w:spacing w:line="240" w:lineRule="auto"/>
              <w:rPr>
                <w:lang w:eastAsia="pt-PT"/>
              </w:rPr>
            </w:pPr>
            <w:r w:rsidRPr="00D338A5">
              <w:t>Multiple regression with a panel of 1372 companies.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098B94" w14:textId="77777777" w:rsidR="00A80893" w:rsidRPr="00D338A5" w:rsidRDefault="00A80893" w:rsidP="00D3483B">
            <w:pPr>
              <w:spacing w:line="240" w:lineRule="auto"/>
              <w:rPr>
                <w:lang w:eastAsia="pt-PT"/>
              </w:rPr>
            </w:pPr>
            <w:r w:rsidRPr="00D338A5">
              <w:t>Tax incentives + private R&amp;D spending increase sustainable growth, especially in high-tech firms.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3C89FA" w14:textId="77777777" w:rsidR="00A80893" w:rsidRPr="00D338A5" w:rsidRDefault="00A80893" w:rsidP="00D3483B">
            <w:pPr>
              <w:spacing w:line="240" w:lineRule="auto"/>
              <w:rPr>
                <w:lang w:eastAsia="pt-PT"/>
              </w:rPr>
            </w:pPr>
            <w:r w:rsidRPr="00D338A5">
              <w:t>Tax incentives are key determinants of corporate sustainability and should be optimized by governments.</w:t>
            </w:r>
          </w:p>
        </w:tc>
      </w:tr>
      <w:tr w:rsidR="00D338A5" w:rsidRPr="00D338A5" w14:paraId="3CD9D4C5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"/>
              <w:id w:val="-602182639"/>
              <w:placeholder>
                <w:docPart w:val="DefaultPlaceholder_-1854013440"/>
              </w:placeholder>
            </w:sdtPr>
            <w:sdtEndPr/>
            <w:sdtContent>
              <w:p w14:paraId="7BCAD907" w14:textId="13243485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Sun et al. (2021)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F4CC78" w14:textId="1F5EA35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analyse whether firms manipulate R&amp;D to obtain tax benefits and the impact on innovation performance.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54D2DC" w14:textId="487742AE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R&amp;D manipulation to meet eligibility thresholds for tax incentives.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2A35C3" w14:textId="70B1D8E4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Bunching approach, Poisson regression.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5D4CA2" w14:textId="67A26A3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Firms adjust R&amp;D intensity to qualify for tax incentives, which may distort outcomes.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51D809" w14:textId="69612B8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incentives may encourage accounting manipulation; policies should consider the effects of rigid thresholds.</w:t>
            </w:r>
          </w:p>
        </w:tc>
      </w:tr>
      <w:tr w:rsidR="00D338A5" w:rsidRPr="00D338A5" w14:paraId="0EB92C1B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"/>
              <w:id w:val="1619325415"/>
              <w:placeholder>
                <w:docPart w:val="DefaultPlaceholder_-1854013440"/>
              </w:placeholder>
            </w:sdtPr>
            <w:sdtEndPr/>
            <w:sdtContent>
              <w:p w14:paraId="0BC45B04" w14:textId="3594BF13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Labeaga et al. (2021)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E46CF1" w14:textId="2A9EDBC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investigate whether persistence in the use of R&amp;D tax incentives enhances product innovation.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340DC8" w14:textId="1C59B728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Limited evidence on long-term effects of R&amp;D incentives.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0155EC" w14:textId="430846C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Duration models and panel regressions.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4A1547" w14:textId="3E3778E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Persistent use of tax credits is positively linked to product innovation in SMEs.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1F16C4" w14:textId="3A655CAE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Stable and continuous tax incentive policies are effective for small business innovation.</w:t>
            </w:r>
          </w:p>
        </w:tc>
      </w:tr>
      <w:tr w:rsidR="00D338A5" w:rsidRPr="00D338A5" w14:paraId="374E4EE8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"/>
              <w:id w:val="-132944514"/>
              <w:placeholder>
                <w:docPart w:val="DefaultPlaceholder_-1854013440"/>
              </w:placeholder>
            </w:sdtPr>
            <w:sdtEndPr/>
            <w:sdtContent>
              <w:p w14:paraId="70DDC58C" w14:textId="229612E2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Xu et al. (2023)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F07F7A" w14:textId="3C7471D0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assess how fiscal policies affect green innovation efficiency through external financing.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572949" w14:textId="404A4FB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The mediating role of financing between tax incentives and green innovation is unclear.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D7B7AD" w14:textId="67F2C84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SBM–Luenberger model + fixed effects regression.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AE3FBD" w14:textId="35E439BB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incentives improve green innovation efficiency via debt and equity financing.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D011F9" w14:textId="5C16279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Policies should be tailored to firm life cycle and ownership type to be effective.</w:t>
            </w:r>
          </w:p>
        </w:tc>
      </w:tr>
      <w:tr w:rsidR="00D338A5" w:rsidRPr="00D338A5" w14:paraId="0B722342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"/>
              <w:id w:val="1917968186"/>
              <w:placeholder>
                <w:docPart w:val="DefaultPlaceholder_-1854013440"/>
              </w:placeholder>
            </w:sdtPr>
            <w:sdtEndPr/>
            <w:sdtContent>
              <w:p w14:paraId="5235DEC4" w14:textId="763F9A7B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Liu et al. (2020)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AFDFCA" w14:textId="0E4541D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analyse how tax incentives influence local tax competition in China.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293960" w14:textId="5BF7E44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Inequality in local incentives may lead to inefficient tax competition.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8AEE6C" w14:textId="243CB59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Theoretical model + spatial panel data from Chinese cities.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E950D9" w14:textId="0408C2B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incentives drive local tax competition with heterogeneous effects.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CF3D5E" w14:textId="3013B04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Decentralized fiscal policies must be carefully designed to avoid harmful competition.</w:t>
            </w:r>
          </w:p>
        </w:tc>
      </w:tr>
      <w:tr w:rsidR="00D338A5" w:rsidRPr="00D338A5" w14:paraId="2EE5D7A0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"/>
              <w:id w:val="1389234708"/>
              <w:placeholder>
                <w:docPart w:val="DefaultPlaceholder_-1854013440"/>
              </w:placeholder>
            </w:sdtPr>
            <w:sdtEndPr/>
            <w:sdtContent>
              <w:p w14:paraId="34BF41DE" w14:textId="358C2946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Wang et al. (2024)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84E9F8A" w14:textId="4D37EF80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examine the effect of tax incentives on green technological innovation in Chinese firms.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4B4C51" w14:textId="7513A139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Lack of consensus on whether VAT or CIT incentives are more effective for green innovation.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BBC1CD" w14:textId="2AB76A9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Panel regression using data from A-share listed firms (2017–2022).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06B169" w14:textId="24289DE4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VAT incentives have a stronger impact than CIT, with R&amp;D investment as a mediator.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D0DE1C" w14:textId="76632487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policies should be adapted to firm type and region to maximize green innovation.</w:t>
            </w:r>
          </w:p>
        </w:tc>
      </w:tr>
      <w:tr w:rsidR="00D338A5" w:rsidRPr="00D338A5" w14:paraId="19955FFD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"/>
              <w:id w:val="506325805"/>
              <w:placeholder>
                <w:docPart w:val="DefaultPlaceholder_-1854013440"/>
              </w:placeholder>
            </w:sdtPr>
            <w:sdtEndPr/>
            <w:sdtContent>
              <w:p w14:paraId="428DEDEA" w14:textId="2DA7BFB1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Cevik and Miryugin (2022)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ED0D36" w14:textId="542101B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investigate whether taxation impacts firm survival.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20BD56" w14:textId="1AD1547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Unclear effects of tax burden on firm longevity.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0C7B95" w14:textId="556F16E0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Hazard model using panel data of 4+ million firms (1995–2015).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EE0056" w14:textId="5F02836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Higher marginal tax burden reduces firm survival probability.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8FAAB9" w14:textId="4DBC8A8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reforms that reduce distortions and promote fairness can improve firm survival.</w:t>
            </w:r>
          </w:p>
        </w:tc>
      </w:tr>
      <w:tr w:rsidR="00D338A5" w:rsidRPr="00D338A5" w14:paraId="495F7A2A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"/>
              <w:id w:val="500625849"/>
              <w:placeholder>
                <w:docPart w:val="DefaultPlaceholder_-1854013440"/>
              </w:placeholder>
            </w:sdtPr>
            <w:sdtEndPr/>
            <w:sdtContent>
              <w:p w14:paraId="12902C27" w14:textId="5D38E3BB" w:rsidR="003E3FC5" w:rsidRPr="00D338A5" w:rsidRDefault="00A74A85" w:rsidP="003E3FC5">
                <w:pPr>
                  <w:spacing w:line="240" w:lineRule="auto"/>
                  <w:rPr>
                    <w:lang w:val="es-ES" w:eastAsia="pt-PT"/>
                  </w:rPr>
                </w:pPr>
                <w:r w:rsidRPr="00D338A5">
                  <w:rPr>
                    <w:lang w:val="es-ES"/>
                  </w:rPr>
                  <w:t>Hamzah et al. (2021)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FA9355" w14:textId="075F6718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evaluate tax avoidance strategies over time among Malaysian firms receiving incentives.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F30271" w14:textId="6C6BD42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Firms with incentives may maintain artificially low ETRs.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7B1655F" w14:textId="181F10CC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ETR trend analysis + 10-year panel regression (2007–2016).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8AA974" w14:textId="36835F33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Reinvestment Allowance (RA) used to sustain low ETRs.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93ACF7" w14:textId="24086D2C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Overly generous incentives facilitate legal avoidance and require reform.</w:t>
            </w:r>
          </w:p>
        </w:tc>
      </w:tr>
      <w:tr w:rsidR="00D338A5" w:rsidRPr="00D338A5" w14:paraId="057498FC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"/>
              <w:id w:val="-953790163"/>
              <w:placeholder>
                <w:docPart w:val="DefaultPlaceholder_-1854013440"/>
              </w:placeholder>
            </w:sdtPr>
            <w:sdtEndPr/>
            <w:sdtContent>
              <w:p w14:paraId="6EDE6F9A" w14:textId="38BB3F72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Oyerogba et al. (2024)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6C58AF" w14:textId="6C68B637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analyse the link between tax incentives and foreign direct investment (FDI) in Nigeria’s manufacturing sector.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932796" w14:textId="4F498C2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Weak industrial performance in Nigeria despite tax incentives.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62828D" w14:textId="66260523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Panel regression (65 firms) + stakeholder survey (296 respondents).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3374BFE" w14:textId="20FADC5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Incentives positively influence FDI but also depend on firm-specific variables.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6B10E9" w14:textId="68466E6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incentives are necessary but not sufficient alone; administrative redundancy must be eliminated.</w:t>
            </w:r>
          </w:p>
        </w:tc>
      </w:tr>
      <w:tr w:rsidR="00D338A5" w:rsidRPr="00D338A5" w14:paraId="7316C710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"/>
              <w:id w:val="-71898504"/>
              <w:placeholder>
                <w:docPart w:val="DefaultPlaceholder_-1854013440"/>
              </w:placeholder>
            </w:sdtPr>
            <w:sdtEndPr/>
            <w:sdtContent>
              <w:p w14:paraId="651DA308" w14:textId="7B3D24AC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Carbonnier et al. (2022)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045F8B" w14:textId="220F29C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assess who benefits from corporate tax credits in France (CICE), focusing on wage incidence.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D23814" w14:textId="4CA6FA58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Distributional effects of tax incentives are poorly understood.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BE3645" w14:textId="4F72058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Employer–employee matched data + wage segmentation analysis.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35018E" w14:textId="3A64915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Only high-skilled workers gained wages; low-skilled workers did not.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89949C" w14:textId="0AA8CE4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Rent-sharing benefits groups with greater bargaining power; incentives must account for distributional effects.</w:t>
            </w:r>
          </w:p>
        </w:tc>
      </w:tr>
      <w:tr w:rsidR="00D338A5" w:rsidRPr="00D338A5" w14:paraId="2FDC8922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"/>
              <w:id w:val="1457531268"/>
              <w:placeholder>
                <w:docPart w:val="DefaultPlaceholder_-1854013440"/>
              </w:placeholder>
            </w:sdtPr>
            <w:sdtEndPr/>
            <w:sdtContent>
              <w:p w14:paraId="4BDF98F7" w14:textId="4F53C261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Silajdzic and Mehic (2022)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FC18B7" w14:textId="223D3FAE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evaluate fiscal policy effectiveness in attracting FDI in transition economies (Eastern Europe).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4D0E47" w14:textId="56D8587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effects on FDI are ambiguous and conditioned by development level.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29A5EA" w14:textId="25070B49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Gravity model with bilateral FDI panel data (2000–2018).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CEE00B" w14:textId="71093224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Lower CIT is effective only in countries with lower technological development.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775DE42" w14:textId="015FCC1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Fiscal policy must match technological and institutional readiness.</w:t>
            </w:r>
          </w:p>
        </w:tc>
      </w:tr>
      <w:tr w:rsidR="00D338A5" w:rsidRPr="00D338A5" w14:paraId="1E16AA26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"/>
              <w:id w:val="-863132708"/>
              <w:placeholder>
                <w:docPart w:val="DefaultPlaceholder_-1854013440"/>
              </w:placeholder>
            </w:sdtPr>
            <w:sdtEndPr/>
            <w:sdtContent>
              <w:p w14:paraId="3A859A32" w14:textId="0A1876C7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Jensen (2013)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793686" w14:textId="785327A9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investigate how democracy influences MNC taxation.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F2D7BA8" w14:textId="1CAA9A0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Fiscal policies affect firms unequally; democracies may limit excessive incentives.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EDD916" w14:textId="517F8609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Data from US multinational subsidiaries (BEA) + econometric analysis.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AE00FA" w14:textId="29BF8AFD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Democratic countries collect up to 26% more taxes from MNCs.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684472" w14:textId="2ADD736B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Democracies are less prone to offer excessive incentives; transparency improves revenue.</w:t>
            </w:r>
          </w:p>
        </w:tc>
      </w:tr>
      <w:tr w:rsidR="00D338A5" w:rsidRPr="00D338A5" w14:paraId="514EC5AA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"/>
              <w:id w:val="2029917436"/>
              <w:placeholder>
                <w:docPart w:val="DefaultPlaceholder_-1854013440"/>
              </w:placeholder>
            </w:sdtPr>
            <w:sdtEndPr/>
            <w:sdtContent>
              <w:p w14:paraId="668A3A63" w14:textId="0BD98EA2" w:rsidR="003E3FC5" w:rsidRPr="00D338A5" w:rsidRDefault="00A74A85" w:rsidP="003E3FC5">
                <w:pPr>
                  <w:spacing w:line="240" w:lineRule="auto"/>
                  <w:rPr>
                    <w:lang w:val="es-ES" w:eastAsia="pt-PT"/>
                  </w:rPr>
                </w:pPr>
                <w:r w:rsidRPr="00D338A5">
                  <w:t>Tang et al. (2019)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EEC5D9" w14:textId="7B7C70B4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explore the impact of managerial power on corporate tax avoidance in China.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290686" w14:textId="4B33F2C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Unclear influence of executives on tax policy behavior.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EC23B6" w14:textId="37AEE53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PCA, PSM, IV regression with panel data (2000–2016).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22DF92" w14:textId="3FBA75FD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High managerial power reduces tax avoidance.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E7D7CD" w14:textId="7F67ED0B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Strengthening governance structures can reduce avoidance and improve accountability.</w:t>
            </w:r>
          </w:p>
        </w:tc>
      </w:tr>
      <w:tr w:rsidR="00D338A5" w:rsidRPr="00D338A5" w14:paraId="0FC69D21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"/>
              <w:id w:val="1327478249"/>
              <w:placeholder>
                <w:docPart w:val="DefaultPlaceholder_-1854013440"/>
              </w:placeholder>
            </w:sdtPr>
            <w:sdtEndPr/>
            <w:sdtContent>
              <w:p w14:paraId="5601DDB4" w14:textId="0DB01128" w:rsidR="003E3FC5" w:rsidRPr="00D338A5" w:rsidRDefault="00A74A85" w:rsidP="003E3FC5">
                <w:pPr>
                  <w:spacing w:line="240" w:lineRule="auto"/>
                  <w:rPr>
                    <w:lang w:val="es-ES" w:eastAsia="pt-PT"/>
                  </w:rPr>
                </w:pPr>
                <w:r w:rsidRPr="00D338A5">
                  <w:t>Wasiluk and Białek-Jaworska (2020)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0A31F27" w14:textId="0DE4B16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analyse how tax systems affect corporate R&amp;D expenditure in Germany and France.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EEF010" w14:textId="4EFFCE55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The link between tax burden and R&amp;D spending is unclear.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7C67EF" w14:textId="51E354D2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OLS regression using Amadeus database + patent data.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0AC18A8" w14:textId="5A00EB5C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Firms with higher effective tax burden invest less in R&amp;D.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3AE742" w14:textId="156FB30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R&amp;D incentives must be tailored to firm lifecycle and financing structure.</w:t>
            </w:r>
          </w:p>
        </w:tc>
      </w:tr>
      <w:tr w:rsidR="00D338A5" w:rsidRPr="00D338A5" w14:paraId="17473334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"/>
              <w:id w:val="-272014731"/>
              <w:placeholder>
                <w:docPart w:val="DefaultPlaceholder_-1854013440"/>
              </w:placeholder>
            </w:sdtPr>
            <w:sdtEndPr/>
            <w:sdtContent>
              <w:p w14:paraId="5186BFC6" w14:textId="4BB2988A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Lazăr and Istrate (2018)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77DF07" w14:textId="23F79416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assess the impact of corporate tax-mix (profits, assets, labor) on Romanian listed firm performance.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B3F00D" w14:textId="42ABD60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Fiscal assessments focus solely on CIT, ignoring total tax burden.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0CFAC5" w14:textId="7171433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Panel regression (2000–2011) of listed firms.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FCF517" w14:textId="71B5CAE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Total effective tax rate reduces ROA by 0.15 p.p. per 1 p.p. increase.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533C8F" w14:textId="1CACF5AF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Policies must address total business tax burden, not just CIT.</w:t>
            </w:r>
          </w:p>
        </w:tc>
      </w:tr>
      <w:tr w:rsidR="00D338A5" w:rsidRPr="00D338A5" w14:paraId="1F86FBF4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"/>
              <w:id w:val="173314003"/>
              <w:placeholder>
                <w:docPart w:val="DefaultPlaceholder_-1854013440"/>
              </w:placeholder>
            </w:sdtPr>
            <w:sdtEndPr/>
            <w:sdtContent>
              <w:p w14:paraId="21841FD1" w14:textId="75703973" w:rsidR="000B4A02" w:rsidRPr="00D338A5" w:rsidRDefault="002B3128" w:rsidP="000B4A02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Ilyin and Povarova (2017)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C56B2B" w14:textId="5BE932FF" w:rsidR="000B4A02" w:rsidRPr="00D338A5" w:rsidRDefault="00920A87" w:rsidP="000B4A02">
            <w:pPr>
              <w:spacing w:line="240" w:lineRule="auto"/>
              <w:rPr>
                <w:lang w:eastAsia="pt-PT"/>
              </w:rPr>
            </w:pPr>
            <w:r w:rsidRPr="00D338A5">
              <w:t>To assess the effects of tax administration failures regarding large corporations on regional budgets in Russia.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AD2D16" w14:textId="0D462C6E" w:rsidR="000B4A02" w:rsidRPr="00D338A5" w:rsidRDefault="002C66A8" w:rsidP="000B4A02">
            <w:pPr>
              <w:spacing w:line="240" w:lineRule="auto"/>
              <w:rPr>
                <w:lang w:eastAsia="pt-PT"/>
              </w:rPr>
            </w:pPr>
            <w:r w:rsidRPr="00D338A5">
              <w:t>Ongoing decline in regional tax revenues due to poor implementation of fiscal policies targeting large enterprises.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A75E04" w14:textId="43EAD91B" w:rsidR="000B4A02" w:rsidRPr="00D338A5" w:rsidRDefault="002C66A8" w:rsidP="000B4A02">
            <w:pPr>
              <w:spacing w:line="240" w:lineRule="auto"/>
              <w:rPr>
                <w:lang w:eastAsia="pt-PT"/>
              </w:rPr>
            </w:pPr>
            <w:r w:rsidRPr="00D338A5">
              <w:t>Qualitative analysis of tax legislation and regional data on corporate income taxation of major firms.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CE7BB1" w14:textId="0CBB296E" w:rsidR="000B4A02" w:rsidRPr="00D338A5" w:rsidRDefault="002C66A8" w:rsidP="000B4A02">
            <w:pPr>
              <w:spacing w:line="240" w:lineRule="auto"/>
              <w:rPr>
                <w:lang w:eastAsia="pt-PT"/>
              </w:rPr>
            </w:pPr>
            <w:r w:rsidRPr="00D338A5">
              <w:t>Proposal of a differentiated VAT refund scale and reform of profit taxation for major exporters.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6C3701" w14:textId="028815A7" w:rsidR="000B4A02" w:rsidRPr="00D338A5" w:rsidRDefault="004E7E52" w:rsidP="000B4A02">
            <w:pPr>
              <w:spacing w:line="240" w:lineRule="auto"/>
              <w:rPr>
                <w:lang w:eastAsia="pt-PT"/>
              </w:rPr>
            </w:pPr>
            <w:r w:rsidRPr="00D338A5">
              <w:t>Fiscal centralisation and poor tax administration undermine regional stability. Selective incentives may help restore the redistributive function of corporate income tax.</w:t>
            </w:r>
          </w:p>
        </w:tc>
      </w:tr>
      <w:tr w:rsidR="00D338A5" w:rsidRPr="00D338A5" w14:paraId="7ABD3661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"/>
              <w:id w:val="1199515146"/>
              <w:placeholder>
                <w:docPart w:val="DefaultPlaceholder_-1854013440"/>
              </w:placeholder>
            </w:sdtPr>
            <w:sdtEndPr/>
            <w:sdtContent>
              <w:p w14:paraId="187C8A46" w14:textId="5C8C857E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Appiah-Kubi et al. (2021)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D14F9B" w14:textId="69EBDB01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analyse the effect of tax incentives on FDI in 40 African countries.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E7E5A6" w14:textId="0FF5C9AC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Low FDI in Africa despite widespread incentives.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61B9FD" w14:textId="25757307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Panel data regression (2000–2018), robust random effects.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2910F3" w14:textId="69E64BBB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Lower CIT, tax holidays, and reduced withholding tax boost FDI; tax concessions ineffective.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7C25A7" w14:textId="2D1EE324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Only certain incentives (e.g. holidays) are effective; incentive structures need reform.</w:t>
            </w:r>
          </w:p>
        </w:tc>
      </w:tr>
      <w:tr w:rsidR="00D338A5" w:rsidRPr="00D338A5" w14:paraId="467474E8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"/>
              <w:id w:val="-540676171"/>
              <w:placeholder>
                <w:docPart w:val="DefaultPlaceholder_-1854013440"/>
              </w:placeholder>
            </w:sdtPr>
            <w:sdtEndPr/>
            <w:sdtContent>
              <w:p w14:paraId="47DC28B7" w14:textId="16014CED" w:rsidR="003E3FC5" w:rsidRPr="00D338A5" w:rsidRDefault="00A74A85" w:rsidP="003E3FC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Lu and Yang (2006)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12C986" w14:textId="4CCD73D3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To compare investment preferences in logistics zones of Kaohsiung, Hong Kong, and Shanghai.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C9F9BD" w14:textId="5ED45958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Investment decisions are influenced by tax incentives and political stability.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7E9C41" w14:textId="6B6B75D2" w:rsidR="003E3FC5" w:rsidRPr="00D338A5" w:rsidRDefault="003E3FC5" w:rsidP="003E3FC5">
            <w:pPr>
              <w:spacing w:line="240" w:lineRule="auto"/>
            </w:pPr>
            <w:r w:rsidRPr="00D338A5">
              <w:t>Survey of Taiwanese manufacturing firms.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3D463A" w14:textId="481E5BF3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Political stability and tax incentives ranked as top factors; Shanghai has competitive edge.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BBE607" w14:textId="393061CA" w:rsidR="003E3FC5" w:rsidRPr="00D338A5" w:rsidRDefault="003E3FC5" w:rsidP="003E3FC5">
            <w:pPr>
              <w:spacing w:line="240" w:lineRule="auto"/>
              <w:rPr>
                <w:lang w:eastAsia="pt-PT"/>
              </w:rPr>
            </w:pPr>
            <w:r w:rsidRPr="00D338A5">
              <w:t>Tax policies matter but must align with infrastructure and institutional quality.</w:t>
            </w:r>
          </w:p>
        </w:tc>
      </w:tr>
      <w:tr w:rsidR="00D338A5" w:rsidRPr="00D338A5" w14:paraId="01E5BBD1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tag w:val="MENDELEY_CITATION_v3_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"/>
              <w:id w:val="-2015763057"/>
              <w:placeholder>
                <w:docPart w:val="DefaultPlaceholder_-1854013440"/>
              </w:placeholder>
            </w:sdtPr>
            <w:sdtEndPr/>
            <w:sdtContent>
              <w:p w14:paraId="7E16EEA3" w14:textId="117BF651" w:rsidR="00A74A85" w:rsidRPr="00D338A5" w:rsidRDefault="00A10243" w:rsidP="00A74A85">
                <w:pPr>
                  <w:spacing w:line="240" w:lineRule="auto"/>
                  <w:rPr>
                    <w:lang w:val="en-GB" w:eastAsia="pt-PT"/>
                  </w:rPr>
                </w:pPr>
                <w:r w:rsidRPr="00D338A5">
                  <w:t>Rohov et al. (2021)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0CDEFDB" w14:textId="28665879" w:rsidR="00A74A85" w:rsidRPr="00D338A5" w:rsidRDefault="004E7E52" w:rsidP="00A74A85">
            <w:pPr>
              <w:spacing w:line="240" w:lineRule="auto"/>
              <w:rPr>
                <w:lang w:eastAsia="pt-PT"/>
              </w:rPr>
            </w:pPr>
            <w:r w:rsidRPr="00D338A5">
              <w:t>To identify institutional and financial factors that explain national environmental performance.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7779315" w14:textId="1D301CC3" w:rsidR="00A74A85" w:rsidRPr="00D338A5" w:rsidRDefault="00B47D3D" w:rsidP="00A74A85">
            <w:pPr>
              <w:spacing w:line="240" w:lineRule="auto"/>
              <w:rPr>
                <w:lang w:eastAsia="pt-PT"/>
              </w:rPr>
            </w:pPr>
            <w:r w:rsidRPr="00D338A5">
              <w:t>Lack of empirical evidence on environmental performance factors that can be effectively adjusted in the short term.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523D09" w14:textId="183DACED" w:rsidR="00A74A85" w:rsidRPr="00D338A5" w:rsidRDefault="00B47D3D" w:rsidP="00A74A85">
            <w:pPr>
              <w:spacing w:line="240" w:lineRule="auto"/>
              <w:rPr>
                <w:lang w:eastAsia="pt-PT"/>
              </w:rPr>
            </w:pPr>
            <w:r w:rsidRPr="00D338A5">
              <w:t>Non-linear regression using institutional and financial variables from 81 countries (predictive EPI model).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AFC42C9" w14:textId="4BBD4241" w:rsidR="00A74A85" w:rsidRPr="00D338A5" w:rsidRDefault="00B47D3D" w:rsidP="00A74A85">
            <w:pPr>
              <w:spacing w:line="240" w:lineRule="auto"/>
              <w:rPr>
                <w:lang w:eastAsia="pt-PT"/>
              </w:rPr>
            </w:pPr>
            <w:r w:rsidRPr="00D338A5">
              <w:t>Use of tax incentives, access to credit, and institutional protection as sustainability management tools.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6B5DDED7" w14:textId="77777777" w:rsidR="00B47D3D" w:rsidRPr="00D338A5" w:rsidRDefault="00B47D3D" w:rsidP="00B47D3D">
            <w:pPr>
              <w:spacing w:line="240" w:lineRule="auto"/>
            </w:pPr>
            <w:r w:rsidRPr="00D338A5">
              <w:t>Institutional reforms guided by tax incentives and well-designed financial policies can improve countries' environmental performance.</w:t>
            </w:r>
          </w:p>
          <w:p w14:paraId="5A9ADB8E" w14:textId="45911EF8" w:rsidR="00A74A85" w:rsidRPr="00D338A5" w:rsidRDefault="00A74A85" w:rsidP="00A74A85">
            <w:pPr>
              <w:spacing w:line="240" w:lineRule="auto"/>
              <w:rPr>
                <w:lang w:eastAsia="pt-PT"/>
              </w:rPr>
            </w:pPr>
          </w:p>
        </w:tc>
      </w:tr>
      <w:tr w:rsidR="003D791F" w:rsidRPr="00D338A5" w14:paraId="7F4DDC74" w14:textId="77777777" w:rsidTr="00B47D3D">
        <w:trPr>
          <w:trHeight w:val="960"/>
          <w:jc w:val="center"/>
        </w:trPr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sdt>
            <w:sdtPr>
              <w:tag w:val="MENDELEY_CITATION_v3_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"/>
              <w:id w:val="875970451"/>
              <w:placeholder>
                <w:docPart w:val="DefaultPlaceholder_-1854013440"/>
              </w:placeholder>
            </w:sdtPr>
            <w:sdtEndPr/>
            <w:sdtContent>
              <w:p w14:paraId="31B2259B" w14:textId="6C6A87A1" w:rsidR="003D791F" w:rsidRPr="00D338A5" w:rsidRDefault="00A74A85" w:rsidP="003D791F">
                <w:pPr>
                  <w:spacing w:line="240" w:lineRule="auto"/>
                </w:pPr>
                <w:r w:rsidRPr="00D338A5">
                  <w:t>Kenc and Driver (2020)</w:t>
                </w:r>
              </w:p>
            </w:sdtContent>
          </w:sdt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598740" w14:textId="1AF4C89D" w:rsidR="003D791F" w:rsidRPr="00D338A5" w:rsidRDefault="003D791F" w:rsidP="003D791F">
            <w:pPr>
              <w:spacing w:line="240" w:lineRule="auto"/>
            </w:pPr>
            <w:r w:rsidRPr="00D338A5">
              <w:t xml:space="preserve">To explore how financial leverage, uncertainty, and tax incentives affect </w:t>
            </w:r>
            <w:r w:rsidRPr="00D338A5">
              <w:lastRenderedPageBreak/>
              <w:t>irreversible investment decisions.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A650DA" w14:textId="3BC0FED6" w:rsidR="003D791F" w:rsidRPr="00D338A5" w:rsidRDefault="003D791F" w:rsidP="003D791F">
            <w:pPr>
              <w:spacing w:line="240" w:lineRule="auto"/>
            </w:pPr>
            <w:r w:rsidRPr="00D338A5">
              <w:lastRenderedPageBreak/>
              <w:t>Standard models ignore the joint effect of leverage, uncertainty, and tax credits.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78BAA6" w14:textId="75FD1C60" w:rsidR="003D791F" w:rsidRPr="00D338A5" w:rsidRDefault="003D791F" w:rsidP="003D791F">
            <w:pPr>
              <w:spacing w:line="240" w:lineRule="auto"/>
            </w:pPr>
            <w:r w:rsidRPr="00D338A5">
              <w:t xml:space="preserve">Real options model (APV-based) with </w:t>
            </w:r>
            <w:r w:rsidRPr="00D338A5">
              <w:lastRenderedPageBreak/>
              <w:t>numerical simulations.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9D4B19" w14:textId="0A367767" w:rsidR="003D791F" w:rsidRPr="00D338A5" w:rsidRDefault="003D791F" w:rsidP="003D791F">
            <w:pPr>
              <w:spacing w:line="240" w:lineRule="auto"/>
            </w:pPr>
            <w:r w:rsidRPr="00D338A5">
              <w:lastRenderedPageBreak/>
              <w:t>Incorporating tax credits and uncertainty improves investment strategy efficiency.</w:t>
            </w:r>
          </w:p>
        </w:tc>
        <w:tc>
          <w:tcPr>
            <w:tcW w:w="30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56BAED" w14:textId="668F6CE1" w:rsidR="003D791F" w:rsidRPr="00D338A5" w:rsidRDefault="003D791F" w:rsidP="003D791F">
            <w:pPr>
              <w:spacing w:line="240" w:lineRule="auto"/>
            </w:pPr>
            <w:r w:rsidRPr="00D338A5">
              <w:t>Tax incentives lower capital cost and accelerate investment, but excess leverage may offset benefits.</w:t>
            </w:r>
          </w:p>
        </w:tc>
      </w:tr>
    </w:tbl>
    <w:p w14:paraId="649A7A17" w14:textId="77777777" w:rsidR="0030388A" w:rsidRPr="00D338A5" w:rsidRDefault="0030388A" w:rsidP="003A5D8B"/>
    <w:p w14:paraId="19BD6B55" w14:textId="77777777" w:rsidR="005833E9" w:rsidRPr="00D338A5" w:rsidRDefault="005833E9" w:rsidP="005833E9">
      <w:pPr>
        <w:pStyle w:val="NormalIndent"/>
      </w:pPr>
    </w:p>
    <w:p w14:paraId="1DE0DA06" w14:textId="77777777" w:rsidR="005833E9" w:rsidRPr="00D338A5" w:rsidRDefault="005833E9" w:rsidP="005833E9">
      <w:pPr>
        <w:pStyle w:val="NormalIndent"/>
      </w:pPr>
    </w:p>
    <w:p w14:paraId="269172D3" w14:textId="77777777" w:rsidR="005833E9" w:rsidRPr="00D338A5" w:rsidRDefault="005833E9" w:rsidP="005833E9">
      <w:pPr>
        <w:pStyle w:val="NormalIndent"/>
      </w:pPr>
    </w:p>
    <w:p w14:paraId="4909C940" w14:textId="77777777" w:rsidR="005833E9" w:rsidRPr="00D338A5" w:rsidRDefault="005833E9" w:rsidP="005833E9">
      <w:pPr>
        <w:pStyle w:val="NormalIndent"/>
      </w:pPr>
    </w:p>
    <w:p w14:paraId="508CBC77" w14:textId="77777777" w:rsidR="005833E9" w:rsidRPr="00D338A5" w:rsidRDefault="005833E9" w:rsidP="005833E9">
      <w:pPr>
        <w:pStyle w:val="NormalIndent"/>
      </w:pPr>
    </w:p>
    <w:p w14:paraId="6E99FAC4" w14:textId="77777777" w:rsidR="005833E9" w:rsidRPr="00D338A5" w:rsidRDefault="005833E9" w:rsidP="005833E9">
      <w:pPr>
        <w:pStyle w:val="NormalIndent"/>
      </w:pPr>
    </w:p>
    <w:p w14:paraId="4C43696D" w14:textId="77777777" w:rsidR="005833E9" w:rsidRPr="00D338A5" w:rsidRDefault="005833E9" w:rsidP="005833E9">
      <w:pPr>
        <w:pStyle w:val="NormalIndent"/>
      </w:pPr>
    </w:p>
    <w:p w14:paraId="441BD5C4" w14:textId="77777777" w:rsidR="005833E9" w:rsidRPr="00D338A5" w:rsidRDefault="005833E9" w:rsidP="005833E9">
      <w:pPr>
        <w:pStyle w:val="NormalIndent"/>
      </w:pPr>
    </w:p>
    <w:p w14:paraId="3171AD17" w14:textId="77777777" w:rsidR="005833E9" w:rsidRPr="00D338A5" w:rsidRDefault="005833E9" w:rsidP="005833E9">
      <w:pPr>
        <w:pStyle w:val="NormalIndent"/>
      </w:pPr>
    </w:p>
    <w:p w14:paraId="28F1F280" w14:textId="77777777" w:rsidR="005833E9" w:rsidRPr="00D338A5" w:rsidRDefault="005833E9" w:rsidP="005833E9">
      <w:pPr>
        <w:pStyle w:val="NormalIndent"/>
      </w:pPr>
    </w:p>
    <w:p w14:paraId="06327776" w14:textId="77777777" w:rsidR="005833E9" w:rsidRPr="00D338A5" w:rsidRDefault="005833E9" w:rsidP="005833E9">
      <w:pPr>
        <w:pStyle w:val="NormalIndent"/>
      </w:pPr>
    </w:p>
    <w:p w14:paraId="5E4160A0" w14:textId="77777777" w:rsidR="005833E9" w:rsidRPr="00D338A5" w:rsidRDefault="005833E9" w:rsidP="005833E9">
      <w:pPr>
        <w:pStyle w:val="NormalIndent"/>
      </w:pPr>
    </w:p>
    <w:p w14:paraId="5588CBD9" w14:textId="77777777" w:rsidR="005833E9" w:rsidRPr="00D338A5" w:rsidRDefault="005833E9" w:rsidP="005833E9">
      <w:pPr>
        <w:pStyle w:val="NormalIndent"/>
      </w:pPr>
    </w:p>
    <w:p w14:paraId="533AD161" w14:textId="77777777" w:rsidR="005833E9" w:rsidRPr="00D338A5" w:rsidRDefault="005833E9" w:rsidP="005833E9">
      <w:pPr>
        <w:pStyle w:val="NormalIndent"/>
      </w:pPr>
    </w:p>
    <w:p w14:paraId="388368B3" w14:textId="77777777" w:rsidR="005833E9" w:rsidRPr="00D338A5" w:rsidRDefault="005833E9" w:rsidP="005833E9">
      <w:pPr>
        <w:pStyle w:val="NormalIndent"/>
      </w:pPr>
    </w:p>
    <w:p w14:paraId="3C3AD152" w14:textId="327E606B" w:rsidR="005833E9" w:rsidRPr="00D338A5" w:rsidRDefault="005833E9" w:rsidP="005833E9">
      <w:pPr>
        <w:pStyle w:val="NormalIndent"/>
        <w:spacing w:line="240" w:lineRule="auto"/>
        <w:ind w:left="0"/>
        <w:rPr>
          <w:i/>
          <w:iCs/>
        </w:rPr>
      </w:pPr>
      <w:r w:rsidRPr="00D338A5">
        <w:rPr>
          <w:b/>
          <w:i/>
          <w:iCs/>
        </w:rPr>
        <w:lastRenderedPageBreak/>
        <w:t>Table S3.</w:t>
      </w:r>
      <w:r w:rsidRPr="00D338A5">
        <w:rPr>
          <w:i/>
          <w:iCs/>
        </w:rPr>
        <w:t xml:space="preserve"> Articles </w:t>
      </w:r>
      <w:r w:rsidR="00E57DF7" w:rsidRPr="00D338A5">
        <w:rPr>
          <w:i/>
          <w:iCs/>
        </w:rPr>
        <w:t>brief summaries and objective reasons for non‑inclusion in the core analysis</w:t>
      </w:r>
    </w:p>
    <w:p w14:paraId="377D0970" w14:textId="77777777" w:rsidR="005833E9" w:rsidRPr="00D338A5" w:rsidRDefault="005833E9" w:rsidP="005833E9">
      <w:pPr>
        <w:pStyle w:val="NormalIndent"/>
        <w:spacing w:line="240" w:lineRule="auto"/>
        <w:ind w:left="0"/>
        <w:rPr>
          <w:i/>
          <w:iCs/>
        </w:rPr>
      </w:pPr>
      <w:r w:rsidRPr="00D338A5">
        <w:rPr>
          <w:i/>
          <w:iCs/>
        </w:rPr>
        <w:t>Source: Authors own work</w:t>
      </w: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4819"/>
        <w:gridCol w:w="5954"/>
      </w:tblGrid>
      <w:tr w:rsidR="00D338A5" w:rsidRPr="00D338A5" w14:paraId="72F360FE" w14:textId="77777777" w:rsidTr="002A7F8D">
        <w:trPr>
          <w:trHeight w:val="615"/>
          <w:tblHeader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2DFCE93" w14:textId="77777777" w:rsidR="000C0622" w:rsidRPr="00D338A5" w:rsidRDefault="000C0622" w:rsidP="002E735F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Reference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F04C2C7" w14:textId="0102AABC" w:rsidR="000C0622" w:rsidRPr="00D338A5" w:rsidRDefault="00B7181D" w:rsidP="002E735F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Summary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4B14348" w14:textId="0875C43E" w:rsidR="000C0622" w:rsidRPr="00D338A5" w:rsidRDefault="00B26459" w:rsidP="002E735F">
            <w:pPr>
              <w:spacing w:line="240" w:lineRule="auto"/>
              <w:jc w:val="center"/>
              <w:rPr>
                <w:b/>
                <w:bCs/>
                <w:lang w:eastAsia="pt-PT"/>
              </w:rPr>
            </w:pPr>
            <w:r w:rsidRPr="00D338A5">
              <w:rPr>
                <w:b/>
                <w:bCs/>
              </w:rPr>
              <w:t>Objective criterion for exclusion</w:t>
            </w:r>
          </w:p>
        </w:tc>
      </w:tr>
      <w:tr w:rsidR="00D338A5" w:rsidRPr="00D338A5" w14:paraId="5BE0A6F5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DCE515" w14:textId="43804A40" w:rsidR="00B86EC3" w:rsidRPr="00D338A5" w:rsidRDefault="00B86EC3" w:rsidP="00B86EC3">
            <w:pPr>
              <w:spacing w:line="240" w:lineRule="auto"/>
              <w:rPr>
                <w:lang w:val="en-GB" w:eastAsia="pt-PT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Du et al. (2014) – FDI spillovers; tariffs &amp; tax holidays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E4D5DBA" w14:textId="2BAD4262" w:rsidR="00B86EC3" w:rsidRPr="00D338A5" w:rsidRDefault="00B86EC3" w:rsidP="00B86EC3">
            <w:pPr>
              <w:spacing w:line="240" w:lineRule="auto"/>
              <w:rPr>
                <w:lang w:eastAsia="pt-PT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Effects of incentives and tariffs on FDI and industrial policy.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9116F3B" w14:textId="30D867DE" w:rsidR="00B86EC3" w:rsidRPr="00D338A5" w:rsidRDefault="00B86EC3" w:rsidP="00B86EC3">
            <w:pPr>
              <w:spacing w:line="240" w:lineRule="auto"/>
              <w:rPr>
                <w:lang w:eastAsia="pt-PT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Macroeconomic/aggregate focus; no clear corporate organisational dimension.</w:t>
            </w:r>
          </w:p>
        </w:tc>
      </w:tr>
      <w:tr w:rsidR="00D338A5" w:rsidRPr="00D338A5" w14:paraId="775935A6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85C3412" w14:textId="7915875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Choi et al. (2020) – Transfer pricing regulation &amp; tax competition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465FBE" w14:textId="49F4F5D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Regulation of transfer pricing and tax competition between countries.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AD3E79F" w14:textId="5587CA43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Regulatory/country-level emphasis; indirect link to corporate incentives and organisational change.</w:t>
            </w:r>
          </w:p>
        </w:tc>
      </w:tr>
      <w:tr w:rsidR="00D338A5" w:rsidRPr="00D338A5" w14:paraId="03BDDCA5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002244" w14:textId="55675D08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de Andrade et al. (2020) – Brazilian tax management &amp; CSR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2F84E9" w14:textId="7968DCE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Relationship between tax management and corporate social responsibility in Brazil.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20AC261" w14:textId="46F0C5A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Ethical/CSR dimension without analysis of organisational change mechanisms driven by incentives.</w:t>
            </w:r>
          </w:p>
        </w:tc>
      </w:tr>
      <w:tr w:rsidR="00D338A5" w:rsidRPr="00D338A5" w14:paraId="2EF5A246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6A0B8C" w14:textId="1DDB187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Suzuki (2014) – Corporate effective tax rates in Asia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49B188" w14:textId="79477389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Comparative analysis of corporate effective tax rates across Asian countries.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2C86AB" w14:textId="45283FD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Aggregate descriptive comparison; no organisational mechanisms linked to incentives.</w:t>
            </w:r>
          </w:p>
        </w:tc>
      </w:tr>
      <w:tr w:rsidR="00D338A5" w:rsidRPr="00D338A5" w14:paraId="27491425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133D74" w14:textId="3425D254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Ferreira-Lopes et al. (2020) – Laffer curve in Eurozone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295EC3" w14:textId="2A02B55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Relationship between tax rates and fiscal revenues in the Eurozone.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252D97" w14:textId="44F36F6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Macroeconomic/aggregate focus; no clear corporate organisational dimension.</w:t>
            </w:r>
          </w:p>
        </w:tc>
      </w:tr>
      <w:tr w:rsidR="00D338A5" w:rsidRPr="00D338A5" w14:paraId="117530AD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CF86F54" w14:textId="4A0556A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Cernikova and Hyblerova (2021) – Evaluation of R&amp;D tax support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D39A86" w14:textId="49D9F9CB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Evaluation of R&amp;D tax support at an aggregate level.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DDBB237" w14:textId="4A50B24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Summary/descriptive analysis; lacks clear link to corporate organisational change.</w:t>
            </w:r>
          </w:p>
        </w:tc>
      </w:tr>
      <w:tr w:rsidR="00D338A5" w:rsidRPr="00D338A5" w14:paraId="2DF00A1E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AB2BE7" w14:textId="14D3CC8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Guo and Tang (2024) – Digital transformation &amp; carbon emission reduction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C01A5B" w14:textId="1C59E0C9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Impact of digital transformation on corporate carbon emission reduction.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BFDBF1" w14:textId="3F114A0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Tangential link to incentives; insufficient focus on organisational change.</w:t>
            </w:r>
          </w:p>
        </w:tc>
      </w:tr>
      <w:tr w:rsidR="00D338A5" w:rsidRPr="00D338A5" w14:paraId="1BB7A54D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59868E" w14:textId="15519B34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lastRenderedPageBreak/>
              <w:t>Bogachov and Vishnevsky (2024) – Taxation &amp; economic growth (Russia)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68BE53C" w14:textId="76BBD741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 relationship between taxation and economic growth.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FE5D4C9" w14:textId="1F3DCFC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Macroeconomic/aggregate focus; no clear corporate organisational dimension.</w:t>
            </w:r>
          </w:p>
        </w:tc>
      </w:tr>
      <w:tr w:rsidR="00D338A5" w:rsidRPr="00D338A5" w14:paraId="45D00563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4AA244" w14:textId="2157CB6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Ibrahim Shwilima and Konishi (2014) – Tax concessions &amp; gold mining (Tanzania)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40019D" w14:textId="4022C8F1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Tax concessions in the Tanzanian gold mining sector.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8AC7FE" w14:textId="1183AAE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Highly sector-specific focus; low cross-case comparability.</w:t>
            </w:r>
          </w:p>
        </w:tc>
      </w:tr>
      <w:tr w:rsidR="00D338A5" w:rsidRPr="00D338A5" w14:paraId="12BD2525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DEBD43" w14:textId="03413D1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Ying and Leontyeva (2024) – Tax incentives &amp; wind power firm performance (China)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0F87EE" w14:textId="78D1398C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Effects of incentives on the performance of wind power companies.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2DEB870" w14:textId="0D99B7C9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Highly sector-specific focus; low cross-case comparability.</w:t>
            </w:r>
          </w:p>
        </w:tc>
      </w:tr>
      <w:tr w:rsidR="00D338A5" w:rsidRPr="00D338A5" w14:paraId="72559AEA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05F864B" w14:textId="5D2C513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 et al. (2023) – Strategic Emerging Industry support &amp; innovation (China)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BAFCA42" w14:textId="08358C59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Support programme for strategic industries and corporate innovation.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EF05BE" w14:textId="0955D72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Sector-specific coverage; insufficient link to generalisable organisational mechanisms.</w:t>
            </w:r>
          </w:p>
        </w:tc>
      </w:tr>
      <w:tr w:rsidR="00D338A5" w:rsidRPr="00D338A5" w14:paraId="5BFA02B1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79D777" w14:textId="3D2AA138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Madsen et al. (2023) – Long-run investment effect of taxation (OECD)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B4BC6D9" w14:textId="2777BCD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Long-term effects of taxation on aggregate investment.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184BC6" w14:textId="379408E7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Macroeconomic/aggregate focus; no corporate organisational dimension.</w:t>
            </w:r>
          </w:p>
        </w:tc>
      </w:tr>
      <w:tr w:rsidR="00D338A5" w:rsidRPr="00D338A5" w14:paraId="71732FA2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1E2AD4" w14:textId="4526515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Đurović Todorović et al. (2022) – Effective tax incentives &amp; tax revenues (Serbia)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95E01FA" w14:textId="6A0C7FFA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Tax incentives and their impact on tax revenues.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67E8A24" w14:textId="7C968B2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Macroeconomic/aggregate focus; no firm-level organisational analysis.</w:t>
            </w:r>
          </w:p>
        </w:tc>
      </w:tr>
      <w:tr w:rsidR="00D338A5" w:rsidRPr="00D338A5" w14:paraId="4C3C585D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C8BE52A" w14:textId="3666837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Sreesing et al. (2019) – Incentives &amp; CSR (Thailand 2012 tax cut)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DE33D00" w14:textId="15CE033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Tax incentives and CSR practices in Thai companies.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1A7DA14" w14:textId="1B5EE592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Ethical/CSR dimension without clear organisational mechanisms linked to incentives.</w:t>
            </w:r>
          </w:p>
        </w:tc>
      </w:tr>
      <w:tr w:rsidR="00D338A5" w:rsidRPr="00D338A5" w14:paraId="58507571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8DAA7A5" w14:textId="2299E48A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Goto and Yanase (2013) – Pension plans; financial flexibility &amp; tax incentives (Japan)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5E1A83" w14:textId="04E13517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Pension plans and financial flexibility associated with tax incentives.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2C0EED" w14:textId="4EBE544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Specific domain (pensions) not aligned with the core scope of organisational change.</w:t>
            </w:r>
          </w:p>
        </w:tc>
      </w:tr>
      <w:tr w:rsidR="00D338A5" w:rsidRPr="00D338A5" w14:paraId="0F93A8E2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6C96ACA" w14:textId="76B2EB1F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lastRenderedPageBreak/>
              <w:t>He et al. (2024) – CSR/business innovation trade-offs in emergencies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812B1C8" w14:textId="48F2F63A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Balance between CSR and business innovation during crises.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03B1CCC" w14:textId="2BDCF38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Tangential theme; no direct link to corporate tax incentives.</w:t>
            </w:r>
          </w:p>
        </w:tc>
      </w:tr>
      <w:tr w:rsidR="00D338A5" w:rsidRPr="00D338A5" w14:paraId="2E208C84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EE8B79" w14:textId="567831F3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Gundert et al. (2024) – Tax attractiveness of EU locations (stocktaking)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E6953D6" w14:textId="5C212D4A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Review of fiscal attractiveness of EU locations.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C1F908" w14:textId="7FD34CF1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Policy/country perspective; no firm-level organisational mechanism analysis.</w:t>
            </w:r>
          </w:p>
        </w:tc>
      </w:tr>
      <w:tr w:rsidR="00D338A5" w:rsidRPr="00D338A5" w14:paraId="35EF3374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649F94" w14:textId="683BAA51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Mateo et al. (2024) – Housing solution proposal; socioeconomic, tax &amp; architectural aspects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74AEC79" w14:textId="5401CD8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Housing proposal with fiscal and socio-economic dimensions.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5EB39A" w14:textId="64358CC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Highly sector-specific focus; low cross-case comparability.</w:t>
            </w:r>
          </w:p>
        </w:tc>
      </w:tr>
      <w:tr w:rsidR="00D338A5" w:rsidRPr="00D338A5" w14:paraId="6488E94F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BF77D72" w14:textId="7567847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Peci and Kozhani (2024) – Reduced CIT &amp; incentives in Balkan FDI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9435B6" w14:textId="1F529E7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Effects of reduced CIT and incentives on FDI in the Balkans.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0DD62E8" w14:textId="3F95A979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Geographically specific coverage; overlaps with selected studies with greater comparability.</w:t>
            </w:r>
          </w:p>
        </w:tc>
      </w:tr>
      <w:tr w:rsidR="00D338A5" w:rsidRPr="00D338A5" w14:paraId="7E019E68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094923" w14:textId="6B935EEC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Wang (2023) – CIT incentives &amp; digital economy enterprises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477192" w14:textId="0FAD6705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Tax incentives and digital economy enterprises.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DCCE2C" w14:textId="0A55D1DC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Tangential link to corporate incentives; insufficient organisational focus.</w:t>
            </w:r>
          </w:p>
        </w:tc>
      </w:tr>
      <w:tr w:rsidR="00D338A5" w:rsidRPr="00D338A5" w14:paraId="4A726FF2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D053A4" w14:textId="19608A64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Patrick (2023) – Economic development strategies: taxes, incentives &amp; public expenditures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2597B8" w14:textId="27A9CAEA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Economic development strategies including tax incentives.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13A18DB" w14:textId="37DA2968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Macro/policy perspective; no detailed organisational analysis.</w:t>
            </w:r>
          </w:p>
        </w:tc>
      </w:tr>
      <w:tr w:rsidR="00D338A5" w:rsidRPr="00D338A5" w14:paraId="72CA09F8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F2E0BB2" w14:textId="47734FAD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Vržina et al. (2023) – Long-run effective CIT rates in Serbian agriculture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483728B" w14:textId="2DC471F8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Effective CIT rates in Serbian agricultural companies.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CE3842" w14:textId="645513EE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Sector-specific focus; low cross-case comparability.</w:t>
            </w:r>
          </w:p>
        </w:tc>
      </w:tr>
      <w:tr w:rsidR="00D338A5" w:rsidRPr="00D338A5" w14:paraId="4D107BF0" w14:textId="77777777" w:rsidTr="00B74A7C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84FF2" w14:textId="2EEA6D53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Mato (2022) – Taxation of associations/foundations in CIT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FBCBF" w14:textId="7270D726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Taxation of associations and foundations in CIT.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8D051" w14:textId="6DFAD060" w:rsidR="00B86EC3" w:rsidRPr="00D338A5" w:rsidRDefault="00B86EC3" w:rsidP="00B86EC3">
            <w:pPr>
              <w:spacing w:line="240" w:lineRule="auto"/>
            </w:pPr>
            <w:r w:rsidRPr="00D338A5">
              <w:rPr>
                <w:rFonts w:ascii="Aptos Narrow" w:hAnsi="Aptos Narrow"/>
                <w:sz w:val="22"/>
                <w:szCs w:val="22"/>
              </w:rPr>
              <w:t>Institutional/legal scope; no corporate organisational dimension.</w:t>
            </w:r>
          </w:p>
        </w:tc>
      </w:tr>
      <w:tr w:rsidR="00D338A5" w:rsidRPr="00D338A5" w14:paraId="7016A35E" w14:textId="77777777" w:rsidTr="00B74A7C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2ABC" w14:textId="2E5E96D2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lastRenderedPageBreak/>
              <w:t>Shakhmuradyan (2022) – Fiscal policy &amp; business R&amp;D investment (CEE)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2CB7" w14:textId="7DCCCCD4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Fiscal policy and business R&amp;D investment in Central and Eastern Europe.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27B9" w14:textId="34DAD95A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Broad regional coverage; limited firm-level mechanism development.</w:t>
            </w:r>
          </w:p>
        </w:tc>
      </w:tr>
      <w:tr w:rsidR="00F85639" w:rsidRPr="00D338A5" w14:paraId="31738594" w14:textId="77777777" w:rsidTr="002A7F8D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BD9EEA" w14:textId="4AD120BF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Hamzah et al. (2020) – Monitoring indicators; tax authority &amp; reinvestment allowance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6864BD3" w14:textId="53E20B10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Monitoring indicators and reinvestment allowance utilisation.</w:t>
            </w:r>
          </w:p>
        </w:tc>
        <w:tc>
          <w:tcPr>
            <w:tcW w:w="59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17CF2B" w14:textId="21CF5030" w:rsidR="00F85639" w:rsidRPr="00D338A5" w:rsidRDefault="00F85639" w:rsidP="00F85639">
            <w:pPr>
              <w:spacing w:line="240" w:lineRule="auto"/>
              <w:rPr>
                <w:rFonts w:ascii="Aptos Narrow" w:hAnsi="Aptos Narrow"/>
                <w:sz w:val="22"/>
                <w:szCs w:val="22"/>
              </w:rPr>
            </w:pPr>
            <w:r w:rsidRPr="00D338A5">
              <w:rPr>
                <w:rFonts w:ascii="Aptos Narrow" w:hAnsi="Aptos Narrow"/>
                <w:sz w:val="22"/>
                <w:szCs w:val="22"/>
              </w:rPr>
              <w:t>Measurement/monitoring focus; no comparable organisational outcomes.</w:t>
            </w:r>
            <w:bookmarkStart w:id="0" w:name="_GoBack"/>
            <w:bookmarkEnd w:id="0"/>
          </w:p>
        </w:tc>
      </w:tr>
    </w:tbl>
    <w:p w14:paraId="7E8A9830" w14:textId="77777777" w:rsidR="005833E9" w:rsidRPr="00D338A5" w:rsidRDefault="005833E9" w:rsidP="005833E9">
      <w:pPr>
        <w:pStyle w:val="NormalIndent"/>
      </w:pPr>
    </w:p>
    <w:sectPr w:rsidR="005833E9" w:rsidRPr="00D338A5" w:rsidSect="00395CF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96B6A" w14:textId="77777777" w:rsidR="00897D5A" w:rsidRDefault="00897D5A" w:rsidP="008535F8">
      <w:r>
        <w:separator/>
      </w:r>
    </w:p>
    <w:p w14:paraId="77CA8CCF" w14:textId="77777777" w:rsidR="00897D5A" w:rsidRDefault="00897D5A"/>
  </w:endnote>
  <w:endnote w:type="continuationSeparator" w:id="0">
    <w:p w14:paraId="0BA3FBF8" w14:textId="77777777" w:rsidR="00897D5A" w:rsidRDefault="00897D5A" w:rsidP="008535F8">
      <w:r>
        <w:continuationSeparator/>
      </w:r>
    </w:p>
    <w:p w14:paraId="2D060501" w14:textId="77777777" w:rsidR="00897D5A" w:rsidRDefault="00897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2BE37" w14:textId="77777777" w:rsidR="00897D5A" w:rsidRDefault="00897D5A" w:rsidP="008535F8">
      <w:r>
        <w:separator/>
      </w:r>
    </w:p>
    <w:p w14:paraId="68F81B6B" w14:textId="77777777" w:rsidR="00897D5A" w:rsidRDefault="00897D5A"/>
  </w:footnote>
  <w:footnote w:type="continuationSeparator" w:id="0">
    <w:p w14:paraId="7F88C440" w14:textId="77777777" w:rsidR="00897D5A" w:rsidRDefault="00897D5A" w:rsidP="008535F8">
      <w:r>
        <w:continuationSeparator/>
      </w:r>
    </w:p>
    <w:p w14:paraId="3CDDDA37" w14:textId="77777777" w:rsidR="00897D5A" w:rsidRDefault="00897D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AB"/>
    <w:rsid w:val="0000498F"/>
    <w:rsid w:val="000066E3"/>
    <w:rsid w:val="000106F3"/>
    <w:rsid w:val="00010FDC"/>
    <w:rsid w:val="00014D48"/>
    <w:rsid w:val="00016599"/>
    <w:rsid w:val="00016970"/>
    <w:rsid w:val="0002244A"/>
    <w:rsid w:val="00024B15"/>
    <w:rsid w:val="000251C8"/>
    <w:rsid w:val="00027899"/>
    <w:rsid w:val="00027ED3"/>
    <w:rsid w:val="00031DCD"/>
    <w:rsid w:val="00033C75"/>
    <w:rsid w:val="00035E85"/>
    <w:rsid w:val="00036A84"/>
    <w:rsid w:val="0003776A"/>
    <w:rsid w:val="0004092E"/>
    <w:rsid w:val="000415CC"/>
    <w:rsid w:val="00043C05"/>
    <w:rsid w:val="00046110"/>
    <w:rsid w:val="00050970"/>
    <w:rsid w:val="000510A2"/>
    <w:rsid w:val="0005277C"/>
    <w:rsid w:val="00055D35"/>
    <w:rsid w:val="000564C3"/>
    <w:rsid w:val="000572C9"/>
    <w:rsid w:val="000603DA"/>
    <w:rsid w:val="000610D6"/>
    <w:rsid w:val="000630D8"/>
    <w:rsid w:val="00065618"/>
    <w:rsid w:val="000659EA"/>
    <w:rsid w:val="00066FDB"/>
    <w:rsid w:val="00067419"/>
    <w:rsid w:val="0006757B"/>
    <w:rsid w:val="000679E8"/>
    <w:rsid w:val="00067A29"/>
    <w:rsid w:val="000700B2"/>
    <w:rsid w:val="0007071C"/>
    <w:rsid w:val="00070B1A"/>
    <w:rsid w:val="0007220E"/>
    <w:rsid w:val="00075460"/>
    <w:rsid w:val="00075C41"/>
    <w:rsid w:val="000775A7"/>
    <w:rsid w:val="00077971"/>
    <w:rsid w:val="00081087"/>
    <w:rsid w:val="00085BA5"/>
    <w:rsid w:val="00090E5A"/>
    <w:rsid w:val="00092A75"/>
    <w:rsid w:val="00093D9D"/>
    <w:rsid w:val="000947BD"/>
    <w:rsid w:val="000A1EF8"/>
    <w:rsid w:val="000A22AB"/>
    <w:rsid w:val="000A36A9"/>
    <w:rsid w:val="000A42E1"/>
    <w:rsid w:val="000A5A74"/>
    <w:rsid w:val="000A7221"/>
    <w:rsid w:val="000B0763"/>
    <w:rsid w:val="000B0F56"/>
    <w:rsid w:val="000B1484"/>
    <w:rsid w:val="000B2732"/>
    <w:rsid w:val="000B2B24"/>
    <w:rsid w:val="000B4A02"/>
    <w:rsid w:val="000B6E9D"/>
    <w:rsid w:val="000C0622"/>
    <w:rsid w:val="000C1880"/>
    <w:rsid w:val="000C1A33"/>
    <w:rsid w:val="000C3724"/>
    <w:rsid w:val="000C4897"/>
    <w:rsid w:val="000C52C4"/>
    <w:rsid w:val="000C591E"/>
    <w:rsid w:val="000C6959"/>
    <w:rsid w:val="000C77D5"/>
    <w:rsid w:val="000C7AF1"/>
    <w:rsid w:val="000D0413"/>
    <w:rsid w:val="000D0CD2"/>
    <w:rsid w:val="000D1A56"/>
    <w:rsid w:val="000D2510"/>
    <w:rsid w:val="000D4809"/>
    <w:rsid w:val="000D6A24"/>
    <w:rsid w:val="000D6F24"/>
    <w:rsid w:val="000E2A56"/>
    <w:rsid w:val="000E2AC6"/>
    <w:rsid w:val="000E52B0"/>
    <w:rsid w:val="000F0378"/>
    <w:rsid w:val="000F07A2"/>
    <w:rsid w:val="000F527E"/>
    <w:rsid w:val="000F79F1"/>
    <w:rsid w:val="0010206E"/>
    <w:rsid w:val="0010406D"/>
    <w:rsid w:val="00104BD2"/>
    <w:rsid w:val="00110984"/>
    <w:rsid w:val="00110F22"/>
    <w:rsid w:val="0011186C"/>
    <w:rsid w:val="00113694"/>
    <w:rsid w:val="00116AA7"/>
    <w:rsid w:val="001252C2"/>
    <w:rsid w:val="00125452"/>
    <w:rsid w:val="001316AF"/>
    <w:rsid w:val="00131B58"/>
    <w:rsid w:val="001335CA"/>
    <w:rsid w:val="00134C58"/>
    <w:rsid w:val="00134DB3"/>
    <w:rsid w:val="001367EC"/>
    <w:rsid w:val="00136E2C"/>
    <w:rsid w:val="0013783C"/>
    <w:rsid w:val="00142757"/>
    <w:rsid w:val="001429B3"/>
    <w:rsid w:val="00143590"/>
    <w:rsid w:val="00144487"/>
    <w:rsid w:val="001476A5"/>
    <w:rsid w:val="00147944"/>
    <w:rsid w:val="00147C00"/>
    <w:rsid w:val="001522B9"/>
    <w:rsid w:val="001551C9"/>
    <w:rsid w:val="0015527E"/>
    <w:rsid w:val="00155F3C"/>
    <w:rsid w:val="00161917"/>
    <w:rsid w:val="0017338C"/>
    <w:rsid w:val="00174D75"/>
    <w:rsid w:val="00174F6C"/>
    <w:rsid w:val="00177379"/>
    <w:rsid w:val="00180B9E"/>
    <w:rsid w:val="00181B55"/>
    <w:rsid w:val="00184C63"/>
    <w:rsid w:val="001878C8"/>
    <w:rsid w:val="00191F53"/>
    <w:rsid w:val="001925D0"/>
    <w:rsid w:val="00193292"/>
    <w:rsid w:val="00194314"/>
    <w:rsid w:val="00196E9C"/>
    <w:rsid w:val="00197578"/>
    <w:rsid w:val="00197E5B"/>
    <w:rsid w:val="001A15EB"/>
    <w:rsid w:val="001A1899"/>
    <w:rsid w:val="001A19EF"/>
    <w:rsid w:val="001A1A25"/>
    <w:rsid w:val="001A4748"/>
    <w:rsid w:val="001B1D41"/>
    <w:rsid w:val="001B3D02"/>
    <w:rsid w:val="001B5462"/>
    <w:rsid w:val="001B57B7"/>
    <w:rsid w:val="001B653C"/>
    <w:rsid w:val="001C2417"/>
    <w:rsid w:val="001C38DB"/>
    <w:rsid w:val="001C5007"/>
    <w:rsid w:val="001D17DB"/>
    <w:rsid w:val="001D37E8"/>
    <w:rsid w:val="001D3D40"/>
    <w:rsid w:val="001D3E80"/>
    <w:rsid w:val="001D63A1"/>
    <w:rsid w:val="001D68E7"/>
    <w:rsid w:val="001D6E47"/>
    <w:rsid w:val="001D759B"/>
    <w:rsid w:val="001E29A8"/>
    <w:rsid w:val="001E4C4B"/>
    <w:rsid w:val="001E52A5"/>
    <w:rsid w:val="001F0AB1"/>
    <w:rsid w:val="001F0E30"/>
    <w:rsid w:val="001F1F8E"/>
    <w:rsid w:val="001F1FB3"/>
    <w:rsid w:val="001F2056"/>
    <w:rsid w:val="001F3494"/>
    <w:rsid w:val="001F36B0"/>
    <w:rsid w:val="001F3FF2"/>
    <w:rsid w:val="001F48CF"/>
    <w:rsid w:val="001F57AF"/>
    <w:rsid w:val="001F647C"/>
    <w:rsid w:val="001F67AF"/>
    <w:rsid w:val="001F7B5B"/>
    <w:rsid w:val="001F7DAA"/>
    <w:rsid w:val="001F7FA9"/>
    <w:rsid w:val="002005EB"/>
    <w:rsid w:val="002011BA"/>
    <w:rsid w:val="002030B6"/>
    <w:rsid w:val="00204130"/>
    <w:rsid w:val="00206666"/>
    <w:rsid w:val="00212C96"/>
    <w:rsid w:val="00213859"/>
    <w:rsid w:val="00215A88"/>
    <w:rsid w:val="002210B4"/>
    <w:rsid w:val="002212F9"/>
    <w:rsid w:val="00221910"/>
    <w:rsid w:val="0022276C"/>
    <w:rsid w:val="00222CB3"/>
    <w:rsid w:val="0022349A"/>
    <w:rsid w:val="002240D1"/>
    <w:rsid w:val="0022474B"/>
    <w:rsid w:val="00225F8A"/>
    <w:rsid w:val="00231255"/>
    <w:rsid w:val="0023134C"/>
    <w:rsid w:val="00232DCD"/>
    <w:rsid w:val="00233DB3"/>
    <w:rsid w:val="00235981"/>
    <w:rsid w:val="00243A5C"/>
    <w:rsid w:val="00251E14"/>
    <w:rsid w:val="0025289A"/>
    <w:rsid w:val="00253304"/>
    <w:rsid w:val="002564E9"/>
    <w:rsid w:val="002618A3"/>
    <w:rsid w:val="0026243E"/>
    <w:rsid w:val="00263AA6"/>
    <w:rsid w:val="00266434"/>
    <w:rsid w:val="0026662F"/>
    <w:rsid w:val="002705A5"/>
    <w:rsid w:val="00271B4C"/>
    <w:rsid w:val="00271BC7"/>
    <w:rsid w:val="00271C8B"/>
    <w:rsid w:val="00271D6D"/>
    <w:rsid w:val="002737D5"/>
    <w:rsid w:val="0027566E"/>
    <w:rsid w:val="00275999"/>
    <w:rsid w:val="00281C69"/>
    <w:rsid w:val="00282693"/>
    <w:rsid w:val="00282F3C"/>
    <w:rsid w:val="00285C03"/>
    <w:rsid w:val="00290273"/>
    <w:rsid w:val="002932B6"/>
    <w:rsid w:val="00294131"/>
    <w:rsid w:val="00294E98"/>
    <w:rsid w:val="00295344"/>
    <w:rsid w:val="002A02E6"/>
    <w:rsid w:val="002A361E"/>
    <w:rsid w:val="002A4CB2"/>
    <w:rsid w:val="002A5C1B"/>
    <w:rsid w:val="002A7D5B"/>
    <w:rsid w:val="002A7F8D"/>
    <w:rsid w:val="002B1158"/>
    <w:rsid w:val="002B1991"/>
    <w:rsid w:val="002B24AB"/>
    <w:rsid w:val="002B3128"/>
    <w:rsid w:val="002B3DC8"/>
    <w:rsid w:val="002C33F3"/>
    <w:rsid w:val="002C3EB2"/>
    <w:rsid w:val="002C421E"/>
    <w:rsid w:val="002C44EA"/>
    <w:rsid w:val="002C4AEF"/>
    <w:rsid w:val="002C5D4A"/>
    <w:rsid w:val="002C5F8B"/>
    <w:rsid w:val="002C66A8"/>
    <w:rsid w:val="002C7309"/>
    <w:rsid w:val="002D29C1"/>
    <w:rsid w:val="002D3981"/>
    <w:rsid w:val="002D43A3"/>
    <w:rsid w:val="002D50A7"/>
    <w:rsid w:val="002D6AFF"/>
    <w:rsid w:val="002D7058"/>
    <w:rsid w:val="002E0B15"/>
    <w:rsid w:val="002E179C"/>
    <w:rsid w:val="002E23E9"/>
    <w:rsid w:val="002E6DAC"/>
    <w:rsid w:val="002F2939"/>
    <w:rsid w:val="002F4386"/>
    <w:rsid w:val="002F5FB1"/>
    <w:rsid w:val="002F6CA5"/>
    <w:rsid w:val="002F7B81"/>
    <w:rsid w:val="002F7D34"/>
    <w:rsid w:val="00300D4E"/>
    <w:rsid w:val="00303383"/>
    <w:rsid w:val="0030388A"/>
    <w:rsid w:val="00305E48"/>
    <w:rsid w:val="003069DF"/>
    <w:rsid w:val="00310F70"/>
    <w:rsid w:val="00313C8F"/>
    <w:rsid w:val="0031482B"/>
    <w:rsid w:val="003166EE"/>
    <w:rsid w:val="003234A7"/>
    <w:rsid w:val="003237AC"/>
    <w:rsid w:val="0032590A"/>
    <w:rsid w:val="00326FA7"/>
    <w:rsid w:val="00331C95"/>
    <w:rsid w:val="00332156"/>
    <w:rsid w:val="00337890"/>
    <w:rsid w:val="00337DA2"/>
    <w:rsid w:val="00340026"/>
    <w:rsid w:val="00341120"/>
    <w:rsid w:val="00344B7B"/>
    <w:rsid w:val="00344DFF"/>
    <w:rsid w:val="00346702"/>
    <w:rsid w:val="003518B7"/>
    <w:rsid w:val="00351CC2"/>
    <w:rsid w:val="003522D8"/>
    <w:rsid w:val="0035268E"/>
    <w:rsid w:val="00357B40"/>
    <w:rsid w:val="00362292"/>
    <w:rsid w:val="003634C7"/>
    <w:rsid w:val="00363605"/>
    <w:rsid w:val="00365186"/>
    <w:rsid w:val="0036579E"/>
    <w:rsid w:val="00365E0C"/>
    <w:rsid w:val="0036659E"/>
    <w:rsid w:val="0036660B"/>
    <w:rsid w:val="00366627"/>
    <w:rsid w:val="00366BB9"/>
    <w:rsid w:val="00372ABC"/>
    <w:rsid w:val="003737D8"/>
    <w:rsid w:val="00373BAE"/>
    <w:rsid w:val="00374266"/>
    <w:rsid w:val="003747B2"/>
    <w:rsid w:val="0037620F"/>
    <w:rsid w:val="00377143"/>
    <w:rsid w:val="00377296"/>
    <w:rsid w:val="00377BF5"/>
    <w:rsid w:val="00385A8B"/>
    <w:rsid w:val="00387041"/>
    <w:rsid w:val="00390737"/>
    <w:rsid w:val="00392B95"/>
    <w:rsid w:val="00393530"/>
    <w:rsid w:val="00394EBF"/>
    <w:rsid w:val="00395CF8"/>
    <w:rsid w:val="003967ED"/>
    <w:rsid w:val="003A4C72"/>
    <w:rsid w:val="003A5439"/>
    <w:rsid w:val="003A5A21"/>
    <w:rsid w:val="003A5D8B"/>
    <w:rsid w:val="003B0001"/>
    <w:rsid w:val="003B214B"/>
    <w:rsid w:val="003B41C7"/>
    <w:rsid w:val="003B67F9"/>
    <w:rsid w:val="003B6C89"/>
    <w:rsid w:val="003B7718"/>
    <w:rsid w:val="003C1B61"/>
    <w:rsid w:val="003C2DAB"/>
    <w:rsid w:val="003C3911"/>
    <w:rsid w:val="003C4770"/>
    <w:rsid w:val="003C4A27"/>
    <w:rsid w:val="003C5799"/>
    <w:rsid w:val="003C596A"/>
    <w:rsid w:val="003C7907"/>
    <w:rsid w:val="003D05FC"/>
    <w:rsid w:val="003D0980"/>
    <w:rsid w:val="003D28B7"/>
    <w:rsid w:val="003D4197"/>
    <w:rsid w:val="003D61B4"/>
    <w:rsid w:val="003D6F88"/>
    <w:rsid w:val="003D791F"/>
    <w:rsid w:val="003E015D"/>
    <w:rsid w:val="003E0E79"/>
    <w:rsid w:val="003E145A"/>
    <w:rsid w:val="003E2480"/>
    <w:rsid w:val="003E3641"/>
    <w:rsid w:val="003E3FC5"/>
    <w:rsid w:val="003F004A"/>
    <w:rsid w:val="003F0523"/>
    <w:rsid w:val="003F1BE6"/>
    <w:rsid w:val="003F27CA"/>
    <w:rsid w:val="003F5C8E"/>
    <w:rsid w:val="003F6803"/>
    <w:rsid w:val="003F6827"/>
    <w:rsid w:val="003F694E"/>
    <w:rsid w:val="00404C18"/>
    <w:rsid w:val="0040519E"/>
    <w:rsid w:val="0040538B"/>
    <w:rsid w:val="00406146"/>
    <w:rsid w:val="00412E17"/>
    <w:rsid w:val="004131EB"/>
    <w:rsid w:val="00413C2D"/>
    <w:rsid w:val="0041430C"/>
    <w:rsid w:val="00414E8A"/>
    <w:rsid w:val="004168DB"/>
    <w:rsid w:val="00416DA7"/>
    <w:rsid w:val="004238BA"/>
    <w:rsid w:val="00423AFF"/>
    <w:rsid w:val="00424BE7"/>
    <w:rsid w:val="00424F44"/>
    <w:rsid w:val="004260E3"/>
    <w:rsid w:val="00427B8E"/>
    <w:rsid w:val="004309CA"/>
    <w:rsid w:val="00430ED1"/>
    <w:rsid w:val="00431A0B"/>
    <w:rsid w:val="0043223D"/>
    <w:rsid w:val="00434757"/>
    <w:rsid w:val="00437FD0"/>
    <w:rsid w:val="004402DD"/>
    <w:rsid w:val="00441179"/>
    <w:rsid w:val="00445BB5"/>
    <w:rsid w:val="004508D3"/>
    <w:rsid w:val="00453BDF"/>
    <w:rsid w:val="004543E1"/>
    <w:rsid w:val="0045512C"/>
    <w:rsid w:val="00455627"/>
    <w:rsid w:val="0046113C"/>
    <w:rsid w:val="00461403"/>
    <w:rsid w:val="00463C74"/>
    <w:rsid w:val="004743B3"/>
    <w:rsid w:val="00474404"/>
    <w:rsid w:val="00474698"/>
    <w:rsid w:val="00474B77"/>
    <w:rsid w:val="00475020"/>
    <w:rsid w:val="00475E96"/>
    <w:rsid w:val="00475FC8"/>
    <w:rsid w:val="00477CE8"/>
    <w:rsid w:val="00480A44"/>
    <w:rsid w:val="004838E6"/>
    <w:rsid w:val="00483A04"/>
    <w:rsid w:val="00483C9A"/>
    <w:rsid w:val="004840A5"/>
    <w:rsid w:val="00485CC9"/>
    <w:rsid w:val="004904A3"/>
    <w:rsid w:val="004904D4"/>
    <w:rsid w:val="00491A92"/>
    <w:rsid w:val="00493D8F"/>
    <w:rsid w:val="0049605E"/>
    <w:rsid w:val="004966BE"/>
    <w:rsid w:val="004A0B16"/>
    <w:rsid w:val="004A1E3C"/>
    <w:rsid w:val="004A62C4"/>
    <w:rsid w:val="004A6C57"/>
    <w:rsid w:val="004B0695"/>
    <w:rsid w:val="004B27C7"/>
    <w:rsid w:val="004B33ED"/>
    <w:rsid w:val="004C3DA7"/>
    <w:rsid w:val="004C4153"/>
    <w:rsid w:val="004C4C16"/>
    <w:rsid w:val="004C5CF9"/>
    <w:rsid w:val="004C6514"/>
    <w:rsid w:val="004D445F"/>
    <w:rsid w:val="004D4EE0"/>
    <w:rsid w:val="004D52D4"/>
    <w:rsid w:val="004D7DB1"/>
    <w:rsid w:val="004E33E9"/>
    <w:rsid w:val="004E3435"/>
    <w:rsid w:val="004E4A49"/>
    <w:rsid w:val="004E7E52"/>
    <w:rsid w:val="004F1468"/>
    <w:rsid w:val="004F1A06"/>
    <w:rsid w:val="004F1F0D"/>
    <w:rsid w:val="004F2EE5"/>
    <w:rsid w:val="004F3968"/>
    <w:rsid w:val="004F65D8"/>
    <w:rsid w:val="004F6AF7"/>
    <w:rsid w:val="004F7B2F"/>
    <w:rsid w:val="00500036"/>
    <w:rsid w:val="00502600"/>
    <w:rsid w:val="005027BE"/>
    <w:rsid w:val="005031C6"/>
    <w:rsid w:val="005034A7"/>
    <w:rsid w:val="005036CC"/>
    <w:rsid w:val="005052CB"/>
    <w:rsid w:val="00507DC9"/>
    <w:rsid w:val="005113BC"/>
    <w:rsid w:val="00513BE1"/>
    <w:rsid w:val="00516A28"/>
    <w:rsid w:val="00516C50"/>
    <w:rsid w:val="00521903"/>
    <w:rsid w:val="00522113"/>
    <w:rsid w:val="0052401C"/>
    <w:rsid w:val="00525790"/>
    <w:rsid w:val="00526CE1"/>
    <w:rsid w:val="005273AA"/>
    <w:rsid w:val="00532D49"/>
    <w:rsid w:val="00534ED6"/>
    <w:rsid w:val="00536531"/>
    <w:rsid w:val="0053748C"/>
    <w:rsid w:val="005376E1"/>
    <w:rsid w:val="00540C99"/>
    <w:rsid w:val="0054339D"/>
    <w:rsid w:val="00545189"/>
    <w:rsid w:val="005479CC"/>
    <w:rsid w:val="00550317"/>
    <w:rsid w:val="00552E4B"/>
    <w:rsid w:val="0055350B"/>
    <w:rsid w:val="005542E2"/>
    <w:rsid w:val="00554BD8"/>
    <w:rsid w:val="005647B8"/>
    <w:rsid w:val="00564866"/>
    <w:rsid w:val="00565A44"/>
    <w:rsid w:val="00567278"/>
    <w:rsid w:val="00567D1D"/>
    <w:rsid w:val="00570720"/>
    <w:rsid w:val="00572D46"/>
    <w:rsid w:val="00574158"/>
    <w:rsid w:val="005761B8"/>
    <w:rsid w:val="00576D02"/>
    <w:rsid w:val="005805B9"/>
    <w:rsid w:val="005833E9"/>
    <w:rsid w:val="00583A93"/>
    <w:rsid w:val="00586F21"/>
    <w:rsid w:val="00587962"/>
    <w:rsid w:val="005910D3"/>
    <w:rsid w:val="0059174E"/>
    <w:rsid w:val="00592C15"/>
    <w:rsid w:val="0059698F"/>
    <w:rsid w:val="005A01C9"/>
    <w:rsid w:val="005A07EC"/>
    <w:rsid w:val="005A1B08"/>
    <w:rsid w:val="005A2451"/>
    <w:rsid w:val="005A5162"/>
    <w:rsid w:val="005A5AA1"/>
    <w:rsid w:val="005A6551"/>
    <w:rsid w:val="005B08EA"/>
    <w:rsid w:val="005B1310"/>
    <w:rsid w:val="005B57CF"/>
    <w:rsid w:val="005B660E"/>
    <w:rsid w:val="005B6828"/>
    <w:rsid w:val="005B7520"/>
    <w:rsid w:val="005C0463"/>
    <w:rsid w:val="005C1AF0"/>
    <w:rsid w:val="005C4BD6"/>
    <w:rsid w:val="005D4B45"/>
    <w:rsid w:val="005D62FA"/>
    <w:rsid w:val="005D6A09"/>
    <w:rsid w:val="005E0D85"/>
    <w:rsid w:val="005E4C48"/>
    <w:rsid w:val="005E73F6"/>
    <w:rsid w:val="005F0930"/>
    <w:rsid w:val="005F1025"/>
    <w:rsid w:val="005F1EB3"/>
    <w:rsid w:val="005F5C71"/>
    <w:rsid w:val="005F5D98"/>
    <w:rsid w:val="00602D3C"/>
    <w:rsid w:val="00607C55"/>
    <w:rsid w:val="00610854"/>
    <w:rsid w:val="006136E2"/>
    <w:rsid w:val="00614E0F"/>
    <w:rsid w:val="00616AAE"/>
    <w:rsid w:val="00616F65"/>
    <w:rsid w:val="006202BA"/>
    <w:rsid w:val="00620420"/>
    <w:rsid w:val="00623411"/>
    <w:rsid w:val="00623770"/>
    <w:rsid w:val="00625FAB"/>
    <w:rsid w:val="00627C5F"/>
    <w:rsid w:val="00631476"/>
    <w:rsid w:val="00632048"/>
    <w:rsid w:val="0063212B"/>
    <w:rsid w:val="00632ABE"/>
    <w:rsid w:val="0063587A"/>
    <w:rsid w:val="00635A8D"/>
    <w:rsid w:val="0063638A"/>
    <w:rsid w:val="00637825"/>
    <w:rsid w:val="00637DEB"/>
    <w:rsid w:val="006475DF"/>
    <w:rsid w:val="00651199"/>
    <w:rsid w:val="00651B68"/>
    <w:rsid w:val="00653763"/>
    <w:rsid w:val="00654513"/>
    <w:rsid w:val="00656B97"/>
    <w:rsid w:val="00657E62"/>
    <w:rsid w:val="00660AFF"/>
    <w:rsid w:val="00662F22"/>
    <w:rsid w:val="0066473C"/>
    <w:rsid w:val="00664EA6"/>
    <w:rsid w:val="00665078"/>
    <w:rsid w:val="00667FA2"/>
    <w:rsid w:val="00671FC8"/>
    <w:rsid w:val="006760A3"/>
    <w:rsid w:val="0067791B"/>
    <w:rsid w:val="0068004F"/>
    <w:rsid w:val="0068069B"/>
    <w:rsid w:val="006819D2"/>
    <w:rsid w:val="00683FC2"/>
    <w:rsid w:val="0068494D"/>
    <w:rsid w:val="0068574F"/>
    <w:rsid w:val="00686BF3"/>
    <w:rsid w:val="006912AF"/>
    <w:rsid w:val="00692ECB"/>
    <w:rsid w:val="00692FE8"/>
    <w:rsid w:val="0069476E"/>
    <w:rsid w:val="006963AE"/>
    <w:rsid w:val="00697AD5"/>
    <w:rsid w:val="006A049A"/>
    <w:rsid w:val="006A0576"/>
    <w:rsid w:val="006A2EEF"/>
    <w:rsid w:val="006A4F13"/>
    <w:rsid w:val="006A5319"/>
    <w:rsid w:val="006B1AE6"/>
    <w:rsid w:val="006B4311"/>
    <w:rsid w:val="006B58F9"/>
    <w:rsid w:val="006B7C39"/>
    <w:rsid w:val="006C075C"/>
    <w:rsid w:val="006C1C21"/>
    <w:rsid w:val="006C1F1D"/>
    <w:rsid w:val="006C471F"/>
    <w:rsid w:val="006C586B"/>
    <w:rsid w:val="006D047D"/>
    <w:rsid w:val="006D15CE"/>
    <w:rsid w:val="006D4A49"/>
    <w:rsid w:val="006D664C"/>
    <w:rsid w:val="006E65EA"/>
    <w:rsid w:val="006F3FE8"/>
    <w:rsid w:val="006F540C"/>
    <w:rsid w:val="0070048D"/>
    <w:rsid w:val="00700F91"/>
    <w:rsid w:val="00702EA8"/>
    <w:rsid w:val="007038D0"/>
    <w:rsid w:val="007054A7"/>
    <w:rsid w:val="00705D64"/>
    <w:rsid w:val="00705FFE"/>
    <w:rsid w:val="007114F5"/>
    <w:rsid w:val="00711E59"/>
    <w:rsid w:val="00714388"/>
    <w:rsid w:val="007178F8"/>
    <w:rsid w:val="00717ED4"/>
    <w:rsid w:val="00721073"/>
    <w:rsid w:val="007224D6"/>
    <w:rsid w:val="00722C17"/>
    <w:rsid w:val="00723A5D"/>
    <w:rsid w:val="00724FB4"/>
    <w:rsid w:val="00725B9A"/>
    <w:rsid w:val="0072618A"/>
    <w:rsid w:val="0072658F"/>
    <w:rsid w:val="0073288D"/>
    <w:rsid w:val="0073361B"/>
    <w:rsid w:val="0073475A"/>
    <w:rsid w:val="00736A63"/>
    <w:rsid w:val="007378BF"/>
    <w:rsid w:val="0074016E"/>
    <w:rsid w:val="00744476"/>
    <w:rsid w:val="007448DA"/>
    <w:rsid w:val="00747157"/>
    <w:rsid w:val="0074717F"/>
    <w:rsid w:val="00751912"/>
    <w:rsid w:val="00753FE8"/>
    <w:rsid w:val="00754CD7"/>
    <w:rsid w:val="0075512B"/>
    <w:rsid w:val="0075580B"/>
    <w:rsid w:val="007609F4"/>
    <w:rsid w:val="00761108"/>
    <w:rsid w:val="00762CC1"/>
    <w:rsid w:val="007634DF"/>
    <w:rsid w:val="00770488"/>
    <w:rsid w:val="00773C5A"/>
    <w:rsid w:val="007757C2"/>
    <w:rsid w:val="00784BE4"/>
    <w:rsid w:val="007852F3"/>
    <w:rsid w:val="007871DA"/>
    <w:rsid w:val="00787552"/>
    <w:rsid w:val="007903A0"/>
    <w:rsid w:val="00790A49"/>
    <w:rsid w:val="007912AA"/>
    <w:rsid w:val="00791661"/>
    <w:rsid w:val="00792710"/>
    <w:rsid w:val="00792869"/>
    <w:rsid w:val="0079351C"/>
    <w:rsid w:val="00796AAC"/>
    <w:rsid w:val="00797203"/>
    <w:rsid w:val="007A2E63"/>
    <w:rsid w:val="007A6517"/>
    <w:rsid w:val="007A7627"/>
    <w:rsid w:val="007A79A8"/>
    <w:rsid w:val="007A7B05"/>
    <w:rsid w:val="007B218F"/>
    <w:rsid w:val="007B2E66"/>
    <w:rsid w:val="007B3138"/>
    <w:rsid w:val="007B4FE4"/>
    <w:rsid w:val="007B71EB"/>
    <w:rsid w:val="007C0A90"/>
    <w:rsid w:val="007C2739"/>
    <w:rsid w:val="007C3091"/>
    <w:rsid w:val="007C48B3"/>
    <w:rsid w:val="007C4CDC"/>
    <w:rsid w:val="007D250B"/>
    <w:rsid w:val="007D55A5"/>
    <w:rsid w:val="007E0305"/>
    <w:rsid w:val="007E1C9D"/>
    <w:rsid w:val="007E1F07"/>
    <w:rsid w:val="007E35C0"/>
    <w:rsid w:val="007E3F61"/>
    <w:rsid w:val="007E53A4"/>
    <w:rsid w:val="007E5D17"/>
    <w:rsid w:val="007E6CFF"/>
    <w:rsid w:val="007F02B7"/>
    <w:rsid w:val="007F08FC"/>
    <w:rsid w:val="007F1416"/>
    <w:rsid w:val="007F4810"/>
    <w:rsid w:val="007F4A14"/>
    <w:rsid w:val="007F7A92"/>
    <w:rsid w:val="00800CD2"/>
    <w:rsid w:val="00802692"/>
    <w:rsid w:val="008028EE"/>
    <w:rsid w:val="00804520"/>
    <w:rsid w:val="00804C90"/>
    <w:rsid w:val="008052C1"/>
    <w:rsid w:val="00805D58"/>
    <w:rsid w:val="008064CE"/>
    <w:rsid w:val="00807754"/>
    <w:rsid w:val="008102B3"/>
    <w:rsid w:val="008107D7"/>
    <w:rsid w:val="00810945"/>
    <w:rsid w:val="00813123"/>
    <w:rsid w:val="00814358"/>
    <w:rsid w:val="00814ACF"/>
    <w:rsid w:val="00816AAD"/>
    <w:rsid w:val="0081733A"/>
    <w:rsid w:val="00823967"/>
    <w:rsid w:val="00824035"/>
    <w:rsid w:val="00826AE5"/>
    <w:rsid w:val="00830BA3"/>
    <w:rsid w:val="0083133E"/>
    <w:rsid w:val="008330B0"/>
    <w:rsid w:val="00833B5E"/>
    <w:rsid w:val="00834D7F"/>
    <w:rsid w:val="00835526"/>
    <w:rsid w:val="00835CEF"/>
    <w:rsid w:val="008368B8"/>
    <w:rsid w:val="00836C21"/>
    <w:rsid w:val="00840B55"/>
    <w:rsid w:val="00841676"/>
    <w:rsid w:val="00842EF0"/>
    <w:rsid w:val="00843B03"/>
    <w:rsid w:val="00844041"/>
    <w:rsid w:val="00844E22"/>
    <w:rsid w:val="00846161"/>
    <w:rsid w:val="00846EB5"/>
    <w:rsid w:val="00850AF4"/>
    <w:rsid w:val="008524DF"/>
    <w:rsid w:val="008532A2"/>
    <w:rsid w:val="008535F8"/>
    <w:rsid w:val="00853AC9"/>
    <w:rsid w:val="008547AE"/>
    <w:rsid w:val="00855F90"/>
    <w:rsid w:val="00856149"/>
    <w:rsid w:val="0085744D"/>
    <w:rsid w:val="00857C43"/>
    <w:rsid w:val="00860489"/>
    <w:rsid w:val="00860C08"/>
    <w:rsid w:val="00861E40"/>
    <w:rsid w:val="00870DA3"/>
    <w:rsid w:val="008729E3"/>
    <w:rsid w:val="008753DC"/>
    <w:rsid w:val="00880897"/>
    <w:rsid w:val="00886BCB"/>
    <w:rsid w:val="00891DDD"/>
    <w:rsid w:val="0089357A"/>
    <w:rsid w:val="008948D8"/>
    <w:rsid w:val="0089569C"/>
    <w:rsid w:val="008967ED"/>
    <w:rsid w:val="00897A54"/>
    <w:rsid w:val="00897D5A"/>
    <w:rsid w:val="008A1066"/>
    <w:rsid w:val="008A1C26"/>
    <w:rsid w:val="008A55B2"/>
    <w:rsid w:val="008A6B06"/>
    <w:rsid w:val="008A6F9F"/>
    <w:rsid w:val="008B0DA5"/>
    <w:rsid w:val="008B14E9"/>
    <w:rsid w:val="008B18CA"/>
    <w:rsid w:val="008B1C58"/>
    <w:rsid w:val="008B23E5"/>
    <w:rsid w:val="008B295A"/>
    <w:rsid w:val="008B4969"/>
    <w:rsid w:val="008B5773"/>
    <w:rsid w:val="008B602F"/>
    <w:rsid w:val="008C33F5"/>
    <w:rsid w:val="008C4C2D"/>
    <w:rsid w:val="008C6D6B"/>
    <w:rsid w:val="008D29C9"/>
    <w:rsid w:val="008D4391"/>
    <w:rsid w:val="008D55D2"/>
    <w:rsid w:val="008D5D92"/>
    <w:rsid w:val="008E0A15"/>
    <w:rsid w:val="008E1382"/>
    <w:rsid w:val="008E7030"/>
    <w:rsid w:val="008E7EFA"/>
    <w:rsid w:val="008F0ADD"/>
    <w:rsid w:val="008F2721"/>
    <w:rsid w:val="008F5806"/>
    <w:rsid w:val="008F786A"/>
    <w:rsid w:val="00900524"/>
    <w:rsid w:val="009015F6"/>
    <w:rsid w:val="009047D3"/>
    <w:rsid w:val="0091003B"/>
    <w:rsid w:val="009100E2"/>
    <w:rsid w:val="009102AB"/>
    <w:rsid w:val="00914CF4"/>
    <w:rsid w:val="0091596C"/>
    <w:rsid w:val="0091658F"/>
    <w:rsid w:val="00920A87"/>
    <w:rsid w:val="009237B5"/>
    <w:rsid w:val="009247FC"/>
    <w:rsid w:val="0092589C"/>
    <w:rsid w:val="00925BF2"/>
    <w:rsid w:val="00927228"/>
    <w:rsid w:val="00930857"/>
    <w:rsid w:val="00933F40"/>
    <w:rsid w:val="00940753"/>
    <w:rsid w:val="009407C1"/>
    <w:rsid w:val="009413C9"/>
    <w:rsid w:val="009414C1"/>
    <w:rsid w:val="00944A7B"/>
    <w:rsid w:val="00946DC9"/>
    <w:rsid w:val="009476E1"/>
    <w:rsid w:val="009535B3"/>
    <w:rsid w:val="009535D4"/>
    <w:rsid w:val="00953723"/>
    <w:rsid w:val="00953B00"/>
    <w:rsid w:val="009545E3"/>
    <w:rsid w:val="009560F4"/>
    <w:rsid w:val="009569D4"/>
    <w:rsid w:val="00957068"/>
    <w:rsid w:val="009578E6"/>
    <w:rsid w:val="00960726"/>
    <w:rsid w:val="00961231"/>
    <w:rsid w:val="00961F3A"/>
    <w:rsid w:val="00962550"/>
    <w:rsid w:val="00963596"/>
    <w:rsid w:val="009646C7"/>
    <w:rsid w:val="00964E86"/>
    <w:rsid w:val="009660F3"/>
    <w:rsid w:val="009715E9"/>
    <w:rsid w:val="00971CBB"/>
    <w:rsid w:val="00975C6F"/>
    <w:rsid w:val="009764B0"/>
    <w:rsid w:val="00976B1F"/>
    <w:rsid w:val="00977BF4"/>
    <w:rsid w:val="00981A42"/>
    <w:rsid w:val="00983BC1"/>
    <w:rsid w:val="00983FB5"/>
    <w:rsid w:val="00984559"/>
    <w:rsid w:val="00984881"/>
    <w:rsid w:val="00986320"/>
    <w:rsid w:val="0099146C"/>
    <w:rsid w:val="009942E9"/>
    <w:rsid w:val="00995E61"/>
    <w:rsid w:val="009A015C"/>
    <w:rsid w:val="009A08D9"/>
    <w:rsid w:val="009A241A"/>
    <w:rsid w:val="009A3BD9"/>
    <w:rsid w:val="009A4558"/>
    <w:rsid w:val="009A67EB"/>
    <w:rsid w:val="009A7BF8"/>
    <w:rsid w:val="009B0DEF"/>
    <w:rsid w:val="009B119D"/>
    <w:rsid w:val="009B3D0E"/>
    <w:rsid w:val="009B4190"/>
    <w:rsid w:val="009B426E"/>
    <w:rsid w:val="009B59DF"/>
    <w:rsid w:val="009C09E9"/>
    <w:rsid w:val="009C0A9C"/>
    <w:rsid w:val="009C3588"/>
    <w:rsid w:val="009C433E"/>
    <w:rsid w:val="009C4515"/>
    <w:rsid w:val="009C5375"/>
    <w:rsid w:val="009C6A2C"/>
    <w:rsid w:val="009C7CC2"/>
    <w:rsid w:val="009D0D3F"/>
    <w:rsid w:val="009D2B01"/>
    <w:rsid w:val="009D795B"/>
    <w:rsid w:val="009E0F8E"/>
    <w:rsid w:val="009E287D"/>
    <w:rsid w:val="009E3816"/>
    <w:rsid w:val="009E3E9C"/>
    <w:rsid w:val="009E3FCF"/>
    <w:rsid w:val="009E590D"/>
    <w:rsid w:val="009F04F3"/>
    <w:rsid w:val="009F30A0"/>
    <w:rsid w:val="009F4E10"/>
    <w:rsid w:val="009F761D"/>
    <w:rsid w:val="00A04CE0"/>
    <w:rsid w:val="00A10243"/>
    <w:rsid w:val="00A12864"/>
    <w:rsid w:val="00A1287E"/>
    <w:rsid w:val="00A12D8C"/>
    <w:rsid w:val="00A13FFD"/>
    <w:rsid w:val="00A1492F"/>
    <w:rsid w:val="00A15BE0"/>
    <w:rsid w:val="00A20FA3"/>
    <w:rsid w:val="00A23362"/>
    <w:rsid w:val="00A23E5D"/>
    <w:rsid w:val="00A24032"/>
    <w:rsid w:val="00A24FA2"/>
    <w:rsid w:val="00A30B95"/>
    <w:rsid w:val="00A31E41"/>
    <w:rsid w:val="00A332BA"/>
    <w:rsid w:val="00A35D2E"/>
    <w:rsid w:val="00A36E39"/>
    <w:rsid w:val="00A37E1B"/>
    <w:rsid w:val="00A4202C"/>
    <w:rsid w:val="00A42DB8"/>
    <w:rsid w:val="00A445F3"/>
    <w:rsid w:val="00A46F7F"/>
    <w:rsid w:val="00A47489"/>
    <w:rsid w:val="00A47C22"/>
    <w:rsid w:val="00A507A8"/>
    <w:rsid w:val="00A50D55"/>
    <w:rsid w:val="00A51990"/>
    <w:rsid w:val="00A537EB"/>
    <w:rsid w:val="00A551E1"/>
    <w:rsid w:val="00A564BD"/>
    <w:rsid w:val="00A607DD"/>
    <w:rsid w:val="00A633B9"/>
    <w:rsid w:val="00A63989"/>
    <w:rsid w:val="00A64BF1"/>
    <w:rsid w:val="00A64DAB"/>
    <w:rsid w:val="00A650EA"/>
    <w:rsid w:val="00A718A2"/>
    <w:rsid w:val="00A7199F"/>
    <w:rsid w:val="00A749E0"/>
    <w:rsid w:val="00A74A85"/>
    <w:rsid w:val="00A77D5A"/>
    <w:rsid w:val="00A80893"/>
    <w:rsid w:val="00A80A5A"/>
    <w:rsid w:val="00A80CB9"/>
    <w:rsid w:val="00A83D3F"/>
    <w:rsid w:val="00A84610"/>
    <w:rsid w:val="00A8466F"/>
    <w:rsid w:val="00A8715E"/>
    <w:rsid w:val="00A91136"/>
    <w:rsid w:val="00A92BB4"/>
    <w:rsid w:val="00A94EC1"/>
    <w:rsid w:val="00A95702"/>
    <w:rsid w:val="00A97122"/>
    <w:rsid w:val="00A973DA"/>
    <w:rsid w:val="00AA039A"/>
    <w:rsid w:val="00AA2026"/>
    <w:rsid w:val="00AA5EAD"/>
    <w:rsid w:val="00AA7FE0"/>
    <w:rsid w:val="00AB1968"/>
    <w:rsid w:val="00AB7B9D"/>
    <w:rsid w:val="00AC1F23"/>
    <w:rsid w:val="00AC2B38"/>
    <w:rsid w:val="00AC3B5C"/>
    <w:rsid w:val="00AC5967"/>
    <w:rsid w:val="00AC63C7"/>
    <w:rsid w:val="00AC6AB7"/>
    <w:rsid w:val="00AD316C"/>
    <w:rsid w:val="00AD3188"/>
    <w:rsid w:val="00AD5031"/>
    <w:rsid w:val="00AD565B"/>
    <w:rsid w:val="00AE0081"/>
    <w:rsid w:val="00AE0E04"/>
    <w:rsid w:val="00AE1224"/>
    <w:rsid w:val="00AE1E33"/>
    <w:rsid w:val="00AE29F8"/>
    <w:rsid w:val="00AE2D31"/>
    <w:rsid w:val="00AE3CBC"/>
    <w:rsid w:val="00AE6091"/>
    <w:rsid w:val="00AF05A1"/>
    <w:rsid w:val="00AF0AA0"/>
    <w:rsid w:val="00AF1504"/>
    <w:rsid w:val="00AF21DB"/>
    <w:rsid w:val="00AF3B12"/>
    <w:rsid w:val="00AF5962"/>
    <w:rsid w:val="00AF60BF"/>
    <w:rsid w:val="00AF6F8B"/>
    <w:rsid w:val="00B02128"/>
    <w:rsid w:val="00B04FF9"/>
    <w:rsid w:val="00B057A8"/>
    <w:rsid w:val="00B0777E"/>
    <w:rsid w:val="00B07926"/>
    <w:rsid w:val="00B07E57"/>
    <w:rsid w:val="00B10653"/>
    <w:rsid w:val="00B13118"/>
    <w:rsid w:val="00B14969"/>
    <w:rsid w:val="00B15845"/>
    <w:rsid w:val="00B21030"/>
    <w:rsid w:val="00B2158A"/>
    <w:rsid w:val="00B22EE4"/>
    <w:rsid w:val="00B2461D"/>
    <w:rsid w:val="00B26459"/>
    <w:rsid w:val="00B275D5"/>
    <w:rsid w:val="00B276F8"/>
    <w:rsid w:val="00B337FD"/>
    <w:rsid w:val="00B349AC"/>
    <w:rsid w:val="00B40A03"/>
    <w:rsid w:val="00B41A18"/>
    <w:rsid w:val="00B4330D"/>
    <w:rsid w:val="00B45312"/>
    <w:rsid w:val="00B463F8"/>
    <w:rsid w:val="00B4715D"/>
    <w:rsid w:val="00B47A44"/>
    <w:rsid w:val="00B47D3D"/>
    <w:rsid w:val="00B51051"/>
    <w:rsid w:val="00B520E7"/>
    <w:rsid w:val="00B5367A"/>
    <w:rsid w:val="00B53885"/>
    <w:rsid w:val="00B56686"/>
    <w:rsid w:val="00B56AAB"/>
    <w:rsid w:val="00B5762F"/>
    <w:rsid w:val="00B60030"/>
    <w:rsid w:val="00B609AC"/>
    <w:rsid w:val="00B64298"/>
    <w:rsid w:val="00B6598A"/>
    <w:rsid w:val="00B661FE"/>
    <w:rsid w:val="00B66EDF"/>
    <w:rsid w:val="00B67593"/>
    <w:rsid w:val="00B705B2"/>
    <w:rsid w:val="00B71657"/>
    <w:rsid w:val="00B7181D"/>
    <w:rsid w:val="00B72242"/>
    <w:rsid w:val="00B72FB2"/>
    <w:rsid w:val="00B73C4D"/>
    <w:rsid w:val="00B73C6F"/>
    <w:rsid w:val="00B73E63"/>
    <w:rsid w:val="00B74435"/>
    <w:rsid w:val="00B74A7C"/>
    <w:rsid w:val="00B74A8B"/>
    <w:rsid w:val="00B759B4"/>
    <w:rsid w:val="00B76516"/>
    <w:rsid w:val="00B8017A"/>
    <w:rsid w:val="00B82699"/>
    <w:rsid w:val="00B828A0"/>
    <w:rsid w:val="00B8361C"/>
    <w:rsid w:val="00B85F60"/>
    <w:rsid w:val="00B86EC3"/>
    <w:rsid w:val="00B902E5"/>
    <w:rsid w:val="00B90831"/>
    <w:rsid w:val="00B90FDF"/>
    <w:rsid w:val="00B93463"/>
    <w:rsid w:val="00B93B73"/>
    <w:rsid w:val="00B95DDB"/>
    <w:rsid w:val="00B970C1"/>
    <w:rsid w:val="00B97364"/>
    <w:rsid w:val="00B97C47"/>
    <w:rsid w:val="00B97EFB"/>
    <w:rsid w:val="00BA2B44"/>
    <w:rsid w:val="00BA3487"/>
    <w:rsid w:val="00BA4AF6"/>
    <w:rsid w:val="00BB08AE"/>
    <w:rsid w:val="00BB0A4B"/>
    <w:rsid w:val="00BB3131"/>
    <w:rsid w:val="00BB780E"/>
    <w:rsid w:val="00BC3776"/>
    <w:rsid w:val="00BC3A70"/>
    <w:rsid w:val="00BC54FC"/>
    <w:rsid w:val="00BC705B"/>
    <w:rsid w:val="00BD181B"/>
    <w:rsid w:val="00BD287C"/>
    <w:rsid w:val="00BD5636"/>
    <w:rsid w:val="00BD6435"/>
    <w:rsid w:val="00BD69C2"/>
    <w:rsid w:val="00BD6F47"/>
    <w:rsid w:val="00BE0184"/>
    <w:rsid w:val="00BE043F"/>
    <w:rsid w:val="00BE098D"/>
    <w:rsid w:val="00BE3FEB"/>
    <w:rsid w:val="00BE4CA9"/>
    <w:rsid w:val="00BE78AB"/>
    <w:rsid w:val="00BF0D75"/>
    <w:rsid w:val="00BF1A15"/>
    <w:rsid w:val="00BF1A18"/>
    <w:rsid w:val="00BF5016"/>
    <w:rsid w:val="00BF78ED"/>
    <w:rsid w:val="00C021E9"/>
    <w:rsid w:val="00C027BE"/>
    <w:rsid w:val="00C04216"/>
    <w:rsid w:val="00C04F7E"/>
    <w:rsid w:val="00C06DFF"/>
    <w:rsid w:val="00C10205"/>
    <w:rsid w:val="00C12190"/>
    <w:rsid w:val="00C152B4"/>
    <w:rsid w:val="00C20044"/>
    <w:rsid w:val="00C223C2"/>
    <w:rsid w:val="00C23CB7"/>
    <w:rsid w:val="00C24465"/>
    <w:rsid w:val="00C248B9"/>
    <w:rsid w:val="00C250A8"/>
    <w:rsid w:val="00C2663E"/>
    <w:rsid w:val="00C26FFA"/>
    <w:rsid w:val="00C30E10"/>
    <w:rsid w:val="00C345EE"/>
    <w:rsid w:val="00C34F58"/>
    <w:rsid w:val="00C36F95"/>
    <w:rsid w:val="00C37811"/>
    <w:rsid w:val="00C37E41"/>
    <w:rsid w:val="00C4498F"/>
    <w:rsid w:val="00C464E7"/>
    <w:rsid w:val="00C46D38"/>
    <w:rsid w:val="00C52CA7"/>
    <w:rsid w:val="00C5435A"/>
    <w:rsid w:val="00C55391"/>
    <w:rsid w:val="00C61716"/>
    <w:rsid w:val="00C62209"/>
    <w:rsid w:val="00C62967"/>
    <w:rsid w:val="00C630FD"/>
    <w:rsid w:val="00C636AA"/>
    <w:rsid w:val="00C64E13"/>
    <w:rsid w:val="00C66250"/>
    <w:rsid w:val="00C669E9"/>
    <w:rsid w:val="00C67435"/>
    <w:rsid w:val="00C676CF"/>
    <w:rsid w:val="00C735FC"/>
    <w:rsid w:val="00C73E4D"/>
    <w:rsid w:val="00C76001"/>
    <w:rsid w:val="00C81114"/>
    <w:rsid w:val="00C81366"/>
    <w:rsid w:val="00C81D59"/>
    <w:rsid w:val="00C841B7"/>
    <w:rsid w:val="00C85874"/>
    <w:rsid w:val="00C85B2E"/>
    <w:rsid w:val="00C85EA9"/>
    <w:rsid w:val="00C86561"/>
    <w:rsid w:val="00C873F8"/>
    <w:rsid w:val="00C907E1"/>
    <w:rsid w:val="00C922DB"/>
    <w:rsid w:val="00C95400"/>
    <w:rsid w:val="00C95A1F"/>
    <w:rsid w:val="00CA3932"/>
    <w:rsid w:val="00CA5E1F"/>
    <w:rsid w:val="00CB26FA"/>
    <w:rsid w:val="00CB3608"/>
    <w:rsid w:val="00CB37A9"/>
    <w:rsid w:val="00CB3A6E"/>
    <w:rsid w:val="00CB3D2C"/>
    <w:rsid w:val="00CB53BE"/>
    <w:rsid w:val="00CB6B13"/>
    <w:rsid w:val="00CB7B17"/>
    <w:rsid w:val="00CC073C"/>
    <w:rsid w:val="00CC1B39"/>
    <w:rsid w:val="00CC5E35"/>
    <w:rsid w:val="00CC6A47"/>
    <w:rsid w:val="00CD0516"/>
    <w:rsid w:val="00CD5989"/>
    <w:rsid w:val="00CD59DB"/>
    <w:rsid w:val="00CD7D03"/>
    <w:rsid w:val="00CE1F2A"/>
    <w:rsid w:val="00CE61B4"/>
    <w:rsid w:val="00CE7FB5"/>
    <w:rsid w:val="00CF32B5"/>
    <w:rsid w:val="00CF3E87"/>
    <w:rsid w:val="00CF604A"/>
    <w:rsid w:val="00CF6684"/>
    <w:rsid w:val="00D00122"/>
    <w:rsid w:val="00D007BF"/>
    <w:rsid w:val="00D01E67"/>
    <w:rsid w:val="00D031C6"/>
    <w:rsid w:val="00D03266"/>
    <w:rsid w:val="00D03A43"/>
    <w:rsid w:val="00D04F5E"/>
    <w:rsid w:val="00D05A6A"/>
    <w:rsid w:val="00D05FF4"/>
    <w:rsid w:val="00D06274"/>
    <w:rsid w:val="00D07F20"/>
    <w:rsid w:val="00D10677"/>
    <w:rsid w:val="00D10F28"/>
    <w:rsid w:val="00D132BA"/>
    <w:rsid w:val="00D1343F"/>
    <w:rsid w:val="00D141D9"/>
    <w:rsid w:val="00D17834"/>
    <w:rsid w:val="00D228C4"/>
    <w:rsid w:val="00D22F95"/>
    <w:rsid w:val="00D24595"/>
    <w:rsid w:val="00D24EDB"/>
    <w:rsid w:val="00D27834"/>
    <w:rsid w:val="00D31169"/>
    <w:rsid w:val="00D338A5"/>
    <w:rsid w:val="00D35B31"/>
    <w:rsid w:val="00D3667F"/>
    <w:rsid w:val="00D3701E"/>
    <w:rsid w:val="00D4055F"/>
    <w:rsid w:val="00D44E68"/>
    <w:rsid w:val="00D473AB"/>
    <w:rsid w:val="00D47BCD"/>
    <w:rsid w:val="00D50CA4"/>
    <w:rsid w:val="00D55F9E"/>
    <w:rsid w:val="00D56AFC"/>
    <w:rsid w:val="00D614C3"/>
    <w:rsid w:val="00D62BD5"/>
    <w:rsid w:val="00D63B4D"/>
    <w:rsid w:val="00D658E9"/>
    <w:rsid w:val="00D662D1"/>
    <w:rsid w:val="00D700DA"/>
    <w:rsid w:val="00D70CFD"/>
    <w:rsid w:val="00D72AF3"/>
    <w:rsid w:val="00D73E68"/>
    <w:rsid w:val="00D753EC"/>
    <w:rsid w:val="00D75CDD"/>
    <w:rsid w:val="00D76C08"/>
    <w:rsid w:val="00D77593"/>
    <w:rsid w:val="00D8006B"/>
    <w:rsid w:val="00D8009D"/>
    <w:rsid w:val="00D805B2"/>
    <w:rsid w:val="00D80CB1"/>
    <w:rsid w:val="00D8362D"/>
    <w:rsid w:val="00D854F8"/>
    <w:rsid w:val="00D855CC"/>
    <w:rsid w:val="00D85F80"/>
    <w:rsid w:val="00D86E67"/>
    <w:rsid w:val="00D87EEC"/>
    <w:rsid w:val="00D971A1"/>
    <w:rsid w:val="00DA19D9"/>
    <w:rsid w:val="00DA1E94"/>
    <w:rsid w:val="00DA4432"/>
    <w:rsid w:val="00DA4A11"/>
    <w:rsid w:val="00DA68A2"/>
    <w:rsid w:val="00DB2114"/>
    <w:rsid w:val="00DB2BF0"/>
    <w:rsid w:val="00DB3394"/>
    <w:rsid w:val="00DB45B6"/>
    <w:rsid w:val="00DB4912"/>
    <w:rsid w:val="00DC04F8"/>
    <w:rsid w:val="00DC153B"/>
    <w:rsid w:val="00DC306C"/>
    <w:rsid w:val="00DC33EF"/>
    <w:rsid w:val="00DC5A1A"/>
    <w:rsid w:val="00DC7D71"/>
    <w:rsid w:val="00DD116D"/>
    <w:rsid w:val="00DD1641"/>
    <w:rsid w:val="00DD36C2"/>
    <w:rsid w:val="00DD49E6"/>
    <w:rsid w:val="00DD5D8B"/>
    <w:rsid w:val="00DD785E"/>
    <w:rsid w:val="00DE1700"/>
    <w:rsid w:val="00DE2762"/>
    <w:rsid w:val="00DE3A5A"/>
    <w:rsid w:val="00DE40FC"/>
    <w:rsid w:val="00DE5308"/>
    <w:rsid w:val="00DE5597"/>
    <w:rsid w:val="00DE64E8"/>
    <w:rsid w:val="00DF1944"/>
    <w:rsid w:val="00DF22EE"/>
    <w:rsid w:val="00DF5955"/>
    <w:rsid w:val="00DF5AC0"/>
    <w:rsid w:val="00DF6606"/>
    <w:rsid w:val="00DF71B4"/>
    <w:rsid w:val="00E00D1D"/>
    <w:rsid w:val="00E025A6"/>
    <w:rsid w:val="00E025BE"/>
    <w:rsid w:val="00E0345A"/>
    <w:rsid w:val="00E10FF3"/>
    <w:rsid w:val="00E165B1"/>
    <w:rsid w:val="00E17A8A"/>
    <w:rsid w:val="00E2071E"/>
    <w:rsid w:val="00E22FCB"/>
    <w:rsid w:val="00E23293"/>
    <w:rsid w:val="00E2358D"/>
    <w:rsid w:val="00E23C17"/>
    <w:rsid w:val="00E300A2"/>
    <w:rsid w:val="00E30545"/>
    <w:rsid w:val="00E31B79"/>
    <w:rsid w:val="00E32C31"/>
    <w:rsid w:val="00E339C2"/>
    <w:rsid w:val="00E33EF1"/>
    <w:rsid w:val="00E372DA"/>
    <w:rsid w:val="00E37367"/>
    <w:rsid w:val="00E40EBD"/>
    <w:rsid w:val="00E4340C"/>
    <w:rsid w:val="00E443E1"/>
    <w:rsid w:val="00E44EAD"/>
    <w:rsid w:val="00E4699E"/>
    <w:rsid w:val="00E46D23"/>
    <w:rsid w:val="00E509C4"/>
    <w:rsid w:val="00E51DAB"/>
    <w:rsid w:val="00E52B28"/>
    <w:rsid w:val="00E536A9"/>
    <w:rsid w:val="00E56247"/>
    <w:rsid w:val="00E57DF7"/>
    <w:rsid w:val="00E62B51"/>
    <w:rsid w:val="00E65A4B"/>
    <w:rsid w:val="00E66FDD"/>
    <w:rsid w:val="00E67804"/>
    <w:rsid w:val="00E707BC"/>
    <w:rsid w:val="00E718ED"/>
    <w:rsid w:val="00E73789"/>
    <w:rsid w:val="00E73EB8"/>
    <w:rsid w:val="00E754FF"/>
    <w:rsid w:val="00E76818"/>
    <w:rsid w:val="00E810D2"/>
    <w:rsid w:val="00E816D2"/>
    <w:rsid w:val="00E834AD"/>
    <w:rsid w:val="00E83584"/>
    <w:rsid w:val="00E83AF9"/>
    <w:rsid w:val="00E84E01"/>
    <w:rsid w:val="00E86151"/>
    <w:rsid w:val="00E86844"/>
    <w:rsid w:val="00E86969"/>
    <w:rsid w:val="00E86F8D"/>
    <w:rsid w:val="00E87F1E"/>
    <w:rsid w:val="00E9027E"/>
    <w:rsid w:val="00E9303B"/>
    <w:rsid w:val="00E9333D"/>
    <w:rsid w:val="00EA2E6F"/>
    <w:rsid w:val="00EA4C42"/>
    <w:rsid w:val="00EA4EFD"/>
    <w:rsid w:val="00EA4FFF"/>
    <w:rsid w:val="00EA56D7"/>
    <w:rsid w:val="00EB0767"/>
    <w:rsid w:val="00EB1861"/>
    <w:rsid w:val="00EB20DE"/>
    <w:rsid w:val="00EB3337"/>
    <w:rsid w:val="00EB434E"/>
    <w:rsid w:val="00EB6155"/>
    <w:rsid w:val="00EC3DB6"/>
    <w:rsid w:val="00EC471C"/>
    <w:rsid w:val="00EC5B3C"/>
    <w:rsid w:val="00ED34E9"/>
    <w:rsid w:val="00ED514E"/>
    <w:rsid w:val="00ED6190"/>
    <w:rsid w:val="00ED7B10"/>
    <w:rsid w:val="00EE09AC"/>
    <w:rsid w:val="00EE1007"/>
    <w:rsid w:val="00EE2980"/>
    <w:rsid w:val="00EE60AF"/>
    <w:rsid w:val="00EF0606"/>
    <w:rsid w:val="00EF0800"/>
    <w:rsid w:val="00EF17C2"/>
    <w:rsid w:val="00EF1A0F"/>
    <w:rsid w:val="00EF2AA7"/>
    <w:rsid w:val="00EF2DF0"/>
    <w:rsid w:val="00EF320C"/>
    <w:rsid w:val="00EF40F6"/>
    <w:rsid w:val="00EF64BF"/>
    <w:rsid w:val="00EF7CE4"/>
    <w:rsid w:val="00F004B9"/>
    <w:rsid w:val="00F0305C"/>
    <w:rsid w:val="00F05154"/>
    <w:rsid w:val="00F074BC"/>
    <w:rsid w:val="00F07D61"/>
    <w:rsid w:val="00F131DD"/>
    <w:rsid w:val="00F15460"/>
    <w:rsid w:val="00F15FB6"/>
    <w:rsid w:val="00F1608C"/>
    <w:rsid w:val="00F1629F"/>
    <w:rsid w:val="00F20525"/>
    <w:rsid w:val="00F21EDC"/>
    <w:rsid w:val="00F23D82"/>
    <w:rsid w:val="00F26BBE"/>
    <w:rsid w:val="00F324FD"/>
    <w:rsid w:val="00F334FD"/>
    <w:rsid w:val="00F33854"/>
    <w:rsid w:val="00F340AC"/>
    <w:rsid w:val="00F40714"/>
    <w:rsid w:val="00F40BE1"/>
    <w:rsid w:val="00F43102"/>
    <w:rsid w:val="00F43B0B"/>
    <w:rsid w:val="00F45BBE"/>
    <w:rsid w:val="00F467E4"/>
    <w:rsid w:val="00F47E58"/>
    <w:rsid w:val="00F52F28"/>
    <w:rsid w:val="00F546F5"/>
    <w:rsid w:val="00F55189"/>
    <w:rsid w:val="00F56177"/>
    <w:rsid w:val="00F569C5"/>
    <w:rsid w:val="00F57030"/>
    <w:rsid w:val="00F5748A"/>
    <w:rsid w:val="00F62E79"/>
    <w:rsid w:val="00F63E22"/>
    <w:rsid w:val="00F643DA"/>
    <w:rsid w:val="00F65446"/>
    <w:rsid w:val="00F66211"/>
    <w:rsid w:val="00F66610"/>
    <w:rsid w:val="00F767DD"/>
    <w:rsid w:val="00F76A3D"/>
    <w:rsid w:val="00F770A8"/>
    <w:rsid w:val="00F800DB"/>
    <w:rsid w:val="00F80DAF"/>
    <w:rsid w:val="00F85639"/>
    <w:rsid w:val="00F857F0"/>
    <w:rsid w:val="00F926C5"/>
    <w:rsid w:val="00F92890"/>
    <w:rsid w:val="00FA0398"/>
    <w:rsid w:val="00FA096D"/>
    <w:rsid w:val="00FA5EDF"/>
    <w:rsid w:val="00FA669C"/>
    <w:rsid w:val="00FB33AD"/>
    <w:rsid w:val="00FB45EC"/>
    <w:rsid w:val="00FB49BA"/>
    <w:rsid w:val="00FB4FD7"/>
    <w:rsid w:val="00FB6CDE"/>
    <w:rsid w:val="00FB737B"/>
    <w:rsid w:val="00FB7BD2"/>
    <w:rsid w:val="00FC59B2"/>
    <w:rsid w:val="00FD03D7"/>
    <w:rsid w:val="00FD3113"/>
    <w:rsid w:val="00FE1677"/>
    <w:rsid w:val="00FE1E29"/>
    <w:rsid w:val="00FE2A79"/>
    <w:rsid w:val="00FE556B"/>
    <w:rsid w:val="00FE634B"/>
    <w:rsid w:val="00FE6A0A"/>
    <w:rsid w:val="00FE6CE5"/>
    <w:rsid w:val="00FE7035"/>
    <w:rsid w:val="00FF0BA0"/>
    <w:rsid w:val="00FF33DE"/>
    <w:rsid w:val="00FF373D"/>
    <w:rsid w:val="00FF38CB"/>
    <w:rsid w:val="00FF3C93"/>
    <w:rsid w:val="2D136B92"/>
    <w:rsid w:val="6923A914"/>
    <w:rsid w:val="73F2A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F79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Indent"/>
    <w:qFormat/>
    <w:rsid w:val="008535F8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0">
    <w:name w:val="heading 1"/>
    <w:basedOn w:val="Normal"/>
    <w:next w:val="Normal"/>
    <w:link w:val="Heading1Char"/>
    <w:uiPriority w:val="9"/>
    <w:qFormat/>
    <w:rsid w:val="003B77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uiPriority w:val="9"/>
    <w:semiHidden/>
    <w:unhideWhenUsed/>
    <w:qFormat/>
    <w:rsid w:val="005E4C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3C2DAB"/>
    <w:pPr>
      <w:spacing w:before="3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3C2DAB"/>
    <w:pPr>
      <w:spacing w:before="24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C2DA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3C2D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stract">
    <w:name w:val="abstract"/>
    <w:basedOn w:val="Normal"/>
    <w:rsid w:val="003C2DAB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3C2DAB"/>
    <w:pPr>
      <w:spacing w:after="200" w:line="220" w:lineRule="atLeast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3C2DAB"/>
    <w:pPr>
      <w:spacing w:after="200" w:line="220" w:lineRule="atLeast"/>
      <w:jc w:val="center"/>
    </w:pPr>
  </w:style>
  <w:style w:type="character" w:customStyle="1" w:styleId="e-mail">
    <w:name w:val="e-mail"/>
    <w:basedOn w:val="DefaultParagraphFont"/>
    <w:rsid w:val="003C2DAB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rsid w:val="003C2DAB"/>
    <w:pPr>
      <w:tabs>
        <w:tab w:val="center" w:pos="3289"/>
        <w:tab w:val="right" w:pos="6917"/>
      </w:tabs>
      <w:spacing w:before="160" w:after="160"/>
    </w:pPr>
  </w:style>
  <w:style w:type="paragraph" w:customStyle="1" w:styleId="figurecaption">
    <w:name w:val="figurecaption"/>
    <w:basedOn w:val="Normal"/>
    <w:next w:val="Normal"/>
    <w:rsid w:val="003C2DAB"/>
    <w:pPr>
      <w:keepLines/>
      <w:spacing w:before="120" w:after="240" w:line="220" w:lineRule="atLeast"/>
      <w:jc w:val="center"/>
    </w:pPr>
    <w:rPr>
      <w:sz w:val="18"/>
    </w:rPr>
  </w:style>
  <w:style w:type="paragraph" w:customStyle="1" w:styleId="heading1">
    <w:name w:val="heading1"/>
    <w:basedOn w:val="Normal"/>
    <w:next w:val="p1a"/>
    <w:qFormat/>
    <w:rsid w:val="003C2DAB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</w:rPr>
  </w:style>
  <w:style w:type="paragraph" w:customStyle="1" w:styleId="heading2">
    <w:name w:val="heading2"/>
    <w:basedOn w:val="Normal"/>
    <w:next w:val="p1a"/>
    <w:qFormat/>
    <w:rsid w:val="003C2DAB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3C2DAB"/>
    <w:rPr>
      <w:b/>
    </w:rPr>
  </w:style>
  <w:style w:type="character" w:customStyle="1" w:styleId="heading40">
    <w:name w:val="heading4"/>
    <w:basedOn w:val="DefaultParagraphFont"/>
    <w:rsid w:val="003C2DAB"/>
    <w:rPr>
      <w:i/>
    </w:rPr>
  </w:style>
  <w:style w:type="numbering" w:customStyle="1" w:styleId="headings">
    <w:name w:val="headings"/>
    <w:basedOn w:val="NoList"/>
    <w:rsid w:val="003C2DA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3C2DAB"/>
    <w:rPr>
      <w:color w:val="auto"/>
      <w:u w:val="none"/>
    </w:rPr>
  </w:style>
  <w:style w:type="paragraph" w:customStyle="1" w:styleId="keywords">
    <w:name w:val="keywords"/>
    <w:basedOn w:val="abstract"/>
    <w:next w:val="heading1"/>
    <w:rsid w:val="003C2DAB"/>
    <w:pPr>
      <w:spacing w:before="220"/>
      <w:contextualSpacing w:val="0"/>
      <w:jc w:val="left"/>
    </w:pPr>
  </w:style>
  <w:style w:type="paragraph" w:customStyle="1" w:styleId="p1a">
    <w:name w:val="p1a"/>
    <w:basedOn w:val="Normal"/>
    <w:next w:val="Normal"/>
    <w:rsid w:val="003C2DAB"/>
  </w:style>
  <w:style w:type="paragraph" w:customStyle="1" w:styleId="referenceitem">
    <w:name w:val="referenceitem"/>
    <w:basedOn w:val="Normal"/>
    <w:rsid w:val="003C2DAB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3C2DAB"/>
    <w:pPr>
      <w:numPr>
        <w:numId w:val="2"/>
      </w:numPr>
    </w:pPr>
  </w:style>
  <w:style w:type="paragraph" w:customStyle="1" w:styleId="papertitle">
    <w:name w:val="papertitle"/>
    <w:basedOn w:val="Normal"/>
    <w:next w:val="author"/>
    <w:rsid w:val="003C2DAB"/>
    <w:pPr>
      <w:keepNext/>
      <w:keepLines/>
      <w:suppressAutoHyphens/>
      <w:spacing w:after="480" w:line="360" w:lineRule="atLeast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3C2DAB"/>
    <w:pPr>
      <w:keepNext/>
      <w:keepLines/>
      <w:spacing w:before="240" w:after="120" w:line="220" w:lineRule="atLeast"/>
      <w:jc w:val="center"/>
    </w:pPr>
    <w:rPr>
      <w:sz w:val="18"/>
    </w:rPr>
  </w:style>
  <w:style w:type="character" w:customStyle="1" w:styleId="ORCID">
    <w:name w:val="ORCID"/>
    <w:basedOn w:val="DefaultParagraphFont"/>
    <w:rsid w:val="003C2DAB"/>
    <w:rPr>
      <w:position w:val="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345A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45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345A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45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1DCD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6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61D"/>
    <w:rPr>
      <w:rFonts w:ascii="Times New Roman" w:eastAsia="Times New Roman" w:hAnsi="Times New Roman" w:cs="Times New Roman"/>
      <w:sz w:val="20"/>
      <w:szCs w:val="20"/>
    </w:rPr>
  </w:style>
  <w:style w:type="paragraph" w:styleId="NormalIndent">
    <w:name w:val="Normal Indent"/>
    <w:basedOn w:val="Normal"/>
    <w:uiPriority w:val="99"/>
    <w:unhideWhenUsed/>
    <w:rsid w:val="00DE2762"/>
    <w:pPr>
      <w:ind w:left="708"/>
    </w:pPr>
  </w:style>
  <w:style w:type="table" w:customStyle="1" w:styleId="TabelacomGrelha1">
    <w:name w:val="Tabela com Grelha1"/>
    <w:basedOn w:val="TableNormal"/>
    <w:next w:val="TableGrid"/>
    <w:uiPriority w:val="39"/>
    <w:rsid w:val="00E7681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hortext">
    <w:name w:val="anchortext"/>
    <w:basedOn w:val="DefaultParagraphFont"/>
    <w:rsid w:val="008107D7"/>
  </w:style>
  <w:style w:type="character" w:customStyle="1" w:styleId="Heading1Char">
    <w:name w:val="Heading 1 Char"/>
    <w:basedOn w:val="DefaultParagraphFont"/>
    <w:link w:val="Heading10"/>
    <w:uiPriority w:val="9"/>
    <w:rsid w:val="003B77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0"/>
    <w:next w:val="Normal"/>
    <w:uiPriority w:val="39"/>
    <w:unhideWhenUsed/>
    <w:qFormat/>
    <w:rsid w:val="003B7718"/>
    <w:pPr>
      <w:overflowPunct/>
      <w:autoSpaceDE/>
      <w:autoSpaceDN/>
      <w:adjustRightInd/>
      <w:spacing w:line="259" w:lineRule="auto"/>
      <w:jc w:val="left"/>
      <w:textAlignment w:val="auto"/>
      <w:outlineLvl w:val="9"/>
    </w:pPr>
    <w:rPr>
      <w:lang w:eastAsia="pt-PT"/>
    </w:rPr>
  </w:style>
  <w:style w:type="paragraph" w:styleId="TOC1">
    <w:name w:val="toc 1"/>
    <w:basedOn w:val="Normal"/>
    <w:next w:val="Normal"/>
    <w:autoRedefine/>
    <w:uiPriority w:val="39"/>
    <w:unhideWhenUsed/>
    <w:rsid w:val="003B771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7718"/>
    <w:pPr>
      <w:spacing w:after="100"/>
      <w:ind w:left="200"/>
    </w:pPr>
  </w:style>
  <w:style w:type="character" w:customStyle="1" w:styleId="Heading2Char">
    <w:name w:val="Heading 2 Char"/>
    <w:basedOn w:val="DefaultParagraphFont"/>
    <w:link w:val="Heading20"/>
    <w:uiPriority w:val="9"/>
    <w:semiHidden/>
    <w:rsid w:val="005E4C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E834A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B13118"/>
  </w:style>
  <w:style w:type="character" w:styleId="CommentReference">
    <w:name w:val="annotation reference"/>
    <w:basedOn w:val="DefaultParagraphFont"/>
    <w:uiPriority w:val="99"/>
    <w:semiHidden/>
    <w:unhideWhenUsed/>
    <w:rsid w:val="00DA6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8A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A68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8A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70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1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9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9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7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0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3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4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5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3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8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1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7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8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8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4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9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7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6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6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9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6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0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9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4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6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8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5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0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7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7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4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4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1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5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63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86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2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63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90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5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4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8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9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4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8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5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8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9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3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8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9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7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2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1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3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7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4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1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9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5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3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8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8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0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7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7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4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8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3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8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5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7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5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1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2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7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2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5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0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8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4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3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1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1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7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4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05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09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0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8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4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9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03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89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06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1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44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10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8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5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2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5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9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4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7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1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2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70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4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4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7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6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4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5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4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1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0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5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2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4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1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1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0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0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5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2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7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9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1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8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3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82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26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157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693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5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7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6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4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6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1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7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5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9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9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6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8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7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5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5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3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9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2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2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0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9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8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3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3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2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0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1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6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2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1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5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0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4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8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6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6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7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3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2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7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6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3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9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5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9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0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1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06865-538E-4047-842D-1B7DE33E4F04}"/>
      </w:docPartPr>
      <w:docPartBody>
        <w:p w:rsidR="00C17680" w:rsidRDefault="00C17680">
          <w:r w:rsidRPr="00C42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8F3E59B11D4A67821D9AD8F4ED5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02732-EE21-4BFF-ADAB-32B3E2969F39}"/>
      </w:docPartPr>
      <w:docPartBody>
        <w:p w:rsidR="00994809" w:rsidRDefault="00994809" w:rsidP="00994809">
          <w:pPr>
            <w:pStyle w:val="558F3E59B11D4A67821D9AD8F4ED5125"/>
          </w:pPr>
          <w:r w:rsidRPr="00C42F4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80"/>
    <w:rsid w:val="000F0378"/>
    <w:rsid w:val="001A1962"/>
    <w:rsid w:val="004A6C57"/>
    <w:rsid w:val="004E0D63"/>
    <w:rsid w:val="00570720"/>
    <w:rsid w:val="00754CD7"/>
    <w:rsid w:val="00823967"/>
    <w:rsid w:val="00994809"/>
    <w:rsid w:val="00AB55E5"/>
    <w:rsid w:val="00AD3C2A"/>
    <w:rsid w:val="00AE0E04"/>
    <w:rsid w:val="00C17680"/>
    <w:rsid w:val="00C669E9"/>
    <w:rsid w:val="00DA2044"/>
    <w:rsid w:val="00E816D2"/>
    <w:rsid w:val="00F1629F"/>
    <w:rsid w:val="00FA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5E5"/>
    <w:rPr>
      <w:color w:val="666666"/>
    </w:rPr>
  </w:style>
  <w:style w:type="paragraph" w:customStyle="1" w:styleId="558F3E59B11D4A67821D9AD8F4ED5125">
    <w:name w:val="558F3E59B11D4A67821D9AD8F4ED5125"/>
    <w:rsid w:val="009948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2025-09-02T23:03:00Z</dcterms:created>
  <dcterms:modified xsi:type="dcterms:W3CDTF">2025-11-14T03:48:00Z</dcterms:modified>
</cp:coreProperties>
</file>