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9CA941" w14:textId="79B261B0" w:rsidR="00CE44FF" w:rsidRDefault="007A43DD" w:rsidP="00CE44FF">
      <w:pPr>
        <w:spacing w:after="0" w:line="480" w:lineRule="auto"/>
        <w:jc w:val="both"/>
        <w:rPr>
          <w:rFonts w:cs="Times New Roman"/>
          <w:b/>
          <w:szCs w:val="24"/>
          <w:lang w:val="en-US"/>
        </w:rPr>
      </w:pPr>
      <w:r>
        <w:rPr>
          <w:rFonts w:cs="Times New Roman"/>
          <w:b/>
          <w:szCs w:val="24"/>
          <w:lang w:val="en-US"/>
        </w:rPr>
        <w:t>Online a</w:t>
      </w:r>
      <w:r w:rsidR="00CE44FF">
        <w:rPr>
          <w:rFonts w:cs="Times New Roman"/>
          <w:b/>
          <w:szCs w:val="24"/>
          <w:lang w:val="en-US"/>
        </w:rPr>
        <w:t>ppendix</w:t>
      </w:r>
    </w:p>
    <w:p w14:paraId="752A33D2" w14:textId="77777777" w:rsidR="00742A51" w:rsidRPr="00E70343" w:rsidRDefault="00742A51" w:rsidP="00742A51">
      <w:pPr>
        <w:spacing w:after="0" w:line="480" w:lineRule="auto"/>
        <w:jc w:val="both"/>
        <w:rPr>
          <w:rFonts w:cs="Times New Roman"/>
          <w:szCs w:val="24"/>
          <w:lang w:val="en-US"/>
        </w:rPr>
      </w:pPr>
    </w:p>
    <w:p w14:paraId="6F12F526" w14:textId="7F83F6BC" w:rsidR="00742A51" w:rsidRPr="00E70343" w:rsidRDefault="00742A51" w:rsidP="00742A51">
      <w:pPr>
        <w:spacing w:after="0" w:line="240" w:lineRule="auto"/>
        <w:rPr>
          <w:rFonts w:cs="Times New Roman"/>
          <w:szCs w:val="24"/>
          <w:lang w:val="en-US"/>
        </w:rPr>
      </w:pPr>
      <w:bookmarkStart w:id="0" w:name="_Hlk132267394"/>
      <w:r w:rsidRPr="00E70343">
        <w:rPr>
          <w:rFonts w:cs="Times New Roman"/>
          <w:b/>
          <w:szCs w:val="24"/>
          <w:lang w:val="en-US"/>
        </w:rPr>
        <w:t xml:space="preserve">Table </w:t>
      </w:r>
      <w:r>
        <w:rPr>
          <w:rFonts w:cs="Times New Roman"/>
          <w:b/>
          <w:szCs w:val="24"/>
          <w:lang w:val="en-US"/>
        </w:rPr>
        <w:t>A</w:t>
      </w:r>
      <w:r w:rsidRPr="00E70343">
        <w:rPr>
          <w:rFonts w:cs="Times New Roman"/>
          <w:b/>
          <w:szCs w:val="24"/>
          <w:lang w:val="en-US"/>
        </w:rPr>
        <w:t xml:space="preserve">. </w:t>
      </w:r>
      <w:r w:rsidRPr="00E70343">
        <w:rPr>
          <w:rFonts w:cs="Times New Roman"/>
          <w:szCs w:val="24"/>
          <w:lang w:val="en-US"/>
        </w:rPr>
        <w:t>Comparing the clusters of DSI studies.</w:t>
      </w:r>
      <w:r w:rsidR="007B5B86">
        <w:rPr>
          <w:rFonts w:cs="Times New Roman"/>
          <w:szCs w:val="24"/>
          <w:lang w:val="en-US"/>
        </w:rPr>
        <w:t xml:space="preserve"> </w:t>
      </w:r>
      <w:r w:rsidR="007B5B86" w:rsidRPr="007B5B86">
        <w:rPr>
          <w:rFonts w:cs="Times New Roman"/>
          <w:szCs w:val="24"/>
          <w:lang w:val="en-US"/>
        </w:rPr>
        <w:t>'Source: Authors own creation'</w:t>
      </w:r>
    </w:p>
    <w:bookmarkEnd w:id="0"/>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gridCol w:w="2289"/>
        <w:gridCol w:w="3118"/>
        <w:gridCol w:w="2693"/>
      </w:tblGrid>
      <w:tr w:rsidR="00742A51" w:rsidRPr="00AA4D96" w14:paraId="4E041B36" w14:textId="77777777" w:rsidTr="00223A48">
        <w:tc>
          <w:tcPr>
            <w:tcW w:w="1539" w:type="dxa"/>
            <w:shd w:val="clear" w:color="auto" w:fill="auto"/>
            <w:vAlign w:val="center"/>
          </w:tcPr>
          <w:p w14:paraId="4553A85E" w14:textId="77777777" w:rsidR="00742A51" w:rsidRPr="00E70343" w:rsidRDefault="00742A51" w:rsidP="00223A48">
            <w:pPr>
              <w:tabs>
                <w:tab w:val="left" w:pos="284"/>
              </w:tabs>
              <w:spacing w:after="0" w:line="240" w:lineRule="auto"/>
              <w:jc w:val="both"/>
              <w:rPr>
                <w:rFonts w:cs="Times New Roman"/>
                <w:b/>
                <w:bCs/>
                <w:sz w:val="20"/>
                <w:szCs w:val="24"/>
                <w:lang w:val="en-US"/>
              </w:rPr>
            </w:pPr>
          </w:p>
        </w:tc>
        <w:tc>
          <w:tcPr>
            <w:tcW w:w="2289" w:type="dxa"/>
            <w:shd w:val="clear" w:color="auto" w:fill="auto"/>
            <w:vAlign w:val="center"/>
          </w:tcPr>
          <w:p w14:paraId="356EF7D7" w14:textId="77777777" w:rsidR="00742A51" w:rsidRPr="00E70343" w:rsidRDefault="00742A51" w:rsidP="00223A48">
            <w:pPr>
              <w:tabs>
                <w:tab w:val="left" w:pos="284"/>
              </w:tabs>
              <w:spacing w:after="0" w:line="240" w:lineRule="auto"/>
              <w:jc w:val="center"/>
              <w:rPr>
                <w:rFonts w:cs="Times New Roman"/>
                <w:b/>
                <w:bCs/>
                <w:sz w:val="20"/>
                <w:szCs w:val="24"/>
                <w:lang w:val="en-US"/>
              </w:rPr>
            </w:pPr>
            <w:r w:rsidRPr="00E70343">
              <w:rPr>
                <w:rFonts w:cs="Times New Roman"/>
                <w:b/>
                <w:bCs/>
                <w:sz w:val="20"/>
                <w:szCs w:val="24"/>
                <w:lang w:val="en-US"/>
              </w:rPr>
              <w:t xml:space="preserve">Innovation for digital </w:t>
            </w:r>
            <w:proofErr w:type="spellStart"/>
            <w:r w:rsidRPr="00E70343">
              <w:rPr>
                <w:rFonts w:cs="Times New Roman"/>
                <w:b/>
                <w:bCs/>
                <w:sz w:val="20"/>
                <w:szCs w:val="24"/>
                <w:lang w:val="en-US"/>
              </w:rPr>
              <w:t>servitization</w:t>
            </w:r>
            <w:proofErr w:type="spellEnd"/>
          </w:p>
        </w:tc>
        <w:tc>
          <w:tcPr>
            <w:tcW w:w="3118" w:type="dxa"/>
            <w:shd w:val="clear" w:color="auto" w:fill="auto"/>
            <w:vAlign w:val="center"/>
          </w:tcPr>
          <w:p w14:paraId="7D26B6D6" w14:textId="77777777" w:rsidR="00742A51" w:rsidRPr="00E70343" w:rsidRDefault="00742A51" w:rsidP="00223A48">
            <w:pPr>
              <w:widowControl w:val="0"/>
              <w:spacing w:after="0" w:line="240" w:lineRule="auto"/>
              <w:jc w:val="center"/>
              <w:rPr>
                <w:rFonts w:cs="Times New Roman"/>
                <w:b/>
                <w:bCs/>
                <w:sz w:val="20"/>
                <w:szCs w:val="24"/>
                <w:lang w:val="en-US"/>
              </w:rPr>
            </w:pPr>
            <w:r w:rsidRPr="00E70343">
              <w:rPr>
                <w:rFonts w:cs="Times New Roman"/>
                <w:b/>
                <w:bCs/>
                <w:sz w:val="20"/>
                <w:szCs w:val="24"/>
                <w:lang w:val="en-US"/>
              </w:rPr>
              <w:t>Service innovation in the digital age</w:t>
            </w:r>
          </w:p>
        </w:tc>
        <w:tc>
          <w:tcPr>
            <w:tcW w:w="2693" w:type="dxa"/>
            <w:shd w:val="clear" w:color="auto" w:fill="auto"/>
            <w:vAlign w:val="center"/>
          </w:tcPr>
          <w:p w14:paraId="514137BC" w14:textId="77777777" w:rsidR="00742A51" w:rsidRPr="00E70343" w:rsidRDefault="00742A51" w:rsidP="00223A48">
            <w:pPr>
              <w:widowControl w:val="0"/>
              <w:autoSpaceDE w:val="0"/>
              <w:autoSpaceDN w:val="0"/>
              <w:adjustRightInd w:val="0"/>
              <w:spacing w:after="0" w:line="240" w:lineRule="auto"/>
              <w:jc w:val="center"/>
              <w:rPr>
                <w:rFonts w:cs="Times New Roman"/>
                <w:b/>
                <w:bCs/>
                <w:sz w:val="20"/>
                <w:szCs w:val="24"/>
                <w:lang w:val="en-US"/>
              </w:rPr>
            </w:pPr>
            <w:r w:rsidRPr="00AA4D96">
              <w:rPr>
                <w:b/>
                <w:sz w:val="20"/>
                <w:szCs w:val="20"/>
                <w:lang w:val="en-US"/>
              </w:rPr>
              <w:t xml:space="preserve">Adoption of novel e-services enabled by information system development </w:t>
            </w:r>
          </w:p>
        </w:tc>
      </w:tr>
      <w:tr w:rsidR="00742A51" w:rsidRPr="00AA4D96" w14:paraId="62F87B65" w14:textId="77777777" w:rsidTr="00223A48">
        <w:tc>
          <w:tcPr>
            <w:tcW w:w="1539" w:type="dxa"/>
            <w:shd w:val="clear" w:color="auto" w:fill="auto"/>
          </w:tcPr>
          <w:p w14:paraId="0E94C062" w14:textId="77777777" w:rsidR="00742A51" w:rsidRPr="00E70343" w:rsidRDefault="00742A51" w:rsidP="00223A48">
            <w:pPr>
              <w:tabs>
                <w:tab w:val="left" w:pos="284"/>
              </w:tabs>
              <w:spacing w:after="0" w:line="240" w:lineRule="auto"/>
              <w:jc w:val="both"/>
              <w:rPr>
                <w:rFonts w:cs="Times New Roman"/>
                <w:b/>
                <w:bCs/>
                <w:sz w:val="20"/>
                <w:szCs w:val="24"/>
                <w:lang w:val="en-US"/>
              </w:rPr>
            </w:pPr>
            <w:r w:rsidRPr="00E70343">
              <w:rPr>
                <w:rFonts w:cs="Times New Roman"/>
                <w:b/>
                <w:bCs/>
                <w:sz w:val="20"/>
                <w:szCs w:val="24"/>
                <w:lang w:val="en-US"/>
              </w:rPr>
              <w:t>Central topics</w:t>
            </w:r>
          </w:p>
        </w:tc>
        <w:tc>
          <w:tcPr>
            <w:tcW w:w="2289" w:type="dxa"/>
            <w:shd w:val="clear" w:color="auto" w:fill="auto"/>
          </w:tcPr>
          <w:p w14:paraId="7BA53A4D" w14:textId="77777777" w:rsidR="00742A51" w:rsidRPr="00E70343" w:rsidRDefault="00742A51" w:rsidP="00742A51">
            <w:pPr>
              <w:pStyle w:val="ListParagraph"/>
              <w:numPr>
                <w:ilvl w:val="0"/>
                <w:numId w:val="3"/>
              </w:numPr>
              <w:tabs>
                <w:tab w:val="left" w:pos="174"/>
              </w:tabs>
              <w:spacing w:after="0" w:line="240" w:lineRule="auto"/>
              <w:ind w:left="174" w:hanging="141"/>
              <w:rPr>
                <w:rFonts w:cs="Times New Roman"/>
                <w:bCs/>
                <w:sz w:val="16"/>
                <w:szCs w:val="20"/>
                <w:lang w:val="en-US"/>
              </w:rPr>
            </w:pPr>
            <w:r w:rsidRPr="00E70343">
              <w:rPr>
                <w:rFonts w:cs="Times New Roman"/>
                <w:bCs/>
                <w:sz w:val="16"/>
                <w:szCs w:val="20"/>
                <w:lang w:val="en-US"/>
              </w:rPr>
              <w:t>Digital tools,</w:t>
            </w:r>
          </w:p>
          <w:p w14:paraId="0CBA9FDA" w14:textId="77777777" w:rsidR="00742A51" w:rsidRPr="00E70343" w:rsidRDefault="00742A51" w:rsidP="00742A51">
            <w:pPr>
              <w:pStyle w:val="ListParagraph"/>
              <w:numPr>
                <w:ilvl w:val="0"/>
                <w:numId w:val="3"/>
              </w:numPr>
              <w:tabs>
                <w:tab w:val="left" w:pos="174"/>
              </w:tabs>
              <w:spacing w:after="0" w:line="240" w:lineRule="auto"/>
              <w:ind w:left="174" w:hanging="141"/>
              <w:rPr>
                <w:rFonts w:cs="Times New Roman"/>
                <w:bCs/>
                <w:sz w:val="16"/>
                <w:szCs w:val="20"/>
                <w:lang w:val="en-US"/>
              </w:rPr>
            </w:pPr>
            <w:r w:rsidRPr="00E70343">
              <w:rPr>
                <w:rFonts w:cs="Times New Roman"/>
                <w:bCs/>
                <w:sz w:val="16"/>
                <w:szCs w:val="20"/>
                <w:lang w:val="en-US"/>
              </w:rPr>
              <w:t>Service offerings,</w:t>
            </w:r>
          </w:p>
          <w:p w14:paraId="6E9315AE" w14:textId="77777777" w:rsidR="00742A51" w:rsidRPr="00E70343" w:rsidRDefault="00742A51" w:rsidP="00742A51">
            <w:pPr>
              <w:pStyle w:val="ListParagraph"/>
              <w:numPr>
                <w:ilvl w:val="0"/>
                <w:numId w:val="3"/>
              </w:numPr>
              <w:tabs>
                <w:tab w:val="left" w:pos="174"/>
              </w:tabs>
              <w:spacing w:after="0" w:line="240" w:lineRule="auto"/>
              <w:ind w:left="174" w:hanging="141"/>
              <w:rPr>
                <w:rFonts w:cs="Times New Roman"/>
                <w:bCs/>
                <w:sz w:val="16"/>
                <w:szCs w:val="20"/>
                <w:lang w:val="en-US"/>
              </w:rPr>
            </w:pPr>
            <w:r w:rsidRPr="00E70343">
              <w:rPr>
                <w:rFonts w:cs="Times New Roman"/>
                <w:bCs/>
                <w:sz w:val="16"/>
                <w:szCs w:val="20"/>
                <w:lang w:val="en-US"/>
              </w:rPr>
              <w:t xml:space="preserve">Digital transformation and related capabilities. </w:t>
            </w:r>
          </w:p>
        </w:tc>
        <w:tc>
          <w:tcPr>
            <w:tcW w:w="3118" w:type="dxa"/>
            <w:shd w:val="clear" w:color="auto" w:fill="auto"/>
          </w:tcPr>
          <w:p w14:paraId="1BB3A9DA" w14:textId="77777777" w:rsidR="00742A51" w:rsidRPr="00E70343" w:rsidRDefault="00742A51" w:rsidP="00742A51">
            <w:pPr>
              <w:pStyle w:val="ListParagraph"/>
              <w:numPr>
                <w:ilvl w:val="0"/>
                <w:numId w:val="3"/>
              </w:numPr>
              <w:tabs>
                <w:tab w:val="left" w:pos="284"/>
              </w:tabs>
              <w:spacing w:after="0" w:line="240" w:lineRule="auto"/>
              <w:ind w:left="174" w:hanging="174"/>
              <w:rPr>
                <w:rFonts w:cs="Times New Roman"/>
                <w:bCs/>
                <w:sz w:val="16"/>
                <w:szCs w:val="20"/>
                <w:lang w:val="en-US"/>
              </w:rPr>
            </w:pPr>
            <w:r w:rsidRPr="00E70343">
              <w:rPr>
                <w:rFonts w:cs="Times New Roman"/>
                <w:bCs/>
                <w:sz w:val="16"/>
                <w:szCs w:val="20"/>
                <w:lang w:val="en-US"/>
              </w:rPr>
              <w:t>Knowledge sharing,</w:t>
            </w:r>
          </w:p>
          <w:p w14:paraId="5687CA90" w14:textId="77777777" w:rsidR="00742A51" w:rsidRPr="00E70343" w:rsidRDefault="00742A51" w:rsidP="00742A51">
            <w:pPr>
              <w:pStyle w:val="ListParagraph"/>
              <w:numPr>
                <w:ilvl w:val="0"/>
                <w:numId w:val="3"/>
              </w:numPr>
              <w:tabs>
                <w:tab w:val="left" w:pos="284"/>
              </w:tabs>
              <w:spacing w:after="0" w:line="240" w:lineRule="auto"/>
              <w:ind w:left="174" w:hanging="174"/>
              <w:rPr>
                <w:rFonts w:cs="Times New Roman"/>
                <w:bCs/>
                <w:sz w:val="16"/>
                <w:szCs w:val="20"/>
                <w:lang w:val="en-US"/>
              </w:rPr>
            </w:pPr>
            <w:r w:rsidRPr="00E70343">
              <w:rPr>
                <w:rFonts w:cs="Times New Roman"/>
                <w:bCs/>
                <w:sz w:val="16"/>
                <w:szCs w:val="20"/>
                <w:lang w:val="en-US"/>
              </w:rPr>
              <w:t xml:space="preserve">Organizational capabilities, </w:t>
            </w:r>
          </w:p>
          <w:p w14:paraId="3272E342" w14:textId="77777777" w:rsidR="00742A51" w:rsidRPr="00E70343" w:rsidRDefault="00742A51" w:rsidP="00742A51">
            <w:pPr>
              <w:pStyle w:val="ListParagraph"/>
              <w:numPr>
                <w:ilvl w:val="0"/>
                <w:numId w:val="3"/>
              </w:numPr>
              <w:tabs>
                <w:tab w:val="left" w:pos="284"/>
              </w:tabs>
              <w:spacing w:after="0" w:line="240" w:lineRule="auto"/>
              <w:ind w:left="174" w:hanging="174"/>
              <w:rPr>
                <w:rFonts w:cs="Times New Roman"/>
                <w:bCs/>
                <w:sz w:val="16"/>
                <w:szCs w:val="20"/>
                <w:lang w:val="en-US"/>
              </w:rPr>
            </w:pPr>
            <w:r w:rsidRPr="00E70343">
              <w:rPr>
                <w:rFonts w:cs="Times New Roman"/>
                <w:bCs/>
                <w:sz w:val="16"/>
                <w:szCs w:val="20"/>
                <w:lang w:val="en-US"/>
              </w:rPr>
              <w:t>Resource integration and value co-creation for digital service innovation in smart service systems,</w:t>
            </w:r>
          </w:p>
          <w:p w14:paraId="7C8538DC" w14:textId="77777777" w:rsidR="00742A51" w:rsidRPr="00E70343" w:rsidRDefault="00742A51" w:rsidP="00742A51">
            <w:pPr>
              <w:pStyle w:val="ListParagraph"/>
              <w:numPr>
                <w:ilvl w:val="0"/>
                <w:numId w:val="3"/>
              </w:numPr>
              <w:tabs>
                <w:tab w:val="left" w:pos="284"/>
              </w:tabs>
              <w:spacing w:after="0" w:line="240" w:lineRule="auto"/>
              <w:ind w:left="174" w:hanging="174"/>
              <w:rPr>
                <w:rFonts w:cs="Times New Roman"/>
                <w:bCs/>
                <w:sz w:val="16"/>
                <w:szCs w:val="20"/>
                <w:lang w:val="en-US"/>
              </w:rPr>
            </w:pPr>
            <w:r w:rsidRPr="00E70343">
              <w:rPr>
                <w:rFonts w:cs="Times New Roman"/>
                <w:bCs/>
                <w:sz w:val="16"/>
                <w:szCs w:val="20"/>
                <w:lang w:val="en-US"/>
              </w:rPr>
              <w:t>The role of digital technologies in service-centric business models,</w:t>
            </w:r>
          </w:p>
          <w:p w14:paraId="1DE3409E" w14:textId="77777777" w:rsidR="00742A51" w:rsidRPr="00E70343" w:rsidRDefault="00742A51" w:rsidP="00742A51">
            <w:pPr>
              <w:pStyle w:val="ListParagraph"/>
              <w:numPr>
                <w:ilvl w:val="0"/>
                <w:numId w:val="3"/>
              </w:numPr>
              <w:tabs>
                <w:tab w:val="left" w:pos="284"/>
              </w:tabs>
              <w:spacing w:after="0" w:line="240" w:lineRule="auto"/>
              <w:ind w:left="174" w:hanging="174"/>
              <w:rPr>
                <w:rFonts w:cs="Times New Roman"/>
                <w:bCs/>
                <w:sz w:val="16"/>
                <w:szCs w:val="20"/>
                <w:lang w:val="en-US"/>
              </w:rPr>
            </w:pPr>
            <w:r w:rsidRPr="00E70343">
              <w:rPr>
                <w:rFonts w:cs="Times New Roman"/>
                <w:bCs/>
                <w:sz w:val="16"/>
                <w:szCs w:val="20"/>
                <w:lang w:val="en-US"/>
              </w:rPr>
              <w:t>Human-material service practices and service materializations,</w:t>
            </w:r>
          </w:p>
          <w:p w14:paraId="3232A812" w14:textId="77777777" w:rsidR="00742A51" w:rsidRPr="00E70343" w:rsidRDefault="00742A51" w:rsidP="00742A51">
            <w:pPr>
              <w:pStyle w:val="ListParagraph"/>
              <w:numPr>
                <w:ilvl w:val="0"/>
                <w:numId w:val="3"/>
              </w:numPr>
              <w:tabs>
                <w:tab w:val="left" w:pos="284"/>
              </w:tabs>
              <w:spacing w:after="0" w:line="240" w:lineRule="auto"/>
              <w:ind w:left="174" w:hanging="174"/>
              <w:rPr>
                <w:rFonts w:cs="Times New Roman"/>
                <w:bCs/>
                <w:sz w:val="16"/>
                <w:szCs w:val="20"/>
                <w:lang w:val="en-US"/>
              </w:rPr>
            </w:pPr>
            <w:r w:rsidRPr="00E70343">
              <w:rPr>
                <w:rFonts w:cs="Times New Roman"/>
                <w:bCs/>
                <w:sz w:val="16"/>
                <w:szCs w:val="20"/>
                <w:lang w:val="en-US"/>
              </w:rPr>
              <w:t xml:space="preserve">The role of boundary resources, </w:t>
            </w:r>
          </w:p>
          <w:p w14:paraId="5C6676A1" w14:textId="77777777" w:rsidR="00742A51" w:rsidRPr="00E70343" w:rsidRDefault="00742A51" w:rsidP="00742A51">
            <w:pPr>
              <w:pStyle w:val="ListParagraph"/>
              <w:numPr>
                <w:ilvl w:val="0"/>
                <w:numId w:val="3"/>
              </w:numPr>
              <w:tabs>
                <w:tab w:val="left" w:pos="284"/>
              </w:tabs>
              <w:spacing w:after="0" w:line="240" w:lineRule="auto"/>
              <w:ind w:left="174" w:hanging="174"/>
              <w:rPr>
                <w:rFonts w:cs="Times New Roman"/>
                <w:bCs/>
                <w:sz w:val="16"/>
                <w:szCs w:val="20"/>
                <w:lang w:val="en-US"/>
              </w:rPr>
            </w:pPr>
            <w:r w:rsidRPr="00E70343">
              <w:rPr>
                <w:rFonts w:cs="Times New Roman"/>
                <w:bCs/>
                <w:sz w:val="16"/>
                <w:szCs w:val="20"/>
                <w:lang w:val="en-US"/>
              </w:rPr>
              <w:t>The role of power and user innovation.</w:t>
            </w:r>
          </w:p>
        </w:tc>
        <w:tc>
          <w:tcPr>
            <w:tcW w:w="2693" w:type="dxa"/>
            <w:shd w:val="clear" w:color="auto" w:fill="auto"/>
          </w:tcPr>
          <w:p w14:paraId="61E1F240" w14:textId="77777777" w:rsidR="00742A51" w:rsidRDefault="00742A51" w:rsidP="00742A51">
            <w:pPr>
              <w:pStyle w:val="ListParagraph"/>
              <w:numPr>
                <w:ilvl w:val="0"/>
                <w:numId w:val="3"/>
              </w:numPr>
              <w:tabs>
                <w:tab w:val="left" w:pos="284"/>
              </w:tabs>
              <w:spacing w:after="0" w:line="240" w:lineRule="auto"/>
              <w:ind w:left="179" w:hanging="179"/>
              <w:rPr>
                <w:rFonts w:cs="Times New Roman"/>
                <w:bCs/>
                <w:sz w:val="16"/>
                <w:szCs w:val="20"/>
                <w:lang w:val="en-US"/>
              </w:rPr>
            </w:pPr>
            <w:r>
              <w:rPr>
                <w:rFonts w:cs="Times New Roman"/>
                <w:bCs/>
                <w:sz w:val="16"/>
                <w:szCs w:val="20"/>
                <w:lang w:val="en-US"/>
              </w:rPr>
              <w:t>H</w:t>
            </w:r>
            <w:r w:rsidRPr="006B720F">
              <w:rPr>
                <w:rFonts w:cs="Times New Roman"/>
                <w:bCs/>
                <w:sz w:val="16"/>
                <w:szCs w:val="20"/>
                <w:lang w:val="en-US"/>
              </w:rPr>
              <w:t xml:space="preserve">ow </w:t>
            </w:r>
            <w:r>
              <w:rPr>
                <w:rFonts w:cs="Times New Roman"/>
                <w:bCs/>
                <w:sz w:val="16"/>
                <w:szCs w:val="20"/>
                <w:lang w:val="en-US"/>
              </w:rPr>
              <w:t>are novel and innovative digital services (e.g., augmented reality, AR) adopted/perceived</w:t>
            </w:r>
            <w:r w:rsidRPr="006B720F">
              <w:rPr>
                <w:rFonts w:cs="Times New Roman"/>
                <w:bCs/>
                <w:sz w:val="16"/>
                <w:szCs w:val="20"/>
                <w:lang w:val="en-US"/>
              </w:rPr>
              <w:t xml:space="preserve"> or rejected among customers</w:t>
            </w:r>
            <w:r>
              <w:rPr>
                <w:rFonts w:cs="Times New Roman"/>
                <w:bCs/>
                <w:sz w:val="16"/>
                <w:szCs w:val="20"/>
                <w:lang w:val="en-US"/>
              </w:rPr>
              <w:t>,</w:t>
            </w:r>
            <w:r w:rsidRPr="00E70343">
              <w:rPr>
                <w:rFonts w:cs="Times New Roman"/>
                <w:bCs/>
                <w:sz w:val="16"/>
                <w:szCs w:val="20"/>
                <w:lang w:val="en-US"/>
              </w:rPr>
              <w:t xml:space="preserve"> clients</w:t>
            </w:r>
            <w:r>
              <w:rPr>
                <w:rFonts w:cs="Times New Roman"/>
                <w:bCs/>
                <w:sz w:val="16"/>
                <w:szCs w:val="20"/>
                <w:lang w:val="en-US"/>
              </w:rPr>
              <w:t>,</w:t>
            </w:r>
            <w:r w:rsidRPr="00E70343">
              <w:rPr>
                <w:rFonts w:cs="Times New Roman"/>
                <w:bCs/>
                <w:sz w:val="16"/>
                <w:szCs w:val="20"/>
                <w:lang w:val="en-US"/>
              </w:rPr>
              <w:t xml:space="preserve"> and citizens</w:t>
            </w:r>
            <w:r>
              <w:rPr>
                <w:rFonts w:cs="Times New Roman"/>
                <w:bCs/>
                <w:sz w:val="16"/>
                <w:szCs w:val="20"/>
                <w:lang w:val="en-US"/>
              </w:rPr>
              <w:t>?</w:t>
            </w:r>
          </w:p>
          <w:p w14:paraId="34177371" w14:textId="77777777" w:rsidR="00742A51" w:rsidRDefault="00742A51" w:rsidP="00742A51">
            <w:pPr>
              <w:pStyle w:val="ListParagraph"/>
              <w:numPr>
                <w:ilvl w:val="0"/>
                <w:numId w:val="3"/>
              </w:numPr>
              <w:tabs>
                <w:tab w:val="left" w:pos="284"/>
              </w:tabs>
              <w:spacing w:after="0" w:line="240" w:lineRule="auto"/>
              <w:ind w:left="179" w:hanging="179"/>
              <w:rPr>
                <w:rFonts w:cs="Times New Roman"/>
                <w:bCs/>
                <w:sz w:val="16"/>
                <w:szCs w:val="20"/>
                <w:lang w:val="en-US"/>
              </w:rPr>
            </w:pPr>
            <w:r>
              <w:rPr>
                <w:rFonts w:cs="Times New Roman"/>
                <w:bCs/>
                <w:sz w:val="16"/>
                <w:szCs w:val="20"/>
                <w:lang w:val="en-US"/>
              </w:rPr>
              <w:t>S</w:t>
            </w:r>
            <w:r w:rsidRPr="006B720F">
              <w:rPr>
                <w:rFonts w:cs="Times New Roman"/>
                <w:bCs/>
                <w:sz w:val="16"/>
                <w:szCs w:val="20"/>
                <w:lang w:val="en-US"/>
              </w:rPr>
              <w:t xml:space="preserve">ervice innovations, </w:t>
            </w:r>
          </w:p>
          <w:p w14:paraId="02B48900" w14:textId="77777777" w:rsidR="00742A51" w:rsidRPr="00E70343" w:rsidRDefault="00742A51" w:rsidP="00742A51">
            <w:pPr>
              <w:pStyle w:val="ListParagraph"/>
              <w:numPr>
                <w:ilvl w:val="0"/>
                <w:numId w:val="3"/>
              </w:numPr>
              <w:tabs>
                <w:tab w:val="left" w:pos="284"/>
              </w:tabs>
              <w:spacing w:after="0" w:line="240" w:lineRule="auto"/>
              <w:ind w:left="179" w:hanging="179"/>
              <w:rPr>
                <w:rFonts w:cs="Times New Roman"/>
                <w:bCs/>
                <w:sz w:val="16"/>
                <w:szCs w:val="20"/>
                <w:lang w:val="en-US"/>
              </w:rPr>
            </w:pPr>
            <w:r>
              <w:rPr>
                <w:rFonts w:cs="Times New Roman"/>
                <w:bCs/>
                <w:sz w:val="16"/>
                <w:szCs w:val="20"/>
                <w:lang w:val="en-US"/>
              </w:rPr>
              <w:t>S</w:t>
            </w:r>
            <w:r w:rsidRPr="006B720F">
              <w:rPr>
                <w:rFonts w:cs="Times New Roman"/>
                <w:bCs/>
                <w:sz w:val="16"/>
                <w:szCs w:val="20"/>
                <w:lang w:val="en-US"/>
              </w:rPr>
              <w:t>ervice science and service systems.</w:t>
            </w:r>
          </w:p>
        </w:tc>
      </w:tr>
      <w:tr w:rsidR="00742A51" w:rsidRPr="00E70343" w14:paraId="1E875E76" w14:textId="77777777" w:rsidTr="00223A48">
        <w:tc>
          <w:tcPr>
            <w:tcW w:w="1539" w:type="dxa"/>
            <w:shd w:val="clear" w:color="auto" w:fill="auto"/>
          </w:tcPr>
          <w:p w14:paraId="71A2CCF3" w14:textId="77777777" w:rsidR="00742A51" w:rsidRPr="00E70343" w:rsidRDefault="00742A51" w:rsidP="00223A48">
            <w:pPr>
              <w:tabs>
                <w:tab w:val="left" w:pos="284"/>
              </w:tabs>
              <w:spacing w:after="0" w:line="240" w:lineRule="auto"/>
              <w:jc w:val="both"/>
              <w:rPr>
                <w:rFonts w:cs="Times New Roman"/>
                <w:b/>
                <w:bCs/>
                <w:sz w:val="20"/>
                <w:szCs w:val="24"/>
                <w:lang w:val="en-US"/>
              </w:rPr>
            </w:pPr>
            <w:r w:rsidRPr="00E70343">
              <w:rPr>
                <w:rFonts w:cs="Times New Roman"/>
                <w:b/>
                <w:bCs/>
                <w:sz w:val="20"/>
                <w:szCs w:val="24"/>
                <w:lang w:val="en-US"/>
              </w:rPr>
              <w:t>Theoretical background</w:t>
            </w:r>
          </w:p>
        </w:tc>
        <w:tc>
          <w:tcPr>
            <w:tcW w:w="2289" w:type="dxa"/>
            <w:shd w:val="clear" w:color="auto" w:fill="auto"/>
          </w:tcPr>
          <w:p w14:paraId="0D9D6F68" w14:textId="77777777" w:rsidR="00742A51" w:rsidRPr="00E70343" w:rsidRDefault="00742A51" w:rsidP="00742A51">
            <w:pPr>
              <w:pStyle w:val="ListParagraph"/>
              <w:numPr>
                <w:ilvl w:val="0"/>
                <w:numId w:val="2"/>
              </w:numPr>
              <w:tabs>
                <w:tab w:val="left" w:pos="174"/>
              </w:tabs>
              <w:spacing w:after="0" w:line="240" w:lineRule="auto"/>
              <w:ind w:left="174" w:hanging="141"/>
              <w:rPr>
                <w:rFonts w:cs="Times New Roman"/>
                <w:bCs/>
                <w:sz w:val="16"/>
                <w:szCs w:val="20"/>
                <w:lang w:val="en-US"/>
              </w:rPr>
            </w:pPr>
            <w:r w:rsidRPr="00E70343">
              <w:rPr>
                <w:rFonts w:cs="Times New Roman"/>
                <w:bCs/>
                <w:sz w:val="16"/>
                <w:szCs w:val="20"/>
                <w:lang w:val="en-US"/>
              </w:rPr>
              <w:t>Business model innovation,</w:t>
            </w:r>
          </w:p>
          <w:p w14:paraId="6BC79643" w14:textId="77777777" w:rsidR="00742A51" w:rsidRPr="00E70343" w:rsidRDefault="00742A51" w:rsidP="00742A51">
            <w:pPr>
              <w:pStyle w:val="ListParagraph"/>
              <w:numPr>
                <w:ilvl w:val="0"/>
                <w:numId w:val="2"/>
              </w:numPr>
              <w:tabs>
                <w:tab w:val="left" w:pos="174"/>
              </w:tabs>
              <w:spacing w:after="0" w:line="240" w:lineRule="auto"/>
              <w:ind w:left="174" w:hanging="141"/>
              <w:rPr>
                <w:rFonts w:cs="Times New Roman"/>
                <w:bCs/>
                <w:sz w:val="16"/>
                <w:szCs w:val="20"/>
                <w:lang w:val="en-US"/>
              </w:rPr>
            </w:pPr>
            <w:r w:rsidRPr="00E70343">
              <w:rPr>
                <w:rFonts w:cs="Times New Roman"/>
                <w:bCs/>
                <w:sz w:val="16"/>
                <w:szCs w:val="20"/>
                <w:lang w:val="en-US"/>
              </w:rPr>
              <w:t>Resource-based view/strategic capabilities,</w:t>
            </w:r>
          </w:p>
          <w:p w14:paraId="62DC6BFE" w14:textId="77777777" w:rsidR="00742A51" w:rsidRPr="00E70343" w:rsidRDefault="00742A51" w:rsidP="00742A51">
            <w:pPr>
              <w:pStyle w:val="ListParagraph"/>
              <w:numPr>
                <w:ilvl w:val="0"/>
                <w:numId w:val="2"/>
              </w:numPr>
              <w:tabs>
                <w:tab w:val="left" w:pos="174"/>
              </w:tabs>
              <w:spacing w:after="0" w:line="240" w:lineRule="auto"/>
              <w:ind w:left="174" w:hanging="141"/>
              <w:rPr>
                <w:rFonts w:cs="Times New Roman"/>
                <w:bCs/>
                <w:sz w:val="16"/>
                <w:szCs w:val="20"/>
                <w:lang w:val="en-US"/>
              </w:rPr>
            </w:pPr>
            <w:r w:rsidRPr="00E70343">
              <w:rPr>
                <w:rFonts w:cs="Times New Roman"/>
                <w:bCs/>
                <w:sz w:val="16"/>
                <w:szCs w:val="20"/>
                <w:lang w:val="en-US"/>
              </w:rPr>
              <w:t xml:space="preserve">Dynamic capabilities, </w:t>
            </w:r>
          </w:p>
          <w:p w14:paraId="3D27DF97" w14:textId="77777777" w:rsidR="00742A51" w:rsidRPr="00E70343" w:rsidRDefault="00742A51" w:rsidP="00742A51">
            <w:pPr>
              <w:pStyle w:val="ListParagraph"/>
              <w:numPr>
                <w:ilvl w:val="0"/>
                <w:numId w:val="2"/>
              </w:numPr>
              <w:tabs>
                <w:tab w:val="left" w:pos="174"/>
              </w:tabs>
              <w:spacing w:after="0" w:line="240" w:lineRule="auto"/>
              <w:ind w:left="174" w:hanging="141"/>
              <w:rPr>
                <w:rFonts w:cs="Times New Roman"/>
                <w:bCs/>
                <w:sz w:val="16"/>
                <w:szCs w:val="20"/>
                <w:lang w:val="en-US"/>
              </w:rPr>
            </w:pPr>
            <w:proofErr w:type="spellStart"/>
            <w:r w:rsidRPr="00E70343">
              <w:rPr>
                <w:rFonts w:cs="Times New Roman"/>
                <w:bCs/>
                <w:sz w:val="16"/>
                <w:szCs w:val="20"/>
                <w:lang w:val="en-US"/>
              </w:rPr>
              <w:t>Servitization</w:t>
            </w:r>
            <w:proofErr w:type="spellEnd"/>
            <w:r w:rsidRPr="00E70343">
              <w:rPr>
                <w:rFonts w:cs="Times New Roman"/>
                <w:bCs/>
                <w:sz w:val="16"/>
                <w:szCs w:val="20"/>
                <w:lang w:val="en-US"/>
              </w:rPr>
              <w:t>.</w:t>
            </w:r>
          </w:p>
        </w:tc>
        <w:tc>
          <w:tcPr>
            <w:tcW w:w="3118" w:type="dxa"/>
            <w:shd w:val="clear" w:color="auto" w:fill="auto"/>
          </w:tcPr>
          <w:p w14:paraId="3DB98869" w14:textId="77777777" w:rsidR="00742A51" w:rsidRPr="00E70343" w:rsidRDefault="00742A51" w:rsidP="00742A51">
            <w:pPr>
              <w:pStyle w:val="ListParagraph"/>
              <w:numPr>
                <w:ilvl w:val="0"/>
                <w:numId w:val="2"/>
              </w:numPr>
              <w:tabs>
                <w:tab w:val="left" w:pos="284"/>
              </w:tabs>
              <w:spacing w:after="0" w:line="240" w:lineRule="auto"/>
              <w:ind w:left="174" w:hanging="174"/>
              <w:rPr>
                <w:rFonts w:cs="Times New Roman"/>
                <w:sz w:val="16"/>
                <w:szCs w:val="20"/>
                <w:lang w:val="en-US"/>
              </w:rPr>
            </w:pPr>
            <w:r w:rsidRPr="00E70343">
              <w:rPr>
                <w:rFonts w:cs="Times New Roman"/>
                <w:sz w:val="16"/>
                <w:szCs w:val="20"/>
                <w:lang w:val="en-US"/>
              </w:rPr>
              <w:t>S-D-L and some concepts of service innovation,</w:t>
            </w:r>
          </w:p>
          <w:p w14:paraId="11B2F4D8" w14:textId="77777777" w:rsidR="00742A51" w:rsidRPr="00E70343" w:rsidRDefault="00742A51" w:rsidP="00742A51">
            <w:pPr>
              <w:pStyle w:val="ListParagraph"/>
              <w:numPr>
                <w:ilvl w:val="0"/>
                <w:numId w:val="2"/>
              </w:numPr>
              <w:tabs>
                <w:tab w:val="left" w:pos="284"/>
              </w:tabs>
              <w:spacing w:after="0" w:line="240" w:lineRule="auto"/>
              <w:ind w:left="174" w:hanging="174"/>
              <w:rPr>
                <w:rFonts w:cs="Times New Roman"/>
                <w:sz w:val="16"/>
                <w:szCs w:val="20"/>
                <w:lang w:val="en-US"/>
              </w:rPr>
            </w:pPr>
            <w:r w:rsidRPr="00E70343">
              <w:rPr>
                <w:rFonts w:cs="Times New Roman"/>
                <w:sz w:val="16"/>
                <w:szCs w:val="20"/>
                <w:lang w:val="en-US"/>
              </w:rPr>
              <w:t xml:space="preserve">S-D-L with inputs from other specific approaches (e.g., </w:t>
            </w:r>
            <w:proofErr w:type="spellStart"/>
            <w:r w:rsidRPr="00E70343">
              <w:rPr>
                <w:rFonts w:cs="Times New Roman"/>
                <w:sz w:val="16"/>
                <w:szCs w:val="20"/>
                <w:lang w:val="en-US"/>
              </w:rPr>
              <w:t>sociomateriality</w:t>
            </w:r>
            <w:proofErr w:type="spellEnd"/>
            <w:r w:rsidRPr="00E70343">
              <w:rPr>
                <w:rFonts w:cs="Times New Roman"/>
                <w:sz w:val="16"/>
                <w:szCs w:val="20"/>
                <w:lang w:val="en-US"/>
              </w:rPr>
              <w:t xml:space="preserve">, affordance theory). </w:t>
            </w:r>
          </w:p>
          <w:p w14:paraId="1967CE00" w14:textId="77777777" w:rsidR="00742A51" w:rsidRPr="00E70343" w:rsidRDefault="00742A51" w:rsidP="00742A51">
            <w:pPr>
              <w:pStyle w:val="ListParagraph"/>
              <w:numPr>
                <w:ilvl w:val="0"/>
                <w:numId w:val="2"/>
              </w:numPr>
              <w:tabs>
                <w:tab w:val="left" w:pos="284"/>
              </w:tabs>
              <w:spacing w:after="0" w:line="240" w:lineRule="auto"/>
              <w:ind w:left="174" w:hanging="174"/>
              <w:rPr>
                <w:rFonts w:cs="Times New Roman"/>
                <w:sz w:val="16"/>
                <w:szCs w:val="20"/>
                <w:lang w:val="en-US"/>
              </w:rPr>
            </w:pPr>
            <w:r w:rsidRPr="00E70343">
              <w:rPr>
                <w:rFonts w:cs="Times New Roman"/>
                <w:sz w:val="16"/>
                <w:szCs w:val="20"/>
                <w:lang w:val="en-US"/>
              </w:rPr>
              <w:t>Technological innovation and user innovation approach.</w:t>
            </w:r>
          </w:p>
        </w:tc>
        <w:tc>
          <w:tcPr>
            <w:tcW w:w="2693" w:type="dxa"/>
            <w:shd w:val="clear" w:color="auto" w:fill="auto"/>
          </w:tcPr>
          <w:p w14:paraId="3E568D13" w14:textId="77777777" w:rsidR="00742A51" w:rsidRDefault="00742A51" w:rsidP="00742A51">
            <w:pPr>
              <w:pStyle w:val="ListParagraph"/>
              <w:numPr>
                <w:ilvl w:val="0"/>
                <w:numId w:val="2"/>
              </w:numPr>
              <w:tabs>
                <w:tab w:val="left" w:pos="284"/>
              </w:tabs>
              <w:spacing w:after="0" w:line="240" w:lineRule="auto"/>
              <w:ind w:left="179" w:hanging="179"/>
              <w:rPr>
                <w:rFonts w:cs="Times New Roman"/>
                <w:bCs/>
                <w:sz w:val="16"/>
                <w:szCs w:val="20"/>
                <w:lang w:val="en-US"/>
              </w:rPr>
            </w:pPr>
            <w:r w:rsidRPr="006B720F">
              <w:rPr>
                <w:rFonts w:cs="Times New Roman"/>
                <w:bCs/>
                <w:sz w:val="16"/>
                <w:szCs w:val="20"/>
                <w:lang w:val="en-US"/>
              </w:rPr>
              <w:t>(Dynamic) Capability view,</w:t>
            </w:r>
          </w:p>
          <w:p w14:paraId="196ED8CA" w14:textId="77777777" w:rsidR="00742A51" w:rsidRDefault="00742A51" w:rsidP="00742A51">
            <w:pPr>
              <w:pStyle w:val="ListParagraph"/>
              <w:numPr>
                <w:ilvl w:val="0"/>
                <w:numId w:val="2"/>
              </w:numPr>
              <w:tabs>
                <w:tab w:val="left" w:pos="284"/>
              </w:tabs>
              <w:spacing w:after="0" w:line="240" w:lineRule="auto"/>
              <w:ind w:left="179" w:hanging="179"/>
              <w:rPr>
                <w:rFonts w:cs="Times New Roman"/>
                <w:bCs/>
                <w:sz w:val="16"/>
                <w:szCs w:val="20"/>
                <w:lang w:val="en-US"/>
              </w:rPr>
            </w:pPr>
            <w:r>
              <w:rPr>
                <w:rFonts w:cs="Times New Roman"/>
                <w:bCs/>
                <w:sz w:val="16"/>
                <w:szCs w:val="20"/>
                <w:lang w:val="en-US"/>
              </w:rPr>
              <w:t>C</w:t>
            </w:r>
            <w:r w:rsidRPr="006B720F">
              <w:rPr>
                <w:rFonts w:cs="Times New Roman"/>
                <w:bCs/>
                <w:sz w:val="16"/>
                <w:szCs w:val="20"/>
                <w:lang w:val="en-US"/>
              </w:rPr>
              <w:t>ognitive fit theory,</w:t>
            </w:r>
          </w:p>
          <w:p w14:paraId="4C7F6A6A" w14:textId="77777777" w:rsidR="00742A51" w:rsidRDefault="00742A51" w:rsidP="00742A51">
            <w:pPr>
              <w:pStyle w:val="ListParagraph"/>
              <w:numPr>
                <w:ilvl w:val="0"/>
                <w:numId w:val="2"/>
              </w:numPr>
              <w:tabs>
                <w:tab w:val="left" w:pos="284"/>
              </w:tabs>
              <w:spacing w:after="0" w:line="240" w:lineRule="auto"/>
              <w:ind w:left="179" w:hanging="179"/>
              <w:rPr>
                <w:rFonts w:cs="Times New Roman"/>
                <w:bCs/>
                <w:sz w:val="16"/>
                <w:szCs w:val="20"/>
                <w:lang w:val="en-US"/>
              </w:rPr>
            </w:pPr>
            <w:r>
              <w:rPr>
                <w:rFonts w:cs="Times New Roman"/>
                <w:bCs/>
                <w:sz w:val="16"/>
                <w:szCs w:val="20"/>
                <w:lang w:val="en-US"/>
              </w:rPr>
              <w:t>E</w:t>
            </w:r>
            <w:r w:rsidRPr="006B720F">
              <w:rPr>
                <w:rFonts w:cs="Times New Roman"/>
                <w:bCs/>
                <w:sz w:val="16"/>
                <w:szCs w:val="20"/>
                <w:lang w:val="en-US"/>
              </w:rPr>
              <w:t>xecutive cognitions,</w:t>
            </w:r>
          </w:p>
          <w:p w14:paraId="4F2244B7" w14:textId="77777777" w:rsidR="00742A51" w:rsidRDefault="00742A51" w:rsidP="00742A51">
            <w:pPr>
              <w:pStyle w:val="ListParagraph"/>
              <w:numPr>
                <w:ilvl w:val="0"/>
                <w:numId w:val="2"/>
              </w:numPr>
              <w:tabs>
                <w:tab w:val="left" w:pos="284"/>
              </w:tabs>
              <w:spacing w:after="0" w:line="240" w:lineRule="auto"/>
              <w:ind w:left="179" w:hanging="179"/>
              <w:rPr>
                <w:rFonts w:cs="Times New Roman"/>
                <w:bCs/>
                <w:sz w:val="16"/>
                <w:szCs w:val="20"/>
                <w:lang w:val="en-US"/>
              </w:rPr>
            </w:pPr>
            <w:r>
              <w:rPr>
                <w:rFonts w:cs="Times New Roman"/>
                <w:bCs/>
                <w:sz w:val="16"/>
                <w:szCs w:val="20"/>
                <w:lang w:val="en-US"/>
              </w:rPr>
              <w:t>S-D-L,</w:t>
            </w:r>
          </w:p>
          <w:p w14:paraId="70B30302" w14:textId="77777777" w:rsidR="00742A51" w:rsidRPr="006B720F" w:rsidRDefault="00742A51" w:rsidP="00742A51">
            <w:pPr>
              <w:pStyle w:val="ListParagraph"/>
              <w:numPr>
                <w:ilvl w:val="0"/>
                <w:numId w:val="2"/>
              </w:numPr>
              <w:tabs>
                <w:tab w:val="left" w:pos="284"/>
              </w:tabs>
              <w:spacing w:after="0" w:line="240" w:lineRule="auto"/>
              <w:ind w:left="179" w:hanging="179"/>
              <w:rPr>
                <w:rFonts w:cs="Times New Roman"/>
                <w:bCs/>
                <w:sz w:val="16"/>
                <w:szCs w:val="20"/>
                <w:lang w:val="en-US"/>
              </w:rPr>
            </w:pPr>
            <w:r>
              <w:rPr>
                <w:rFonts w:cs="Times New Roman"/>
                <w:bCs/>
                <w:sz w:val="16"/>
                <w:szCs w:val="20"/>
                <w:lang w:val="en-US"/>
              </w:rPr>
              <w:t>G</w:t>
            </w:r>
            <w:r w:rsidRPr="006B720F">
              <w:rPr>
                <w:rFonts w:cs="Times New Roman"/>
                <w:bCs/>
                <w:sz w:val="16"/>
                <w:szCs w:val="20"/>
                <w:lang w:val="en-US"/>
              </w:rPr>
              <w:t xml:space="preserve">ame theory. </w:t>
            </w:r>
          </w:p>
        </w:tc>
      </w:tr>
      <w:tr w:rsidR="00742A51" w:rsidRPr="00AA4D96" w14:paraId="5DA75BE3" w14:textId="77777777" w:rsidTr="00223A48">
        <w:tc>
          <w:tcPr>
            <w:tcW w:w="1539" w:type="dxa"/>
            <w:shd w:val="clear" w:color="auto" w:fill="auto"/>
          </w:tcPr>
          <w:p w14:paraId="4A3F9CB9" w14:textId="77777777" w:rsidR="00742A51" w:rsidRPr="00E70343" w:rsidRDefault="00742A51" w:rsidP="00223A48">
            <w:pPr>
              <w:tabs>
                <w:tab w:val="left" w:pos="284"/>
              </w:tabs>
              <w:spacing w:after="0" w:line="240" w:lineRule="auto"/>
              <w:jc w:val="both"/>
              <w:rPr>
                <w:rFonts w:cs="Times New Roman"/>
                <w:b/>
                <w:bCs/>
                <w:sz w:val="20"/>
                <w:szCs w:val="24"/>
                <w:lang w:val="en-US"/>
              </w:rPr>
            </w:pPr>
            <w:r w:rsidRPr="00E70343">
              <w:rPr>
                <w:rFonts w:cs="Times New Roman"/>
                <w:b/>
                <w:bCs/>
                <w:sz w:val="20"/>
                <w:szCs w:val="24"/>
                <w:lang w:val="en-US"/>
              </w:rPr>
              <w:t>Antecedents</w:t>
            </w:r>
          </w:p>
        </w:tc>
        <w:tc>
          <w:tcPr>
            <w:tcW w:w="2289" w:type="dxa"/>
            <w:shd w:val="clear" w:color="auto" w:fill="auto"/>
          </w:tcPr>
          <w:p w14:paraId="056C4678"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sz w:val="16"/>
                <w:szCs w:val="20"/>
                <w:lang w:val="en-US"/>
              </w:rPr>
            </w:pPr>
            <w:r w:rsidRPr="00E70343">
              <w:rPr>
                <w:rFonts w:cs="Times New Roman"/>
                <w:sz w:val="16"/>
                <w:szCs w:val="20"/>
                <w:lang w:val="en-US"/>
              </w:rPr>
              <w:t xml:space="preserve">Offerings, </w:t>
            </w:r>
          </w:p>
          <w:p w14:paraId="25D8143B"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sz w:val="16"/>
                <w:szCs w:val="20"/>
                <w:lang w:val="en-US"/>
              </w:rPr>
            </w:pPr>
            <w:r w:rsidRPr="00E70343">
              <w:rPr>
                <w:rFonts w:cs="Times New Roman"/>
                <w:sz w:val="16"/>
                <w:szCs w:val="20"/>
                <w:lang w:val="en-US"/>
              </w:rPr>
              <w:t xml:space="preserve">Level of customization, </w:t>
            </w:r>
          </w:p>
          <w:p w14:paraId="6D8CDC78"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sz w:val="16"/>
                <w:szCs w:val="20"/>
                <w:lang w:val="en-US"/>
              </w:rPr>
            </w:pPr>
            <w:r w:rsidRPr="00E70343">
              <w:rPr>
                <w:rFonts w:cs="Times New Roman"/>
                <w:sz w:val="16"/>
                <w:szCs w:val="20"/>
                <w:lang w:val="en-US"/>
              </w:rPr>
              <w:t>Technical and organizational architectures,</w:t>
            </w:r>
          </w:p>
          <w:p w14:paraId="4FF2DAE8"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sz w:val="16"/>
                <w:szCs w:val="20"/>
                <w:lang w:val="en-US"/>
              </w:rPr>
            </w:pPr>
            <w:r w:rsidRPr="00E70343">
              <w:rPr>
                <w:rFonts w:cs="Times New Roman"/>
                <w:sz w:val="16"/>
                <w:szCs w:val="20"/>
                <w:lang w:val="en-US"/>
              </w:rPr>
              <w:t xml:space="preserve">Resources and capabilities, </w:t>
            </w:r>
          </w:p>
          <w:p w14:paraId="32C4E51A"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sz w:val="16"/>
                <w:szCs w:val="20"/>
                <w:lang w:val="en-US"/>
              </w:rPr>
            </w:pPr>
            <w:r w:rsidRPr="00E70343">
              <w:rPr>
                <w:rFonts w:cs="Times New Roman"/>
                <w:sz w:val="16"/>
                <w:szCs w:val="20"/>
                <w:lang w:val="en-US"/>
              </w:rPr>
              <w:t>Pricing logic,</w:t>
            </w:r>
          </w:p>
          <w:p w14:paraId="4695E2B9"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sz w:val="16"/>
                <w:szCs w:val="20"/>
                <w:lang w:val="en-US"/>
              </w:rPr>
            </w:pPr>
            <w:r w:rsidRPr="00E70343">
              <w:rPr>
                <w:rFonts w:cs="Times New Roman"/>
                <w:sz w:val="16"/>
                <w:szCs w:val="20"/>
                <w:lang w:val="en-US"/>
              </w:rPr>
              <w:t>Digitalization.</w:t>
            </w:r>
          </w:p>
        </w:tc>
        <w:tc>
          <w:tcPr>
            <w:tcW w:w="3118" w:type="dxa"/>
            <w:shd w:val="clear" w:color="auto" w:fill="auto"/>
          </w:tcPr>
          <w:p w14:paraId="7F27A999" w14:textId="77777777" w:rsidR="00742A51" w:rsidRDefault="00742A51" w:rsidP="00742A51">
            <w:pPr>
              <w:pStyle w:val="ListParagraph"/>
              <w:widowControl w:val="0"/>
              <w:numPr>
                <w:ilvl w:val="0"/>
                <w:numId w:val="1"/>
              </w:numPr>
              <w:autoSpaceDE w:val="0"/>
              <w:autoSpaceDN w:val="0"/>
              <w:adjustRightInd w:val="0"/>
              <w:spacing w:after="0" w:line="240" w:lineRule="auto"/>
              <w:ind w:left="174" w:hanging="174"/>
              <w:rPr>
                <w:rFonts w:cs="Times New Roman"/>
                <w:sz w:val="16"/>
                <w:szCs w:val="20"/>
                <w:lang w:val="en-US"/>
              </w:rPr>
            </w:pPr>
            <w:r>
              <w:rPr>
                <w:rFonts w:cs="Times New Roman"/>
                <w:sz w:val="16"/>
                <w:szCs w:val="20"/>
                <w:lang w:val="en-US"/>
              </w:rPr>
              <w:t>I</w:t>
            </w:r>
            <w:r w:rsidRPr="00E70343">
              <w:rPr>
                <w:rFonts w:cs="Times New Roman"/>
                <w:sz w:val="16"/>
                <w:szCs w:val="20"/>
                <w:lang w:val="en-US"/>
              </w:rPr>
              <w:t>nnovation strategies,</w:t>
            </w:r>
          </w:p>
          <w:p w14:paraId="2FA23CFB" w14:textId="77777777" w:rsidR="00742A51" w:rsidRDefault="00742A51" w:rsidP="00742A51">
            <w:pPr>
              <w:pStyle w:val="ListParagraph"/>
              <w:widowControl w:val="0"/>
              <w:numPr>
                <w:ilvl w:val="0"/>
                <w:numId w:val="1"/>
              </w:numPr>
              <w:autoSpaceDE w:val="0"/>
              <w:autoSpaceDN w:val="0"/>
              <w:adjustRightInd w:val="0"/>
              <w:spacing w:after="0" w:line="240" w:lineRule="auto"/>
              <w:ind w:left="174" w:hanging="174"/>
              <w:rPr>
                <w:rFonts w:cs="Times New Roman"/>
                <w:sz w:val="16"/>
                <w:szCs w:val="20"/>
                <w:lang w:val="en-US"/>
              </w:rPr>
            </w:pPr>
            <w:r>
              <w:rPr>
                <w:rFonts w:cs="Times New Roman"/>
                <w:sz w:val="16"/>
                <w:szCs w:val="20"/>
                <w:lang w:val="en-US"/>
              </w:rPr>
              <w:t>D</w:t>
            </w:r>
            <w:r w:rsidRPr="00E70343">
              <w:rPr>
                <w:rFonts w:cs="Times New Roman"/>
                <w:sz w:val="16"/>
                <w:szCs w:val="20"/>
                <w:lang w:val="en-US"/>
              </w:rPr>
              <w:t xml:space="preserve">igital technologies, </w:t>
            </w:r>
          </w:p>
          <w:p w14:paraId="7E0A4052" w14:textId="77777777" w:rsidR="00742A51" w:rsidRDefault="00742A51" w:rsidP="00742A51">
            <w:pPr>
              <w:pStyle w:val="ListParagraph"/>
              <w:widowControl w:val="0"/>
              <w:numPr>
                <w:ilvl w:val="0"/>
                <w:numId w:val="1"/>
              </w:numPr>
              <w:autoSpaceDE w:val="0"/>
              <w:autoSpaceDN w:val="0"/>
              <w:adjustRightInd w:val="0"/>
              <w:spacing w:after="0" w:line="240" w:lineRule="auto"/>
              <w:ind w:left="174" w:hanging="174"/>
              <w:rPr>
                <w:rFonts w:cs="Times New Roman"/>
                <w:sz w:val="16"/>
                <w:szCs w:val="20"/>
                <w:lang w:val="en-US"/>
              </w:rPr>
            </w:pPr>
            <w:r>
              <w:rPr>
                <w:rFonts w:cs="Times New Roman"/>
                <w:sz w:val="16"/>
                <w:szCs w:val="20"/>
                <w:lang w:val="en-US"/>
              </w:rPr>
              <w:t>B</w:t>
            </w:r>
            <w:r w:rsidRPr="00E70343">
              <w:rPr>
                <w:rFonts w:cs="Times New Roman"/>
                <w:sz w:val="16"/>
                <w:szCs w:val="20"/>
                <w:lang w:val="en-US"/>
              </w:rPr>
              <w:t>ig data-related investments</w:t>
            </w:r>
            <w:r>
              <w:rPr>
                <w:rFonts w:cs="Times New Roman"/>
                <w:sz w:val="16"/>
                <w:szCs w:val="20"/>
                <w:lang w:val="en-US"/>
              </w:rPr>
              <w:t>,</w:t>
            </w:r>
          </w:p>
          <w:p w14:paraId="6A529381" w14:textId="77777777" w:rsidR="00742A51" w:rsidRDefault="00742A51" w:rsidP="00742A51">
            <w:pPr>
              <w:pStyle w:val="ListParagraph"/>
              <w:widowControl w:val="0"/>
              <w:numPr>
                <w:ilvl w:val="0"/>
                <w:numId w:val="1"/>
              </w:numPr>
              <w:autoSpaceDE w:val="0"/>
              <w:autoSpaceDN w:val="0"/>
              <w:adjustRightInd w:val="0"/>
              <w:spacing w:after="0" w:line="240" w:lineRule="auto"/>
              <w:ind w:left="174" w:hanging="174"/>
              <w:rPr>
                <w:rFonts w:cs="Times New Roman"/>
                <w:sz w:val="16"/>
                <w:szCs w:val="20"/>
                <w:lang w:val="en-US"/>
              </w:rPr>
            </w:pPr>
            <w:r>
              <w:rPr>
                <w:rFonts w:cs="Times New Roman"/>
                <w:sz w:val="16"/>
                <w:szCs w:val="20"/>
                <w:lang w:val="en-US"/>
              </w:rPr>
              <w:t>R</w:t>
            </w:r>
            <w:r w:rsidRPr="00E70343">
              <w:rPr>
                <w:rFonts w:cs="Times New Roman"/>
                <w:sz w:val="16"/>
                <w:szCs w:val="20"/>
                <w:lang w:val="en-US"/>
              </w:rPr>
              <w:t>esources (e.g., technology, knowledge, and human) from providers, users, and other stakeholders</w:t>
            </w:r>
            <w:r>
              <w:rPr>
                <w:rFonts w:cs="Times New Roman"/>
                <w:sz w:val="16"/>
                <w:szCs w:val="20"/>
                <w:lang w:val="en-US"/>
              </w:rPr>
              <w:t>,</w:t>
            </w:r>
          </w:p>
          <w:p w14:paraId="7CF1B6AB" w14:textId="77777777" w:rsidR="00742A51" w:rsidRPr="00E70343" w:rsidRDefault="00742A51" w:rsidP="00742A51">
            <w:pPr>
              <w:pStyle w:val="ListParagraph"/>
              <w:widowControl w:val="0"/>
              <w:numPr>
                <w:ilvl w:val="0"/>
                <w:numId w:val="1"/>
              </w:numPr>
              <w:autoSpaceDE w:val="0"/>
              <w:autoSpaceDN w:val="0"/>
              <w:adjustRightInd w:val="0"/>
              <w:spacing w:after="0" w:line="240" w:lineRule="auto"/>
              <w:ind w:left="174" w:hanging="174"/>
              <w:rPr>
                <w:rFonts w:cs="Times New Roman"/>
                <w:sz w:val="16"/>
                <w:szCs w:val="20"/>
                <w:lang w:val="en-US"/>
              </w:rPr>
            </w:pPr>
            <w:r>
              <w:rPr>
                <w:rFonts w:cs="Times New Roman"/>
                <w:sz w:val="16"/>
                <w:szCs w:val="20"/>
                <w:lang w:val="en-US"/>
              </w:rPr>
              <w:t>C</w:t>
            </w:r>
            <w:r w:rsidRPr="00E70343">
              <w:rPr>
                <w:rFonts w:cs="Times New Roman"/>
                <w:sz w:val="16"/>
                <w:szCs w:val="20"/>
                <w:lang w:val="en-US"/>
              </w:rPr>
              <w:t>apabilities (e.g., technological, collaboration, marketing, and co-creation</w:t>
            </w:r>
            <w:r>
              <w:rPr>
                <w:rFonts w:cs="Times New Roman"/>
                <w:sz w:val="16"/>
                <w:szCs w:val="20"/>
                <w:lang w:val="en-US"/>
              </w:rPr>
              <w:t>)</w:t>
            </w:r>
            <w:r w:rsidRPr="00E70343">
              <w:rPr>
                <w:rFonts w:cs="Times New Roman"/>
                <w:sz w:val="16"/>
                <w:szCs w:val="20"/>
                <w:lang w:val="en-US"/>
              </w:rPr>
              <w:t>.</w:t>
            </w:r>
          </w:p>
        </w:tc>
        <w:tc>
          <w:tcPr>
            <w:tcW w:w="2693" w:type="dxa"/>
            <w:shd w:val="clear" w:color="auto" w:fill="auto"/>
          </w:tcPr>
          <w:p w14:paraId="5FF9B328" w14:textId="77777777" w:rsidR="00742A51" w:rsidRDefault="00742A51" w:rsidP="00742A51">
            <w:pPr>
              <w:pStyle w:val="ListParagraph"/>
              <w:numPr>
                <w:ilvl w:val="0"/>
                <w:numId w:val="1"/>
              </w:numPr>
              <w:tabs>
                <w:tab w:val="left" w:pos="284"/>
              </w:tabs>
              <w:spacing w:after="0" w:line="240" w:lineRule="auto"/>
              <w:ind w:left="179" w:hanging="179"/>
              <w:rPr>
                <w:rFonts w:cs="Times New Roman"/>
                <w:sz w:val="16"/>
                <w:szCs w:val="20"/>
                <w:lang w:val="en-US"/>
              </w:rPr>
            </w:pPr>
            <w:r>
              <w:rPr>
                <w:rFonts w:cs="Times New Roman"/>
                <w:sz w:val="16"/>
                <w:szCs w:val="20"/>
                <w:lang w:val="en-US"/>
              </w:rPr>
              <w:t>F</w:t>
            </w:r>
            <w:r w:rsidRPr="0030214E">
              <w:rPr>
                <w:rFonts w:cs="Times New Roman"/>
                <w:sz w:val="16"/>
                <w:szCs w:val="20"/>
                <w:lang w:val="en-US"/>
              </w:rPr>
              <w:t>unctional, psychological, and individual barriers.</w:t>
            </w:r>
          </w:p>
          <w:p w14:paraId="095AFB3F" w14:textId="77777777" w:rsidR="00742A51" w:rsidRDefault="00742A51" w:rsidP="00742A51">
            <w:pPr>
              <w:pStyle w:val="ListParagraph"/>
              <w:numPr>
                <w:ilvl w:val="0"/>
                <w:numId w:val="1"/>
              </w:numPr>
              <w:tabs>
                <w:tab w:val="left" w:pos="284"/>
              </w:tabs>
              <w:spacing w:after="0" w:line="240" w:lineRule="auto"/>
              <w:ind w:left="179" w:hanging="179"/>
              <w:rPr>
                <w:rFonts w:cs="Times New Roman"/>
                <w:sz w:val="16"/>
                <w:szCs w:val="20"/>
                <w:lang w:val="en-US"/>
              </w:rPr>
            </w:pPr>
            <w:r w:rsidRPr="0030214E">
              <w:rPr>
                <w:rFonts w:cs="Times New Roman"/>
                <w:sz w:val="16"/>
                <w:szCs w:val="20"/>
                <w:lang w:val="en-US"/>
              </w:rPr>
              <w:t xml:space="preserve">(Lack of) </w:t>
            </w:r>
            <w:r>
              <w:rPr>
                <w:rFonts w:cs="Times New Roman"/>
                <w:sz w:val="16"/>
                <w:szCs w:val="20"/>
                <w:lang w:val="en-US"/>
              </w:rPr>
              <w:t>T</w:t>
            </w:r>
            <w:r w:rsidRPr="0030214E">
              <w:rPr>
                <w:rFonts w:cs="Times New Roman"/>
                <w:sz w:val="16"/>
                <w:szCs w:val="20"/>
                <w:lang w:val="en-US"/>
              </w:rPr>
              <w:t>rust</w:t>
            </w:r>
            <w:r>
              <w:rPr>
                <w:rFonts w:cs="Times New Roman"/>
                <w:sz w:val="16"/>
                <w:szCs w:val="20"/>
                <w:lang w:val="en-US"/>
              </w:rPr>
              <w:t>,</w:t>
            </w:r>
          </w:p>
          <w:p w14:paraId="02656114" w14:textId="77777777" w:rsidR="00742A51" w:rsidRDefault="00742A51" w:rsidP="00742A51">
            <w:pPr>
              <w:pStyle w:val="ListParagraph"/>
              <w:numPr>
                <w:ilvl w:val="0"/>
                <w:numId w:val="1"/>
              </w:numPr>
              <w:tabs>
                <w:tab w:val="left" w:pos="284"/>
              </w:tabs>
              <w:spacing w:after="0" w:line="240" w:lineRule="auto"/>
              <w:ind w:left="179" w:hanging="179"/>
              <w:rPr>
                <w:rFonts w:cs="Times New Roman"/>
                <w:sz w:val="16"/>
                <w:szCs w:val="20"/>
                <w:lang w:val="en-US"/>
              </w:rPr>
            </w:pPr>
            <w:r>
              <w:rPr>
                <w:rFonts w:cs="Times New Roman"/>
                <w:sz w:val="16"/>
                <w:szCs w:val="20"/>
                <w:lang w:val="en-US"/>
              </w:rPr>
              <w:t>P</w:t>
            </w:r>
            <w:r w:rsidRPr="0030214E">
              <w:rPr>
                <w:rFonts w:cs="Times New Roman"/>
                <w:sz w:val="16"/>
                <w:szCs w:val="20"/>
                <w:lang w:val="en-US"/>
              </w:rPr>
              <w:t>erceived security</w:t>
            </w:r>
            <w:r>
              <w:rPr>
                <w:rFonts w:cs="Times New Roman"/>
                <w:sz w:val="16"/>
                <w:szCs w:val="20"/>
                <w:lang w:val="en-US"/>
              </w:rPr>
              <w:t>,</w:t>
            </w:r>
            <w:r w:rsidRPr="0030214E">
              <w:rPr>
                <w:rFonts w:cs="Times New Roman"/>
                <w:sz w:val="16"/>
                <w:szCs w:val="20"/>
                <w:lang w:val="en-US"/>
              </w:rPr>
              <w:t xml:space="preserve"> </w:t>
            </w:r>
          </w:p>
          <w:p w14:paraId="0649F0CB" w14:textId="77777777" w:rsidR="00742A51" w:rsidRPr="0030214E" w:rsidRDefault="00742A51" w:rsidP="00742A51">
            <w:pPr>
              <w:pStyle w:val="ListParagraph"/>
              <w:numPr>
                <w:ilvl w:val="0"/>
                <w:numId w:val="1"/>
              </w:numPr>
              <w:tabs>
                <w:tab w:val="left" w:pos="284"/>
              </w:tabs>
              <w:spacing w:after="0" w:line="240" w:lineRule="auto"/>
              <w:ind w:left="179" w:hanging="179"/>
              <w:rPr>
                <w:rFonts w:cs="Times New Roman"/>
                <w:sz w:val="16"/>
                <w:szCs w:val="20"/>
                <w:lang w:val="en-US"/>
              </w:rPr>
            </w:pPr>
            <w:r>
              <w:rPr>
                <w:rFonts w:cs="Times New Roman"/>
                <w:sz w:val="16"/>
                <w:szCs w:val="20"/>
                <w:lang w:val="en-US"/>
              </w:rPr>
              <w:t>E</w:t>
            </w:r>
            <w:r w:rsidRPr="0030214E">
              <w:rPr>
                <w:rFonts w:cs="Times New Roman"/>
                <w:sz w:val="16"/>
                <w:szCs w:val="20"/>
                <w:lang w:val="en-US"/>
              </w:rPr>
              <w:t xml:space="preserve">xternal pressures </w:t>
            </w:r>
            <w:r>
              <w:rPr>
                <w:rFonts w:cs="Times New Roman"/>
                <w:sz w:val="16"/>
                <w:szCs w:val="20"/>
                <w:lang w:val="en-US"/>
              </w:rPr>
              <w:t xml:space="preserve">(e.g., </w:t>
            </w:r>
            <w:r w:rsidRPr="0030214E">
              <w:rPr>
                <w:rFonts w:cs="Times New Roman"/>
                <w:sz w:val="16"/>
                <w:szCs w:val="20"/>
                <w:lang w:val="en-US"/>
              </w:rPr>
              <w:t>competition, institutional pressures, and maturity of ICT infrastructure</w:t>
            </w:r>
            <w:r>
              <w:rPr>
                <w:rFonts w:cs="Times New Roman"/>
                <w:sz w:val="16"/>
                <w:szCs w:val="20"/>
                <w:lang w:val="en-US"/>
              </w:rPr>
              <w:t>)</w:t>
            </w:r>
            <w:r w:rsidRPr="0030214E">
              <w:rPr>
                <w:rFonts w:cs="Times New Roman"/>
                <w:sz w:val="16"/>
                <w:szCs w:val="20"/>
                <w:lang w:val="en-US"/>
              </w:rPr>
              <w:t>.</w:t>
            </w:r>
          </w:p>
        </w:tc>
      </w:tr>
      <w:tr w:rsidR="00742A51" w:rsidRPr="00AA4D96" w14:paraId="33939834" w14:textId="77777777" w:rsidTr="00223A48">
        <w:tc>
          <w:tcPr>
            <w:tcW w:w="1539" w:type="dxa"/>
            <w:shd w:val="clear" w:color="auto" w:fill="auto"/>
          </w:tcPr>
          <w:p w14:paraId="787CF083" w14:textId="77777777" w:rsidR="00742A51" w:rsidRPr="00E70343" w:rsidRDefault="00742A51" w:rsidP="00223A48">
            <w:pPr>
              <w:tabs>
                <w:tab w:val="left" w:pos="284"/>
              </w:tabs>
              <w:spacing w:after="0" w:line="240" w:lineRule="auto"/>
              <w:jc w:val="both"/>
              <w:rPr>
                <w:rFonts w:cs="Times New Roman"/>
                <w:b/>
                <w:bCs/>
                <w:sz w:val="20"/>
                <w:szCs w:val="24"/>
                <w:lang w:val="en-US"/>
              </w:rPr>
            </w:pPr>
            <w:r w:rsidRPr="00E70343">
              <w:rPr>
                <w:rFonts w:cs="Times New Roman"/>
                <w:b/>
                <w:bCs/>
                <w:sz w:val="20"/>
                <w:szCs w:val="24"/>
                <w:lang w:val="en-US"/>
              </w:rPr>
              <w:t>Processes</w:t>
            </w:r>
          </w:p>
        </w:tc>
        <w:tc>
          <w:tcPr>
            <w:tcW w:w="2289" w:type="dxa"/>
            <w:shd w:val="clear" w:color="auto" w:fill="auto"/>
          </w:tcPr>
          <w:p w14:paraId="6C23D96F"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sz w:val="16"/>
                <w:szCs w:val="20"/>
                <w:lang w:val="en-US"/>
              </w:rPr>
            </w:pPr>
            <w:r w:rsidRPr="00E70343">
              <w:rPr>
                <w:rFonts w:cs="Times New Roman"/>
                <w:sz w:val="16"/>
                <w:szCs w:val="20"/>
                <w:lang w:val="en-US"/>
              </w:rPr>
              <w:t xml:space="preserve">Digital </w:t>
            </w:r>
            <w:proofErr w:type="spellStart"/>
            <w:r w:rsidRPr="00E70343">
              <w:rPr>
                <w:rFonts w:cs="Times New Roman"/>
                <w:sz w:val="16"/>
                <w:szCs w:val="20"/>
                <w:lang w:val="en-US"/>
              </w:rPr>
              <w:t>servitization</w:t>
            </w:r>
            <w:proofErr w:type="spellEnd"/>
            <w:r w:rsidRPr="00E70343">
              <w:rPr>
                <w:rFonts w:cs="Times New Roman"/>
                <w:sz w:val="16"/>
                <w:szCs w:val="20"/>
                <w:lang w:val="en-US"/>
              </w:rPr>
              <w:t xml:space="preserve"> paths, </w:t>
            </w:r>
          </w:p>
          <w:p w14:paraId="36595D4D"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sz w:val="16"/>
                <w:szCs w:val="20"/>
                <w:lang w:val="en-US"/>
              </w:rPr>
            </w:pPr>
            <w:r w:rsidRPr="00E70343">
              <w:rPr>
                <w:rFonts w:cs="Times New Roman"/>
                <w:sz w:val="16"/>
                <w:szCs w:val="20"/>
                <w:lang w:val="en-US"/>
              </w:rPr>
              <w:t xml:space="preserve">Firm boundary decisions, </w:t>
            </w:r>
          </w:p>
          <w:p w14:paraId="1D5D350E"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sz w:val="16"/>
                <w:szCs w:val="20"/>
                <w:lang w:val="en-US"/>
              </w:rPr>
            </w:pPr>
            <w:r w:rsidRPr="00E70343">
              <w:rPr>
                <w:rFonts w:cs="Times New Roman"/>
                <w:sz w:val="16"/>
                <w:szCs w:val="20"/>
                <w:lang w:val="en-US"/>
              </w:rPr>
              <w:t xml:space="preserve">Co-creation process, </w:t>
            </w:r>
          </w:p>
          <w:p w14:paraId="1BC92B03"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sz w:val="16"/>
                <w:szCs w:val="20"/>
                <w:lang w:val="en-US"/>
              </w:rPr>
            </w:pPr>
            <w:r w:rsidRPr="00E70343">
              <w:rPr>
                <w:rFonts w:cs="Times New Roman"/>
                <w:sz w:val="16"/>
                <w:szCs w:val="20"/>
                <w:lang w:val="en-US"/>
              </w:rPr>
              <w:t>Platforms development.</w:t>
            </w:r>
          </w:p>
        </w:tc>
        <w:tc>
          <w:tcPr>
            <w:tcW w:w="3118" w:type="dxa"/>
            <w:shd w:val="clear" w:color="auto" w:fill="auto"/>
          </w:tcPr>
          <w:p w14:paraId="0F83CC2A" w14:textId="77777777" w:rsidR="00742A51" w:rsidRPr="00E70343" w:rsidRDefault="00742A51" w:rsidP="00742A51">
            <w:pPr>
              <w:pStyle w:val="ListParagraph"/>
              <w:widowControl w:val="0"/>
              <w:numPr>
                <w:ilvl w:val="0"/>
                <w:numId w:val="1"/>
              </w:numPr>
              <w:autoSpaceDE w:val="0"/>
              <w:autoSpaceDN w:val="0"/>
              <w:adjustRightInd w:val="0"/>
              <w:spacing w:after="0" w:line="240" w:lineRule="auto"/>
              <w:ind w:left="174" w:hanging="174"/>
              <w:rPr>
                <w:rFonts w:cs="Times New Roman"/>
                <w:sz w:val="16"/>
                <w:szCs w:val="20"/>
                <w:lang w:val="en-US"/>
              </w:rPr>
            </w:pPr>
            <w:r w:rsidRPr="00E70343">
              <w:rPr>
                <w:rFonts w:cs="Times New Roman"/>
                <w:sz w:val="16"/>
                <w:szCs w:val="20"/>
                <w:lang w:val="en-US"/>
              </w:rPr>
              <w:t>Stakeholder engagement and involvement,</w:t>
            </w:r>
          </w:p>
          <w:p w14:paraId="4E3C11F7" w14:textId="77777777" w:rsidR="00742A51" w:rsidRPr="00E70343" w:rsidRDefault="00742A51" w:rsidP="00742A51">
            <w:pPr>
              <w:pStyle w:val="ListParagraph"/>
              <w:widowControl w:val="0"/>
              <w:numPr>
                <w:ilvl w:val="0"/>
                <w:numId w:val="1"/>
              </w:numPr>
              <w:autoSpaceDE w:val="0"/>
              <w:autoSpaceDN w:val="0"/>
              <w:adjustRightInd w:val="0"/>
              <w:spacing w:after="0" w:line="240" w:lineRule="auto"/>
              <w:ind w:left="174" w:hanging="174"/>
              <w:rPr>
                <w:rFonts w:cs="Times New Roman"/>
                <w:sz w:val="16"/>
                <w:szCs w:val="20"/>
                <w:lang w:val="en-US"/>
              </w:rPr>
            </w:pPr>
            <w:r w:rsidRPr="00E70343">
              <w:rPr>
                <w:rFonts w:cs="Times New Roman"/>
                <w:sz w:val="16"/>
                <w:szCs w:val="20"/>
                <w:lang w:val="en-US"/>
              </w:rPr>
              <w:t>Stakeholder management,</w:t>
            </w:r>
          </w:p>
          <w:p w14:paraId="718A1F19" w14:textId="77777777" w:rsidR="00742A51" w:rsidRPr="00E70343" w:rsidRDefault="00742A51" w:rsidP="00742A51">
            <w:pPr>
              <w:pStyle w:val="ListParagraph"/>
              <w:widowControl w:val="0"/>
              <w:numPr>
                <w:ilvl w:val="0"/>
                <w:numId w:val="1"/>
              </w:numPr>
              <w:autoSpaceDE w:val="0"/>
              <w:autoSpaceDN w:val="0"/>
              <w:adjustRightInd w:val="0"/>
              <w:spacing w:after="0" w:line="240" w:lineRule="auto"/>
              <w:ind w:left="174" w:hanging="174"/>
              <w:rPr>
                <w:rFonts w:cs="Times New Roman"/>
                <w:sz w:val="16"/>
                <w:szCs w:val="20"/>
                <w:lang w:val="en-US"/>
              </w:rPr>
            </w:pPr>
            <w:r w:rsidRPr="00E70343">
              <w:rPr>
                <w:rFonts w:cs="Times New Roman"/>
                <w:sz w:val="16"/>
                <w:szCs w:val="20"/>
                <w:lang w:val="en-US"/>
              </w:rPr>
              <w:t>Knowledge sharing,</w:t>
            </w:r>
          </w:p>
          <w:p w14:paraId="5AD7F146" w14:textId="77777777" w:rsidR="00742A51" w:rsidRPr="00E70343" w:rsidRDefault="00742A51" w:rsidP="00742A51">
            <w:pPr>
              <w:pStyle w:val="ListParagraph"/>
              <w:widowControl w:val="0"/>
              <w:numPr>
                <w:ilvl w:val="0"/>
                <w:numId w:val="1"/>
              </w:numPr>
              <w:autoSpaceDE w:val="0"/>
              <w:autoSpaceDN w:val="0"/>
              <w:adjustRightInd w:val="0"/>
              <w:spacing w:after="0" w:line="240" w:lineRule="auto"/>
              <w:ind w:left="174" w:hanging="174"/>
              <w:rPr>
                <w:rFonts w:cs="Times New Roman"/>
                <w:sz w:val="16"/>
                <w:szCs w:val="20"/>
                <w:lang w:val="en-US"/>
              </w:rPr>
            </w:pPr>
            <w:r w:rsidRPr="00E70343">
              <w:rPr>
                <w:rFonts w:cs="Times New Roman"/>
                <w:sz w:val="16"/>
                <w:szCs w:val="20"/>
                <w:lang w:val="en-US"/>
              </w:rPr>
              <w:t>Interaction and value co-creation.</w:t>
            </w:r>
          </w:p>
        </w:tc>
        <w:tc>
          <w:tcPr>
            <w:tcW w:w="2693" w:type="dxa"/>
            <w:shd w:val="clear" w:color="auto" w:fill="auto"/>
          </w:tcPr>
          <w:p w14:paraId="294FF98D" w14:textId="77777777" w:rsidR="00742A51" w:rsidRDefault="00742A51" w:rsidP="00742A51">
            <w:pPr>
              <w:pStyle w:val="ListParagraph"/>
              <w:numPr>
                <w:ilvl w:val="0"/>
                <w:numId w:val="1"/>
              </w:numPr>
              <w:tabs>
                <w:tab w:val="left" w:pos="0"/>
              </w:tabs>
              <w:spacing w:after="0" w:line="240" w:lineRule="auto"/>
              <w:ind w:left="179" w:hanging="179"/>
              <w:rPr>
                <w:rFonts w:cs="Times New Roman"/>
                <w:sz w:val="16"/>
                <w:szCs w:val="20"/>
                <w:lang w:val="en-US"/>
              </w:rPr>
            </w:pPr>
            <w:r w:rsidRPr="0030214E">
              <w:rPr>
                <w:rFonts w:cs="Times New Roman"/>
                <w:sz w:val="16"/>
                <w:szCs w:val="20"/>
                <w:lang w:val="en-US"/>
              </w:rPr>
              <w:t>Value co-creation,</w:t>
            </w:r>
            <w:r>
              <w:rPr>
                <w:rFonts w:cs="Times New Roman"/>
                <w:sz w:val="16"/>
                <w:szCs w:val="20"/>
                <w:lang w:val="en-US"/>
              </w:rPr>
              <w:t xml:space="preserve"> </w:t>
            </w:r>
          </w:p>
          <w:p w14:paraId="7C255802" w14:textId="77777777" w:rsidR="00742A51" w:rsidRDefault="00742A51" w:rsidP="00742A51">
            <w:pPr>
              <w:pStyle w:val="ListParagraph"/>
              <w:numPr>
                <w:ilvl w:val="0"/>
                <w:numId w:val="1"/>
              </w:numPr>
              <w:tabs>
                <w:tab w:val="left" w:pos="0"/>
              </w:tabs>
              <w:spacing w:after="0" w:line="240" w:lineRule="auto"/>
              <w:ind w:left="179" w:hanging="179"/>
              <w:rPr>
                <w:rFonts w:cs="Times New Roman"/>
                <w:sz w:val="16"/>
                <w:szCs w:val="20"/>
                <w:lang w:val="en-US"/>
              </w:rPr>
            </w:pPr>
            <w:r>
              <w:rPr>
                <w:rFonts w:cs="Times New Roman"/>
                <w:sz w:val="16"/>
                <w:szCs w:val="20"/>
                <w:lang w:val="en-US"/>
              </w:rPr>
              <w:t>I</w:t>
            </w:r>
            <w:r w:rsidRPr="0030214E">
              <w:rPr>
                <w:rFonts w:cs="Times New Roman"/>
                <w:sz w:val="16"/>
                <w:szCs w:val="20"/>
                <w:lang w:val="en-US"/>
              </w:rPr>
              <w:t xml:space="preserve">nteraction, </w:t>
            </w:r>
          </w:p>
          <w:p w14:paraId="3FAE3100" w14:textId="77777777" w:rsidR="00742A51" w:rsidRDefault="00742A51" w:rsidP="00742A51">
            <w:pPr>
              <w:pStyle w:val="ListParagraph"/>
              <w:numPr>
                <w:ilvl w:val="0"/>
                <w:numId w:val="1"/>
              </w:numPr>
              <w:tabs>
                <w:tab w:val="left" w:pos="0"/>
              </w:tabs>
              <w:spacing w:after="0" w:line="240" w:lineRule="auto"/>
              <w:ind w:left="179" w:hanging="179"/>
              <w:rPr>
                <w:rFonts w:cs="Times New Roman"/>
                <w:sz w:val="16"/>
                <w:szCs w:val="20"/>
                <w:lang w:val="en-US"/>
              </w:rPr>
            </w:pPr>
            <w:r>
              <w:rPr>
                <w:rFonts w:cs="Times New Roman"/>
                <w:sz w:val="16"/>
                <w:szCs w:val="20"/>
                <w:lang w:val="en-US"/>
              </w:rPr>
              <w:t>K</w:t>
            </w:r>
            <w:r w:rsidRPr="0030214E">
              <w:rPr>
                <w:rFonts w:cs="Times New Roman"/>
                <w:sz w:val="16"/>
                <w:szCs w:val="20"/>
                <w:lang w:val="en-US"/>
              </w:rPr>
              <w:t>nowledge/data-sharing,</w:t>
            </w:r>
          </w:p>
          <w:p w14:paraId="189A929C" w14:textId="77777777" w:rsidR="00742A51" w:rsidRDefault="00742A51" w:rsidP="00742A51">
            <w:pPr>
              <w:pStyle w:val="ListParagraph"/>
              <w:numPr>
                <w:ilvl w:val="0"/>
                <w:numId w:val="1"/>
              </w:numPr>
              <w:tabs>
                <w:tab w:val="left" w:pos="0"/>
              </w:tabs>
              <w:spacing w:after="0" w:line="240" w:lineRule="auto"/>
              <w:ind w:left="179" w:hanging="179"/>
              <w:rPr>
                <w:rFonts w:cs="Times New Roman"/>
                <w:sz w:val="16"/>
                <w:szCs w:val="20"/>
                <w:lang w:val="en-US"/>
              </w:rPr>
            </w:pPr>
            <w:r>
              <w:rPr>
                <w:rFonts w:cs="Times New Roman"/>
                <w:sz w:val="16"/>
                <w:szCs w:val="20"/>
                <w:lang w:val="en-US"/>
              </w:rPr>
              <w:t>L</w:t>
            </w:r>
            <w:r w:rsidRPr="0030214E">
              <w:rPr>
                <w:rFonts w:cs="Times New Roman"/>
                <w:sz w:val="16"/>
                <w:szCs w:val="20"/>
                <w:lang w:val="en-US"/>
              </w:rPr>
              <w:t xml:space="preserve">earning, </w:t>
            </w:r>
          </w:p>
          <w:p w14:paraId="7CF73AB1" w14:textId="77777777" w:rsidR="00742A51" w:rsidRPr="0030214E" w:rsidRDefault="00742A51" w:rsidP="00742A51">
            <w:pPr>
              <w:pStyle w:val="ListParagraph"/>
              <w:numPr>
                <w:ilvl w:val="0"/>
                <w:numId w:val="1"/>
              </w:numPr>
              <w:tabs>
                <w:tab w:val="left" w:pos="0"/>
              </w:tabs>
              <w:spacing w:after="0" w:line="240" w:lineRule="auto"/>
              <w:ind w:left="179" w:hanging="179"/>
              <w:rPr>
                <w:rFonts w:cs="Times New Roman"/>
                <w:sz w:val="16"/>
                <w:szCs w:val="20"/>
                <w:lang w:val="en-US"/>
              </w:rPr>
            </w:pPr>
            <w:r>
              <w:rPr>
                <w:rFonts w:cs="Times New Roman"/>
                <w:sz w:val="16"/>
                <w:szCs w:val="20"/>
                <w:lang w:val="en-US"/>
              </w:rPr>
              <w:t>C</w:t>
            </w:r>
            <w:r w:rsidRPr="0030214E">
              <w:rPr>
                <w:rFonts w:cs="Times New Roman"/>
                <w:sz w:val="16"/>
                <w:szCs w:val="20"/>
                <w:lang w:val="en-US"/>
              </w:rPr>
              <w:t>apability-building processes between providers and clients.</w:t>
            </w:r>
          </w:p>
        </w:tc>
      </w:tr>
      <w:tr w:rsidR="00742A51" w:rsidRPr="00AA4D96" w14:paraId="4A46CF64" w14:textId="77777777" w:rsidTr="00223A48">
        <w:tc>
          <w:tcPr>
            <w:tcW w:w="1539" w:type="dxa"/>
            <w:shd w:val="clear" w:color="auto" w:fill="auto"/>
          </w:tcPr>
          <w:p w14:paraId="4042DF21" w14:textId="77777777" w:rsidR="00742A51" w:rsidRPr="00E70343" w:rsidRDefault="00742A51" w:rsidP="00223A48">
            <w:pPr>
              <w:tabs>
                <w:tab w:val="left" w:pos="284"/>
              </w:tabs>
              <w:spacing w:after="0" w:line="240" w:lineRule="auto"/>
              <w:jc w:val="both"/>
              <w:rPr>
                <w:rFonts w:cs="Times New Roman"/>
                <w:b/>
                <w:bCs/>
                <w:sz w:val="20"/>
                <w:szCs w:val="24"/>
                <w:lang w:val="en-US"/>
              </w:rPr>
            </w:pPr>
            <w:r w:rsidRPr="00E70343">
              <w:rPr>
                <w:rFonts w:cs="Times New Roman"/>
                <w:b/>
                <w:bCs/>
                <w:sz w:val="20"/>
                <w:szCs w:val="24"/>
                <w:lang w:val="en-US"/>
              </w:rPr>
              <w:t>Outcomes</w:t>
            </w:r>
          </w:p>
        </w:tc>
        <w:tc>
          <w:tcPr>
            <w:tcW w:w="2289" w:type="dxa"/>
            <w:shd w:val="clear" w:color="auto" w:fill="auto"/>
          </w:tcPr>
          <w:p w14:paraId="6076BF77"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sz w:val="16"/>
                <w:szCs w:val="20"/>
                <w:lang w:val="en-US"/>
              </w:rPr>
            </w:pPr>
            <w:r w:rsidRPr="00E70343">
              <w:rPr>
                <w:rFonts w:cs="Times New Roman"/>
                <w:sz w:val="16"/>
                <w:szCs w:val="20"/>
                <w:lang w:val="en-US"/>
              </w:rPr>
              <w:t xml:space="preserve">Sales growth, </w:t>
            </w:r>
          </w:p>
          <w:p w14:paraId="469C2733"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sz w:val="16"/>
                <w:szCs w:val="20"/>
                <w:lang w:val="en-US"/>
              </w:rPr>
            </w:pPr>
            <w:r w:rsidRPr="00E70343">
              <w:rPr>
                <w:rFonts w:cs="Times New Roman"/>
                <w:sz w:val="16"/>
                <w:szCs w:val="20"/>
                <w:lang w:val="en-US"/>
              </w:rPr>
              <w:t xml:space="preserve">Gross margin, </w:t>
            </w:r>
          </w:p>
          <w:p w14:paraId="6F98A9BD"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sz w:val="16"/>
                <w:szCs w:val="20"/>
                <w:lang w:val="en-US"/>
              </w:rPr>
            </w:pPr>
            <w:r w:rsidRPr="00E70343">
              <w:rPr>
                <w:rFonts w:cs="Times New Roman"/>
                <w:sz w:val="16"/>
                <w:szCs w:val="20"/>
                <w:lang w:val="en-US"/>
              </w:rPr>
              <w:t xml:space="preserve">Profit increase, </w:t>
            </w:r>
          </w:p>
          <w:p w14:paraId="4EB4AC2C"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sz w:val="16"/>
                <w:szCs w:val="20"/>
                <w:lang w:val="en-US"/>
              </w:rPr>
            </w:pPr>
            <w:r w:rsidRPr="00E70343">
              <w:rPr>
                <w:rFonts w:cs="Times New Roman"/>
                <w:sz w:val="16"/>
                <w:szCs w:val="20"/>
                <w:lang w:val="en-US"/>
              </w:rPr>
              <w:t>Financial performance,</w:t>
            </w:r>
          </w:p>
          <w:p w14:paraId="043DFF36"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sz w:val="16"/>
                <w:szCs w:val="20"/>
                <w:lang w:val="en-US"/>
              </w:rPr>
            </w:pPr>
            <w:r w:rsidRPr="00E70343">
              <w:rPr>
                <w:rFonts w:cs="Times New Roman"/>
                <w:sz w:val="16"/>
                <w:szCs w:val="20"/>
                <w:lang w:val="en-US"/>
              </w:rPr>
              <w:t xml:space="preserve">Decreased service costs, </w:t>
            </w:r>
          </w:p>
          <w:p w14:paraId="59746B52"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sz w:val="16"/>
                <w:szCs w:val="20"/>
                <w:lang w:val="en-US"/>
              </w:rPr>
            </w:pPr>
            <w:r w:rsidRPr="00E70343">
              <w:rPr>
                <w:rFonts w:cs="Times New Roman"/>
                <w:sz w:val="16"/>
                <w:szCs w:val="20"/>
                <w:lang w:val="en-US"/>
              </w:rPr>
              <w:t xml:space="preserve">Return on sales, </w:t>
            </w:r>
          </w:p>
          <w:p w14:paraId="6246052D"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sz w:val="16"/>
                <w:szCs w:val="20"/>
                <w:lang w:val="en-US"/>
              </w:rPr>
            </w:pPr>
            <w:r w:rsidRPr="00E70343">
              <w:rPr>
                <w:rFonts w:cs="Times New Roman"/>
                <w:sz w:val="16"/>
                <w:szCs w:val="20"/>
                <w:lang w:val="en-US"/>
              </w:rPr>
              <w:t xml:space="preserve">Business model innovation, </w:t>
            </w:r>
          </w:p>
          <w:p w14:paraId="334167C4"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sz w:val="16"/>
                <w:szCs w:val="20"/>
                <w:lang w:val="en-US"/>
              </w:rPr>
            </w:pPr>
            <w:r w:rsidRPr="00E70343">
              <w:rPr>
                <w:rFonts w:cs="Times New Roman"/>
                <w:sz w:val="16"/>
                <w:szCs w:val="20"/>
                <w:lang w:val="en-US"/>
              </w:rPr>
              <w:t xml:space="preserve">Innovation performance, </w:t>
            </w:r>
          </w:p>
          <w:p w14:paraId="6F368A90"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sz w:val="16"/>
                <w:szCs w:val="20"/>
                <w:lang w:val="en-US"/>
              </w:rPr>
            </w:pPr>
            <w:r w:rsidRPr="00E70343">
              <w:rPr>
                <w:rFonts w:cs="Times New Roman"/>
                <w:sz w:val="16"/>
                <w:szCs w:val="20"/>
                <w:lang w:val="en-US"/>
              </w:rPr>
              <w:t>Product innovation,</w:t>
            </w:r>
          </w:p>
          <w:p w14:paraId="1A6EB7A4"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sz w:val="16"/>
                <w:szCs w:val="20"/>
                <w:lang w:val="en-US"/>
              </w:rPr>
            </w:pPr>
            <w:r w:rsidRPr="00E70343">
              <w:rPr>
                <w:rFonts w:cs="Times New Roman"/>
                <w:sz w:val="16"/>
                <w:szCs w:val="20"/>
                <w:lang w:val="en-US"/>
              </w:rPr>
              <w:t xml:space="preserve">Digital service innovation, </w:t>
            </w:r>
          </w:p>
          <w:p w14:paraId="2487D5D6"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sz w:val="16"/>
                <w:szCs w:val="20"/>
                <w:lang w:val="en-US"/>
              </w:rPr>
            </w:pPr>
            <w:r w:rsidRPr="00E70343">
              <w:rPr>
                <w:rFonts w:cs="Times New Roman"/>
                <w:sz w:val="16"/>
                <w:szCs w:val="20"/>
                <w:lang w:val="en-US"/>
              </w:rPr>
              <w:t>Scalable offerings,</w:t>
            </w:r>
          </w:p>
          <w:p w14:paraId="0A23429F"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sz w:val="16"/>
                <w:szCs w:val="20"/>
                <w:lang w:val="en-US"/>
              </w:rPr>
            </w:pPr>
            <w:r w:rsidRPr="00E70343">
              <w:rPr>
                <w:rFonts w:cs="Times New Roman"/>
                <w:sz w:val="16"/>
                <w:szCs w:val="20"/>
                <w:lang w:val="en-US"/>
              </w:rPr>
              <w:t xml:space="preserve">Market expansion. </w:t>
            </w:r>
          </w:p>
        </w:tc>
        <w:tc>
          <w:tcPr>
            <w:tcW w:w="3118" w:type="dxa"/>
            <w:shd w:val="clear" w:color="auto" w:fill="auto"/>
          </w:tcPr>
          <w:p w14:paraId="05BF7301" w14:textId="77777777" w:rsidR="00742A51" w:rsidRPr="00E70343" w:rsidRDefault="00742A51" w:rsidP="00742A51">
            <w:pPr>
              <w:pStyle w:val="ListParagraph"/>
              <w:widowControl w:val="0"/>
              <w:numPr>
                <w:ilvl w:val="0"/>
                <w:numId w:val="1"/>
              </w:numPr>
              <w:autoSpaceDE w:val="0"/>
              <w:autoSpaceDN w:val="0"/>
              <w:adjustRightInd w:val="0"/>
              <w:spacing w:after="0" w:line="240" w:lineRule="auto"/>
              <w:ind w:left="174" w:hanging="174"/>
              <w:rPr>
                <w:rFonts w:cs="Times New Roman"/>
                <w:sz w:val="16"/>
                <w:szCs w:val="20"/>
                <w:lang w:val="en-US"/>
              </w:rPr>
            </w:pPr>
            <w:r w:rsidRPr="00E70343">
              <w:rPr>
                <w:rFonts w:cs="Times New Roman"/>
                <w:sz w:val="16"/>
                <w:szCs w:val="20"/>
                <w:lang w:val="en-US"/>
              </w:rPr>
              <w:t xml:space="preserve">Digital service innovation, </w:t>
            </w:r>
          </w:p>
          <w:p w14:paraId="1CABAB68" w14:textId="77777777" w:rsidR="00742A51" w:rsidRPr="00E70343" w:rsidRDefault="00742A51" w:rsidP="00742A51">
            <w:pPr>
              <w:pStyle w:val="ListParagraph"/>
              <w:widowControl w:val="0"/>
              <w:numPr>
                <w:ilvl w:val="0"/>
                <w:numId w:val="1"/>
              </w:numPr>
              <w:autoSpaceDE w:val="0"/>
              <w:autoSpaceDN w:val="0"/>
              <w:adjustRightInd w:val="0"/>
              <w:spacing w:after="0" w:line="240" w:lineRule="auto"/>
              <w:ind w:left="174" w:hanging="174"/>
              <w:rPr>
                <w:rFonts w:cs="Times New Roman"/>
                <w:sz w:val="16"/>
                <w:szCs w:val="20"/>
                <w:lang w:val="en-US"/>
              </w:rPr>
            </w:pPr>
            <w:r w:rsidRPr="00E70343">
              <w:rPr>
                <w:rFonts w:cs="Times New Roman"/>
                <w:sz w:val="16"/>
                <w:szCs w:val="20"/>
                <w:lang w:val="en-US"/>
              </w:rPr>
              <w:t xml:space="preserve">Service innovation, </w:t>
            </w:r>
          </w:p>
          <w:p w14:paraId="00DB778C" w14:textId="77777777" w:rsidR="00742A51" w:rsidRPr="00E70343" w:rsidRDefault="00742A51" w:rsidP="00742A51">
            <w:pPr>
              <w:pStyle w:val="ListParagraph"/>
              <w:widowControl w:val="0"/>
              <w:numPr>
                <w:ilvl w:val="0"/>
                <w:numId w:val="1"/>
              </w:numPr>
              <w:autoSpaceDE w:val="0"/>
              <w:autoSpaceDN w:val="0"/>
              <w:adjustRightInd w:val="0"/>
              <w:spacing w:after="0" w:line="240" w:lineRule="auto"/>
              <w:ind w:left="174" w:hanging="174"/>
              <w:rPr>
                <w:rFonts w:cs="Times New Roman"/>
                <w:sz w:val="16"/>
                <w:szCs w:val="20"/>
                <w:lang w:val="en-US"/>
              </w:rPr>
            </w:pPr>
            <w:r w:rsidRPr="00E70343">
              <w:rPr>
                <w:rFonts w:cs="Times New Roman"/>
                <w:sz w:val="16"/>
                <w:szCs w:val="20"/>
                <w:lang w:val="en-US"/>
              </w:rPr>
              <w:t xml:space="preserve">Open service innovation, </w:t>
            </w:r>
          </w:p>
          <w:p w14:paraId="7E85E343" w14:textId="77777777" w:rsidR="00742A51" w:rsidRPr="00E70343" w:rsidRDefault="00742A51" w:rsidP="00742A51">
            <w:pPr>
              <w:pStyle w:val="ListParagraph"/>
              <w:widowControl w:val="0"/>
              <w:numPr>
                <w:ilvl w:val="0"/>
                <w:numId w:val="1"/>
              </w:numPr>
              <w:autoSpaceDE w:val="0"/>
              <w:autoSpaceDN w:val="0"/>
              <w:adjustRightInd w:val="0"/>
              <w:spacing w:after="0" w:line="240" w:lineRule="auto"/>
              <w:ind w:left="174" w:hanging="174"/>
              <w:rPr>
                <w:rFonts w:cs="Times New Roman"/>
                <w:sz w:val="16"/>
                <w:szCs w:val="20"/>
                <w:lang w:val="en-US"/>
              </w:rPr>
            </w:pPr>
            <w:r w:rsidRPr="00E70343">
              <w:rPr>
                <w:rFonts w:cs="Times New Roman"/>
                <w:sz w:val="16"/>
                <w:szCs w:val="20"/>
                <w:lang w:val="en-US"/>
              </w:rPr>
              <w:t xml:space="preserve">New digital service development, </w:t>
            </w:r>
          </w:p>
          <w:p w14:paraId="716C8463" w14:textId="77777777" w:rsidR="00742A51" w:rsidRPr="00E70343" w:rsidRDefault="00742A51" w:rsidP="00742A51">
            <w:pPr>
              <w:pStyle w:val="ListParagraph"/>
              <w:widowControl w:val="0"/>
              <w:numPr>
                <w:ilvl w:val="0"/>
                <w:numId w:val="1"/>
              </w:numPr>
              <w:autoSpaceDE w:val="0"/>
              <w:autoSpaceDN w:val="0"/>
              <w:adjustRightInd w:val="0"/>
              <w:spacing w:after="0" w:line="240" w:lineRule="auto"/>
              <w:ind w:left="174" w:hanging="174"/>
              <w:rPr>
                <w:rFonts w:cs="Times New Roman"/>
                <w:sz w:val="16"/>
                <w:szCs w:val="20"/>
                <w:lang w:val="en-US"/>
              </w:rPr>
            </w:pPr>
            <w:r w:rsidRPr="00E70343">
              <w:rPr>
                <w:rFonts w:cs="Times New Roman"/>
                <w:sz w:val="16"/>
                <w:szCs w:val="20"/>
                <w:lang w:val="en-US"/>
              </w:rPr>
              <w:t>Media-driven innovation.</w:t>
            </w:r>
          </w:p>
        </w:tc>
        <w:tc>
          <w:tcPr>
            <w:tcW w:w="2693" w:type="dxa"/>
            <w:shd w:val="clear" w:color="auto" w:fill="auto"/>
          </w:tcPr>
          <w:p w14:paraId="6B1FC9DD" w14:textId="77777777" w:rsidR="00742A51" w:rsidRDefault="00742A51" w:rsidP="00742A51">
            <w:pPr>
              <w:pStyle w:val="ListParagraph"/>
              <w:numPr>
                <w:ilvl w:val="0"/>
                <w:numId w:val="1"/>
              </w:numPr>
              <w:tabs>
                <w:tab w:val="left" w:pos="0"/>
              </w:tabs>
              <w:spacing w:after="0" w:line="240" w:lineRule="auto"/>
              <w:ind w:left="179" w:hanging="179"/>
              <w:rPr>
                <w:rFonts w:cs="Times New Roman"/>
                <w:sz w:val="16"/>
                <w:szCs w:val="20"/>
                <w:lang w:val="en-US"/>
              </w:rPr>
            </w:pPr>
            <w:r>
              <w:rPr>
                <w:rFonts w:cs="Times New Roman"/>
                <w:sz w:val="16"/>
                <w:szCs w:val="20"/>
                <w:lang w:val="en-US"/>
              </w:rPr>
              <w:t>A</w:t>
            </w:r>
            <w:r w:rsidRPr="006B720F">
              <w:rPr>
                <w:rFonts w:cs="Times New Roman"/>
                <w:sz w:val="16"/>
                <w:szCs w:val="20"/>
                <w:lang w:val="en-US"/>
              </w:rPr>
              <w:t>doption of new e-services</w:t>
            </w:r>
            <w:r>
              <w:rPr>
                <w:rFonts w:cs="Times New Roman"/>
                <w:sz w:val="16"/>
                <w:szCs w:val="20"/>
                <w:lang w:val="en-US"/>
              </w:rPr>
              <w:t>,</w:t>
            </w:r>
            <w:r w:rsidRPr="006B720F">
              <w:rPr>
                <w:rFonts w:cs="Times New Roman"/>
                <w:sz w:val="16"/>
                <w:szCs w:val="20"/>
                <w:lang w:val="en-US"/>
              </w:rPr>
              <w:t xml:space="preserve"> </w:t>
            </w:r>
          </w:p>
          <w:p w14:paraId="3D9025E3" w14:textId="77777777" w:rsidR="00742A51" w:rsidRDefault="00742A51" w:rsidP="00742A51">
            <w:pPr>
              <w:pStyle w:val="ListParagraph"/>
              <w:numPr>
                <w:ilvl w:val="0"/>
                <w:numId w:val="1"/>
              </w:numPr>
              <w:tabs>
                <w:tab w:val="left" w:pos="0"/>
              </w:tabs>
              <w:spacing w:after="0" w:line="240" w:lineRule="auto"/>
              <w:ind w:left="179" w:hanging="179"/>
              <w:rPr>
                <w:rFonts w:cs="Times New Roman"/>
                <w:sz w:val="16"/>
                <w:szCs w:val="20"/>
                <w:lang w:val="en-US"/>
              </w:rPr>
            </w:pPr>
            <w:r>
              <w:rPr>
                <w:rFonts w:cs="Times New Roman"/>
                <w:sz w:val="16"/>
                <w:szCs w:val="20"/>
                <w:lang w:val="en-US"/>
              </w:rPr>
              <w:t>The p</w:t>
            </w:r>
            <w:r w:rsidRPr="006B720F">
              <w:rPr>
                <w:rFonts w:cs="Times New Roman"/>
                <w:sz w:val="16"/>
                <w:szCs w:val="20"/>
                <w:lang w:val="en-US"/>
              </w:rPr>
              <w:t>erceived value</w:t>
            </w:r>
            <w:r>
              <w:rPr>
                <w:rFonts w:cs="Times New Roman"/>
                <w:sz w:val="16"/>
                <w:szCs w:val="20"/>
                <w:lang w:val="en-US"/>
              </w:rPr>
              <w:t xml:space="preserve"> of services,</w:t>
            </w:r>
          </w:p>
          <w:p w14:paraId="5E0A4004" w14:textId="77777777" w:rsidR="00742A51" w:rsidRPr="006B720F" w:rsidRDefault="00742A51" w:rsidP="00742A51">
            <w:pPr>
              <w:pStyle w:val="ListParagraph"/>
              <w:numPr>
                <w:ilvl w:val="0"/>
                <w:numId w:val="1"/>
              </w:numPr>
              <w:tabs>
                <w:tab w:val="left" w:pos="0"/>
              </w:tabs>
              <w:spacing w:after="0" w:line="240" w:lineRule="auto"/>
              <w:ind w:left="179" w:hanging="179"/>
              <w:rPr>
                <w:rFonts w:cs="Times New Roman"/>
                <w:sz w:val="16"/>
                <w:szCs w:val="20"/>
                <w:lang w:val="en-US"/>
              </w:rPr>
            </w:pPr>
            <w:r>
              <w:rPr>
                <w:rFonts w:cs="Times New Roman"/>
                <w:sz w:val="16"/>
                <w:szCs w:val="20"/>
                <w:lang w:val="en-US"/>
              </w:rPr>
              <w:t>R</w:t>
            </w:r>
            <w:r w:rsidRPr="006B720F">
              <w:rPr>
                <w:rFonts w:cs="Times New Roman"/>
                <w:sz w:val="16"/>
                <w:szCs w:val="20"/>
                <w:lang w:val="en-US"/>
              </w:rPr>
              <w:t>esistance among clients and users.</w:t>
            </w:r>
          </w:p>
        </w:tc>
      </w:tr>
      <w:tr w:rsidR="00742A51" w:rsidRPr="00AA4D96" w14:paraId="339DDF87" w14:textId="77777777" w:rsidTr="00223A48">
        <w:tc>
          <w:tcPr>
            <w:tcW w:w="1539" w:type="dxa"/>
            <w:shd w:val="clear" w:color="auto" w:fill="auto"/>
          </w:tcPr>
          <w:p w14:paraId="198F056C" w14:textId="77777777" w:rsidR="00742A51" w:rsidRPr="00E70343" w:rsidRDefault="00742A51" w:rsidP="00223A48">
            <w:pPr>
              <w:tabs>
                <w:tab w:val="left" w:pos="284"/>
              </w:tabs>
              <w:spacing w:after="0" w:line="240" w:lineRule="auto"/>
              <w:jc w:val="both"/>
              <w:rPr>
                <w:rFonts w:cs="Times New Roman"/>
                <w:b/>
                <w:bCs/>
                <w:sz w:val="20"/>
                <w:szCs w:val="24"/>
                <w:lang w:val="en-US"/>
              </w:rPr>
            </w:pPr>
            <w:r w:rsidRPr="00E70343">
              <w:rPr>
                <w:rFonts w:cs="Times New Roman"/>
                <w:b/>
                <w:bCs/>
                <w:sz w:val="20"/>
                <w:szCs w:val="24"/>
                <w:lang w:val="en-US"/>
              </w:rPr>
              <w:t>Methodological emphasis</w:t>
            </w:r>
          </w:p>
        </w:tc>
        <w:tc>
          <w:tcPr>
            <w:tcW w:w="2289" w:type="dxa"/>
            <w:shd w:val="clear" w:color="auto" w:fill="auto"/>
          </w:tcPr>
          <w:p w14:paraId="1ECFCEC3"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bCs/>
                <w:sz w:val="16"/>
                <w:szCs w:val="20"/>
                <w:lang w:val="en-US"/>
              </w:rPr>
            </w:pPr>
            <w:r w:rsidRPr="00E70343">
              <w:rPr>
                <w:rFonts w:cs="Times New Roman"/>
                <w:bCs/>
                <w:sz w:val="16"/>
                <w:szCs w:val="20"/>
                <w:lang w:val="en-US"/>
              </w:rPr>
              <w:t>Multiple and single case studies (few processual studies),</w:t>
            </w:r>
          </w:p>
          <w:p w14:paraId="253BD01B"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bCs/>
                <w:sz w:val="16"/>
                <w:szCs w:val="20"/>
                <w:lang w:val="en-US"/>
              </w:rPr>
            </w:pPr>
            <w:r w:rsidRPr="00E70343">
              <w:rPr>
                <w:rFonts w:cs="Times New Roman"/>
                <w:bCs/>
                <w:sz w:val="16"/>
                <w:szCs w:val="20"/>
                <w:lang w:val="en-US"/>
              </w:rPr>
              <w:t>Conceptual papers,</w:t>
            </w:r>
          </w:p>
          <w:p w14:paraId="02AB574E"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bCs/>
                <w:sz w:val="16"/>
                <w:szCs w:val="20"/>
                <w:lang w:val="en-US"/>
              </w:rPr>
            </w:pPr>
            <w:r w:rsidRPr="00E70343">
              <w:rPr>
                <w:rFonts w:cs="Times New Roman"/>
                <w:bCs/>
                <w:sz w:val="16"/>
                <w:szCs w:val="20"/>
                <w:lang w:val="en-US"/>
              </w:rPr>
              <w:t xml:space="preserve">Literature reviews, </w:t>
            </w:r>
          </w:p>
          <w:p w14:paraId="0241075C" w14:textId="77777777" w:rsidR="00742A51" w:rsidRPr="00E70343" w:rsidRDefault="00742A51" w:rsidP="00742A51">
            <w:pPr>
              <w:pStyle w:val="ListParagraph"/>
              <w:numPr>
                <w:ilvl w:val="0"/>
                <w:numId w:val="1"/>
              </w:numPr>
              <w:tabs>
                <w:tab w:val="left" w:pos="174"/>
              </w:tabs>
              <w:spacing w:after="0" w:line="240" w:lineRule="auto"/>
              <w:ind w:left="174" w:hanging="141"/>
              <w:rPr>
                <w:rFonts w:cs="Times New Roman"/>
                <w:bCs/>
                <w:sz w:val="16"/>
                <w:szCs w:val="20"/>
                <w:lang w:val="en-US"/>
              </w:rPr>
            </w:pPr>
            <w:r w:rsidRPr="00E70343">
              <w:rPr>
                <w:rFonts w:cs="Times New Roman"/>
                <w:bCs/>
                <w:sz w:val="16"/>
                <w:szCs w:val="20"/>
                <w:lang w:val="en-US"/>
              </w:rPr>
              <w:t>A few quantitative studies.</w:t>
            </w:r>
          </w:p>
        </w:tc>
        <w:tc>
          <w:tcPr>
            <w:tcW w:w="3118" w:type="dxa"/>
            <w:shd w:val="clear" w:color="auto" w:fill="auto"/>
          </w:tcPr>
          <w:p w14:paraId="13C3F47F" w14:textId="77777777" w:rsidR="00742A51" w:rsidRDefault="00742A51" w:rsidP="00742A51">
            <w:pPr>
              <w:pStyle w:val="ListParagraph"/>
              <w:widowControl w:val="0"/>
              <w:numPr>
                <w:ilvl w:val="0"/>
                <w:numId w:val="1"/>
              </w:numPr>
              <w:autoSpaceDE w:val="0"/>
              <w:autoSpaceDN w:val="0"/>
              <w:adjustRightInd w:val="0"/>
              <w:spacing w:after="0" w:line="240" w:lineRule="auto"/>
              <w:ind w:left="174" w:hanging="174"/>
              <w:rPr>
                <w:rFonts w:eastAsia="Times New Roman" w:cs="Times New Roman"/>
                <w:sz w:val="16"/>
                <w:szCs w:val="20"/>
                <w:lang w:val="en-US"/>
              </w:rPr>
            </w:pPr>
            <w:r>
              <w:rPr>
                <w:rFonts w:eastAsia="Times New Roman" w:cs="Times New Roman"/>
                <w:sz w:val="16"/>
                <w:szCs w:val="20"/>
                <w:lang w:val="en-US"/>
              </w:rPr>
              <w:t>C</w:t>
            </w:r>
            <w:r w:rsidRPr="00E70343">
              <w:rPr>
                <w:rFonts w:eastAsia="Times New Roman" w:cs="Times New Roman"/>
                <w:sz w:val="16"/>
                <w:szCs w:val="20"/>
                <w:lang w:val="en-US"/>
              </w:rPr>
              <w:t>onceptual (foundational) studies</w:t>
            </w:r>
            <w:r>
              <w:rPr>
                <w:rFonts w:eastAsia="Times New Roman" w:cs="Times New Roman"/>
                <w:sz w:val="16"/>
                <w:szCs w:val="20"/>
                <w:lang w:val="en-US"/>
              </w:rPr>
              <w:t>,</w:t>
            </w:r>
          </w:p>
          <w:p w14:paraId="5F876CB8" w14:textId="77777777" w:rsidR="00742A51" w:rsidRDefault="00742A51" w:rsidP="00742A51">
            <w:pPr>
              <w:pStyle w:val="ListParagraph"/>
              <w:widowControl w:val="0"/>
              <w:numPr>
                <w:ilvl w:val="0"/>
                <w:numId w:val="1"/>
              </w:numPr>
              <w:autoSpaceDE w:val="0"/>
              <w:autoSpaceDN w:val="0"/>
              <w:adjustRightInd w:val="0"/>
              <w:spacing w:after="0" w:line="240" w:lineRule="auto"/>
              <w:ind w:left="174" w:hanging="174"/>
              <w:rPr>
                <w:rFonts w:eastAsia="Times New Roman" w:cs="Times New Roman"/>
                <w:sz w:val="16"/>
                <w:szCs w:val="20"/>
                <w:lang w:val="en-US"/>
              </w:rPr>
            </w:pPr>
            <w:r>
              <w:rPr>
                <w:rFonts w:eastAsia="Times New Roman" w:cs="Times New Roman"/>
                <w:sz w:val="16"/>
                <w:szCs w:val="20"/>
                <w:lang w:val="en-US"/>
              </w:rPr>
              <w:t>Q</w:t>
            </w:r>
            <w:r w:rsidRPr="00E70343">
              <w:rPr>
                <w:rFonts w:eastAsia="Times New Roman" w:cs="Times New Roman"/>
                <w:sz w:val="16"/>
                <w:szCs w:val="20"/>
                <w:lang w:val="en-US"/>
              </w:rPr>
              <w:t>ualitative research in service industries,</w:t>
            </w:r>
          </w:p>
          <w:p w14:paraId="6962B716" w14:textId="77777777" w:rsidR="00742A51" w:rsidRPr="00E70343" w:rsidRDefault="00742A51" w:rsidP="00742A51">
            <w:pPr>
              <w:pStyle w:val="ListParagraph"/>
              <w:widowControl w:val="0"/>
              <w:numPr>
                <w:ilvl w:val="0"/>
                <w:numId w:val="1"/>
              </w:numPr>
              <w:autoSpaceDE w:val="0"/>
              <w:autoSpaceDN w:val="0"/>
              <w:adjustRightInd w:val="0"/>
              <w:spacing w:after="0" w:line="240" w:lineRule="auto"/>
              <w:ind w:left="174" w:hanging="174"/>
              <w:rPr>
                <w:rFonts w:eastAsia="Times New Roman" w:cs="Times New Roman"/>
                <w:sz w:val="16"/>
                <w:szCs w:val="20"/>
                <w:lang w:val="en-US"/>
              </w:rPr>
            </w:pPr>
            <w:r>
              <w:rPr>
                <w:rFonts w:eastAsia="Times New Roman" w:cs="Times New Roman"/>
                <w:sz w:val="16"/>
                <w:szCs w:val="20"/>
                <w:lang w:val="en-US"/>
              </w:rPr>
              <w:t>O</w:t>
            </w:r>
            <w:r w:rsidRPr="00E70343">
              <w:rPr>
                <w:rFonts w:eastAsia="Times New Roman" w:cs="Times New Roman"/>
                <w:sz w:val="16"/>
                <w:szCs w:val="20"/>
                <w:lang w:val="en-US"/>
              </w:rPr>
              <w:t>nly a handful of quantitative studies.</w:t>
            </w:r>
          </w:p>
        </w:tc>
        <w:tc>
          <w:tcPr>
            <w:tcW w:w="2693" w:type="dxa"/>
            <w:shd w:val="clear" w:color="auto" w:fill="auto"/>
          </w:tcPr>
          <w:p w14:paraId="0B16B25E" w14:textId="77777777" w:rsidR="00742A51" w:rsidRDefault="00742A51" w:rsidP="00742A51">
            <w:pPr>
              <w:pStyle w:val="ListParagraph"/>
              <w:numPr>
                <w:ilvl w:val="0"/>
                <w:numId w:val="1"/>
              </w:numPr>
              <w:tabs>
                <w:tab w:val="left" w:pos="284"/>
              </w:tabs>
              <w:spacing w:after="0" w:line="240" w:lineRule="auto"/>
              <w:ind w:left="179" w:hanging="179"/>
              <w:rPr>
                <w:rFonts w:cs="Times New Roman"/>
                <w:bCs/>
                <w:sz w:val="16"/>
                <w:szCs w:val="20"/>
                <w:lang w:val="en-US"/>
              </w:rPr>
            </w:pPr>
            <w:r>
              <w:rPr>
                <w:rFonts w:cs="Times New Roman"/>
                <w:bCs/>
                <w:sz w:val="16"/>
                <w:szCs w:val="20"/>
                <w:lang w:val="en-US"/>
              </w:rPr>
              <w:t>Q</w:t>
            </w:r>
            <w:r w:rsidRPr="006B720F">
              <w:rPr>
                <w:rFonts w:cs="Times New Roman"/>
                <w:bCs/>
                <w:sz w:val="16"/>
                <w:szCs w:val="20"/>
                <w:lang w:val="en-US"/>
              </w:rPr>
              <w:t>uantitative</w:t>
            </w:r>
            <w:r>
              <w:rPr>
                <w:rFonts w:cs="Times New Roman"/>
                <w:bCs/>
                <w:sz w:val="16"/>
                <w:szCs w:val="20"/>
                <w:lang w:val="en-US"/>
              </w:rPr>
              <w:t xml:space="preserve"> studies (majority of the articles)</w:t>
            </w:r>
          </w:p>
          <w:p w14:paraId="00C57ECB" w14:textId="77777777" w:rsidR="00742A51" w:rsidRPr="00AA4D96" w:rsidRDefault="00742A51" w:rsidP="00742A51">
            <w:pPr>
              <w:pStyle w:val="ListParagraph"/>
              <w:numPr>
                <w:ilvl w:val="0"/>
                <w:numId w:val="1"/>
              </w:numPr>
              <w:tabs>
                <w:tab w:val="left" w:pos="284"/>
              </w:tabs>
              <w:spacing w:after="0" w:line="240" w:lineRule="auto"/>
              <w:ind w:left="179" w:hanging="179"/>
              <w:rPr>
                <w:rFonts w:cs="Times New Roman"/>
                <w:bCs/>
                <w:sz w:val="16"/>
                <w:szCs w:val="20"/>
                <w:lang w:val="en-US"/>
              </w:rPr>
            </w:pPr>
            <w:r>
              <w:rPr>
                <w:rFonts w:cs="Times New Roman"/>
                <w:bCs/>
                <w:sz w:val="16"/>
                <w:szCs w:val="20"/>
                <w:lang w:val="en-US"/>
              </w:rPr>
              <w:t>Some q</w:t>
            </w:r>
            <w:r w:rsidRPr="006B720F">
              <w:rPr>
                <w:rFonts w:cs="Times New Roman"/>
                <w:bCs/>
                <w:sz w:val="16"/>
                <w:szCs w:val="20"/>
                <w:lang w:val="en-US"/>
              </w:rPr>
              <w:t>ualitative</w:t>
            </w:r>
            <w:r>
              <w:rPr>
                <w:rFonts w:cs="Times New Roman"/>
                <w:bCs/>
                <w:sz w:val="16"/>
                <w:szCs w:val="20"/>
                <w:lang w:val="en-US"/>
              </w:rPr>
              <w:t xml:space="preserve"> studies and c</w:t>
            </w:r>
            <w:r w:rsidRPr="00AA4D96">
              <w:rPr>
                <w:rFonts w:cs="Times New Roman"/>
                <w:bCs/>
                <w:sz w:val="16"/>
                <w:szCs w:val="20"/>
                <w:lang w:val="en-US"/>
              </w:rPr>
              <w:t>onceptual papers.</w:t>
            </w:r>
          </w:p>
        </w:tc>
      </w:tr>
      <w:tr w:rsidR="00742A51" w:rsidRPr="00E70343" w14:paraId="53A675F4" w14:textId="77777777" w:rsidTr="00223A48">
        <w:tc>
          <w:tcPr>
            <w:tcW w:w="1539" w:type="dxa"/>
            <w:shd w:val="clear" w:color="auto" w:fill="auto"/>
          </w:tcPr>
          <w:p w14:paraId="4A951735" w14:textId="77777777" w:rsidR="00742A51" w:rsidRPr="00E70343" w:rsidRDefault="00742A51" w:rsidP="00223A48">
            <w:pPr>
              <w:tabs>
                <w:tab w:val="left" w:pos="284"/>
              </w:tabs>
              <w:spacing w:after="0" w:line="240" w:lineRule="auto"/>
              <w:jc w:val="both"/>
              <w:rPr>
                <w:rFonts w:cs="Times New Roman"/>
                <w:b/>
                <w:bCs/>
                <w:sz w:val="20"/>
                <w:szCs w:val="24"/>
                <w:lang w:val="en-US"/>
              </w:rPr>
            </w:pPr>
            <w:r w:rsidRPr="00E70343">
              <w:rPr>
                <w:rFonts w:cs="Times New Roman"/>
                <w:b/>
                <w:bCs/>
                <w:sz w:val="20"/>
                <w:szCs w:val="24"/>
                <w:lang w:val="en-US"/>
              </w:rPr>
              <w:t>Example studies</w:t>
            </w:r>
            <w:r>
              <w:rPr>
                <w:rFonts w:cs="Times New Roman"/>
                <w:b/>
                <w:bCs/>
                <w:sz w:val="20"/>
                <w:szCs w:val="24"/>
                <w:lang w:val="en-US"/>
              </w:rPr>
              <w:t xml:space="preserve"> </w:t>
            </w:r>
            <w:r w:rsidRPr="00E70343">
              <w:rPr>
                <w:rFonts w:cs="Times New Roman"/>
                <w:b/>
                <w:bCs/>
                <w:sz w:val="20"/>
                <w:szCs w:val="24"/>
                <w:lang w:val="en-US"/>
              </w:rPr>
              <w:t>(most cited presented in alphabetical order)</w:t>
            </w:r>
          </w:p>
        </w:tc>
        <w:tc>
          <w:tcPr>
            <w:tcW w:w="2289" w:type="dxa"/>
            <w:shd w:val="clear" w:color="auto" w:fill="auto"/>
          </w:tcPr>
          <w:p w14:paraId="54A83770" w14:textId="77777777" w:rsidR="00742A51" w:rsidRPr="00D773A3" w:rsidRDefault="007B5B86" w:rsidP="00223A48">
            <w:pPr>
              <w:tabs>
                <w:tab w:val="left" w:pos="284"/>
              </w:tabs>
              <w:spacing w:after="0" w:line="240" w:lineRule="auto"/>
              <w:rPr>
                <w:rFonts w:cs="Times New Roman"/>
                <w:sz w:val="16"/>
                <w:szCs w:val="16"/>
                <w:lang w:val="en-US"/>
              </w:rPr>
            </w:pPr>
            <w:sdt>
              <w:sdtPr>
                <w:rPr>
                  <w:rFonts w:cs="Times New Roman"/>
                  <w:color w:val="000000"/>
                  <w:sz w:val="16"/>
                  <w:szCs w:val="16"/>
                </w:rPr>
                <w:tag w:val="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"/>
                <w:id w:val="41791589"/>
                <w:placeholder>
                  <w:docPart w:val="50E19A4F90CB402BBB859900E2D574BB"/>
                </w:placeholder>
              </w:sdtPr>
              <w:sdtEndPr/>
              <w:sdtContent>
                <w:r w:rsidR="00742A51" w:rsidRPr="003C3097">
                  <w:rPr>
                    <w:rFonts w:eastAsia="Times New Roman"/>
                    <w:color w:val="000000"/>
                    <w:sz w:val="16"/>
                    <w:szCs w:val="16"/>
                    <w:lang w:val="da-DK"/>
                  </w:rPr>
                  <w:t>Coreynen et al. (2017); Kohtamäki et al. (2019, 2020); Lerch and Gotsch (2015); Zheng et al. (2018)</w:t>
                </w:r>
              </w:sdtContent>
            </w:sdt>
            <w:r w:rsidR="00742A51" w:rsidRPr="2A2D6B8B">
              <w:rPr>
                <w:rFonts w:cs="Times New Roman"/>
                <w:sz w:val="16"/>
                <w:szCs w:val="16"/>
                <w:lang w:val="en-US"/>
              </w:rPr>
              <w:t>.</w:t>
            </w:r>
          </w:p>
        </w:tc>
        <w:tc>
          <w:tcPr>
            <w:tcW w:w="3118" w:type="dxa"/>
            <w:shd w:val="clear" w:color="auto" w:fill="auto"/>
          </w:tcPr>
          <w:p w14:paraId="5463AA7D" w14:textId="77777777" w:rsidR="00742A51" w:rsidRPr="00553447" w:rsidRDefault="007B5B86" w:rsidP="00223A48">
            <w:pPr>
              <w:tabs>
                <w:tab w:val="left" w:pos="284"/>
              </w:tabs>
              <w:spacing w:after="0" w:line="240" w:lineRule="auto"/>
              <w:rPr>
                <w:rFonts w:cs="Times New Roman"/>
                <w:sz w:val="16"/>
                <w:szCs w:val="16"/>
                <w:lang w:val="en-US"/>
              </w:rPr>
            </w:pPr>
            <w:sdt>
              <w:sdtPr>
                <w:rPr>
                  <w:rFonts w:cs="Times New Roman"/>
                  <w:color w:val="000000"/>
                  <w:sz w:val="16"/>
                  <w:szCs w:val="16"/>
                </w:rPr>
                <w:tag w:val="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"/>
                <w:id w:val="-572964514"/>
                <w:placeholder>
                  <w:docPart w:val="4DA1A917B259495CA4359F3CEF7A8394"/>
                </w:placeholder>
              </w:sdtPr>
              <w:sdtEndPr/>
              <w:sdtContent>
                <w:r w:rsidR="00742A51" w:rsidRPr="003C3097">
                  <w:rPr>
                    <w:rFonts w:eastAsia="Times New Roman"/>
                    <w:color w:val="000000"/>
                    <w:sz w:val="16"/>
                    <w:szCs w:val="16"/>
                    <w:lang w:val="da-DK"/>
                  </w:rPr>
                  <w:t>Barrett et al. (2015); Eaton et al. (2015); Lehrer et al. (2018); Lusch and Nambisan (2015); Nylén and Holmström (2015); Orlikowski and Scott (2015); Srivastava and Shainesh (2015)</w:t>
                </w:r>
              </w:sdtContent>
            </w:sdt>
            <w:r w:rsidR="00742A51" w:rsidRPr="2A2D6B8B">
              <w:rPr>
                <w:rFonts w:cs="Times New Roman"/>
                <w:sz w:val="16"/>
                <w:szCs w:val="16"/>
                <w:lang w:val="en-US"/>
              </w:rPr>
              <w:t>.</w:t>
            </w:r>
          </w:p>
        </w:tc>
        <w:tc>
          <w:tcPr>
            <w:tcW w:w="2693" w:type="dxa"/>
            <w:shd w:val="clear" w:color="auto" w:fill="auto"/>
          </w:tcPr>
          <w:p w14:paraId="0E905F58" w14:textId="77777777" w:rsidR="00742A51" w:rsidRPr="00E70343" w:rsidRDefault="007B5B86" w:rsidP="00223A48">
            <w:pPr>
              <w:tabs>
                <w:tab w:val="left" w:pos="284"/>
              </w:tabs>
              <w:spacing w:after="0" w:line="240" w:lineRule="auto"/>
              <w:rPr>
                <w:rFonts w:cs="Times New Roman"/>
                <w:bCs/>
                <w:sz w:val="16"/>
                <w:szCs w:val="20"/>
                <w:lang w:val="da-DK"/>
              </w:rPr>
            </w:pPr>
            <w:sdt>
              <w:sdtPr>
                <w:rPr>
                  <w:rFonts w:cs="Times New Roman"/>
                  <w:color w:val="000000"/>
                  <w:sz w:val="16"/>
                  <w:szCs w:val="20"/>
                </w:rPr>
                <w:tag w:val="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"/>
                <w:id w:val="1997528437"/>
                <w:placeholder>
                  <w:docPart w:val="4DA1A917B259495CA4359F3CEF7A8394"/>
                </w:placeholder>
              </w:sdtPr>
              <w:sdtEndPr/>
              <w:sdtContent>
                <w:r w:rsidR="00742A51" w:rsidRPr="003C3097">
                  <w:rPr>
                    <w:rFonts w:cs="Times New Roman"/>
                    <w:color w:val="000000"/>
                    <w:sz w:val="16"/>
                    <w:szCs w:val="20"/>
                    <w:lang w:val="da-DK"/>
                  </w:rPr>
                  <w:t xml:space="preserve"> Bolton et al. (2018); Mani and Chouk (2018); Scherer et al. (2015); Yuan et al. (2016)</w:t>
                </w:r>
              </w:sdtContent>
            </w:sdt>
            <w:r w:rsidR="00742A51" w:rsidRPr="00E70343">
              <w:rPr>
                <w:rFonts w:cs="Times New Roman"/>
                <w:bCs/>
                <w:sz w:val="16"/>
                <w:szCs w:val="20"/>
                <w:lang w:val="da-DK"/>
              </w:rPr>
              <w:t>.</w:t>
            </w:r>
          </w:p>
        </w:tc>
      </w:tr>
    </w:tbl>
    <w:p w14:paraId="0FE3774F" w14:textId="77777777" w:rsidR="00742A51" w:rsidRDefault="00742A51" w:rsidP="00CE44FF">
      <w:pPr>
        <w:spacing w:after="0" w:line="480" w:lineRule="auto"/>
        <w:jc w:val="both"/>
        <w:rPr>
          <w:rFonts w:cs="Times New Roman"/>
          <w:b/>
          <w:szCs w:val="24"/>
          <w:lang w:val="en-US"/>
        </w:rPr>
      </w:pPr>
    </w:p>
    <w:p w14:paraId="0716CF38" w14:textId="77777777" w:rsidR="00742A51" w:rsidRDefault="00742A51" w:rsidP="00CE44FF">
      <w:pPr>
        <w:spacing w:after="0" w:line="480" w:lineRule="auto"/>
        <w:jc w:val="both"/>
        <w:rPr>
          <w:rFonts w:cs="Times New Roman"/>
          <w:b/>
          <w:szCs w:val="24"/>
          <w:lang w:val="en-US"/>
        </w:rPr>
        <w:sectPr w:rsidR="00742A51" w:rsidSect="00742A51">
          <w:pgSz w:w="11906" w:h="16838"/>
          <w:pgMar w:top="1417" w:right="1134" w:bottom="1417" w:left="1134" w:header="708" w:footer="708" w:gutter="0"/>
          <w:cols w:space="708"/>
          <w:docGrid w:linePitch="360"/>
        </w:sectPr>
      </w:pPr>
    </w:p>
    <w:p w14:paraId="34E350F3" w14:textId="542A00FD" w:rsidR="00CE44FF" w:rsidRPr="00E70343" w:rsidRDefault="00CE44FF" w:rsidP="00CE44FF">
      <w:pPr>
        <w:spacing w:after="0" w:line="240" w:lineRule="auto"/>
        <w:rPr>
          <w:rFonts w:cs="Times New Roman"/>
          <w:szCs w:val="24"/>
          <w:lang w:val="en-US"/>
        </w:rPr>
      </w:pPr>
      <w:r w:rsidRPr="00E70343">
        <w:rPr>
          <w:rFonts w:cs="Times New Roman"/>
          <w:b/>
          <w:szCs w:val="24"/>
          <w:lang w:val="en-US"/>
        </w:rPr>
        <w:lastRenderedPageBreak/>
        <w:t xml:space="preserve">Table </w:t>
      </w:r>
      <w:r w:rsidR="00742A51">
        <w:rPr>
          <w:b/>
          <w:szCs w:val="24"/>
          <w:lang w:val="en-GB"/>
        </w:rPr>
        <w:t>B</w:t>
      </w:r>
      <w:r w:rsidRPr="00E70343">
        <w:rPr>
          <w:rFonts w:cs="Times New Roman"/>
          <w:b/>
          <w:szCs w:val="24"/>
          <w:lang w:val="en-US"/>
        </w:rPr>
        <w:t>.</w:t>
      </w:r>
      <w:r w:rsidRPr="00E70343">
        <w:rPr>
          <w:szCs w:val="24"/>
          <w:lang w:val="en-GB"/>
        </w:rPr>
        <w:t xml:space="preserve"> The manifestation of themes in the three clusters</w:t>
      </w:r>
      <w:r w:rsidRPr="00E70343">
        <w:rPr>
          <w:rFonts w:cs="Times New Roman"/>
          <w:szCs w:val="24"/>
          <w:lang w:val="en-US"/>
        </w:rPr>
        <w:t>.</w:t>
      </w:r>
    </w:p>
    <w:tbl>
      <w:tblPr>
        <w:tblStyle w:val="TableGrid"/>
        <w:tblW w:w="14029" w:type="dxa"/>
        <w:tblLook w:val="04A0" w:firstRow="1" w:lastRow="0" w:firstColumn="1" w:lastColumn="0" w:noHBand="0" w:noVBand="1"/>
      </w:tblPr>
      <w:tblGrid>
        <w:gridCol w:w="1694"/>
        <w:gridCol w:w="1845"/>
        <w:gridCol w:w="3402"/>
        <w:gridCol w:w="3686"/>
        <w:gridCol w:w="3402"/>
      </w:tblGrid>
      <w:tr w:rsidR="00CE44FF" w:rsidRPr="00AA4D96" w14:paraId="32020E5D" w14:textId="77777777" w:rsidTr="00223A48">
        <w:tc>
          <w:tcPr>
            <w:tcW w:w="1694" w:type="dxa"/>
            <w:vAlign w:val="center"/>
          </w:tcPr>
          <w:p w14:paraId="0FA55073" w14:textId="77777777" w:rsidR="00CE44FF" w:rsidRPr="00E70343" w:rsidRDefault="00CE44FF" w:rsidP="00223A48">
            <w:pPr>
              <w:jc w:val="center"/>
              <w:rPr>
                <w:rFonts w:cs="Times New Roman"/>
                <w:sz w:val="20"/>
                <w:szCs w:val="20"/>
                <w:lang w:val="en-US"/>
              </w:rPr>
            </w:pPr>
            <w:r w:rsidRPr="00E70343">
              <w:rPr>
                <w:sz w:val="20"/>
                <w:szCs w:val="20"/>
              </w:rPr>
              <w:t>Dimension</w:t>
            </w:r>
          </w:p>
        </w:tc>
        <w:tc>
          <w:tcPr>
            <w:tcW w:w="1845" w:type="dxa"/>
            <w:vAlign w:val="center"/>
          </w:tcPr>
          <w:p w14:paraId="540BFAE8" w14:textId="77777777" w:rsidR="00CE44FF" w:rsidRPr="00E70343" w:rsidRDefault="00CE44FF" w:rsidP="00223A48">
            <w:pPr>
              <w:jc w:val="center"/>
              <w:rPr>
                <w:rFonts w:cs="Times New Roman"/>
                <w:sz w:val="20"/>
                <w:szCs w:val="20"/>
                <w:lang w:val="en-US"/>
              </w:rPr>
            </w:pPr>
            <w:r w:rsidRPr="00E70343">
              <w:rPr>
                <w:sz w:val="20"/>
                <w:szCs w:val="20"/>
              </w:rPr>
              <w:t>T</w:t>
            </w:r>
            <w:proofErr w:type="spellStart"/>
            <w:r w:rsidRPr="00E70343">
              <w:rPr>
                <w:rFonts w:cs="Times New Roman"/>
                <w:sz w:val="20"/>
                <w:szCs w:val="20"/>
                <w:lang w:val="en-US"/>
              </w:rPr>
              <w:t>heme</w:t>
            </w:r>
            <w:proofErr w:type="spellEnd"/>
          </w:p>
        </w:tc>
        <w:tc>
          <w:tcPr>
            <w:tcW w:w="3402" w:type="dxa"/>
            <w:vAlign w:val="center"/>
          </w:tcPr>
          <w:p w14:paraId="6AA579C9" w14:textId="77777777" w:rsidR="00CE44FF" w:rsidRPr="00E70343" w:rsidRDefault="00CE44FF" w:rsidP="00223A48">
            <w:pPr>
              <w:jc w:val="center"/>
              <w:rPr>
                <w:rFonts w:cs="Times New Roman"/>
                <w:sz w:val="20"/>
                <w:szCs w:val="20"/>
                <w:lang w:val="en-US"/>
              </w:rPr>
            </w:pPr>
            <w:r w:rsidRPr="00E70343">
              <w:rPr>
                <w:rFonts w:cs="Times New Roman"/>
                <w:sz w:val="20"/>
                <w:szCs w:val="20"/>
                <w:lang w:val="en-US"/>
              </w:rPr>
              <w:t xml:space="preserve">Innovation for digital </w:t>
            </w:r>
            <w:proofErr w:type="spellStart"/>
            <w:r w:rsidRPr="00E70343">
              <w:rPr>
                <w:rFonts w:cs="Times New Roman"/>
                <w:sz w:val="20"/>
                <w:szCs w:val="20"/>
                <w:lang w:val="en-US"/>
              </w:rPr>
              <w:t>servitization</w:t>
            </w:r>
            <w:proofErr w:type="spellEnd"/>
          </w:p>
        </w:tc>
        <w:tc>
          <w:tcPr>
            <w:tcW w:w="3686" w:type="dxa"/>
            <w:vAlign w:val="center"/>
          </w:tcPr>
          <w:p w14:paraId="693DF640" w14:textId="77777777" w:rsidR="00CE44FF" w:rsidRPr="00E70343" w:rsidRDefault="00CE44FF" w:rsidP="00223A48">
            <w:pPr>
              <w:jc w:val="center"/>
              <w:rPr>
                <w:rFonts w:cs="Times New Roman"/>
                <w:sz w:val="20"/>
                <w:szCs w:val="20"/>
                <w:lang w:val="en-US"/>
              </w:rPr>
            </w:pPr>
            <w:r w:rsidRPr="00E70343">
              <w:rPr>
                <w:sz w:val="20"/>
                <w:szCs w:val="20"/>
                <w:lang w:val="en-GB"/>
              </w:rPr>
              <w:t>Service</w:t>
            </w:r>
            <w:r w:rsidRPr="00E70343">
              <w:rPr>
                <w:rFonts w:cs="Times New Roman"/>
                <w:sz w:val="20"/>
                <w:szCs w:val="20"/>
                <w:lang w:val="en-US"/>
              </w:rPr>
              <w:t xml:space="preserve"> innovation in the digital age</w:t>
            </w:r>
          </w:p>
        </w:tc>
        <w:tc>
          <w:tcPr>
            <w:tcW w:w="3402" w:type="dxa"/>
            <w:vAlign w:val="center"/>
          </w:tcPr>
          <w:p w14:paraId="091CD41D" w14:textId="77777777" w:rsidR="00CE44FF" w:rsidRPr="00E70343" w:rsidRDefault="00CE44FF" w:rsidP="00223A48">
            <w:pPr>
              <w:jc w:val="center"/>
              <w:rPr>
                <w:rFonts w:cs="Times New Roman"/>
                <w:sz w:val="20"/>
                <w:szCs w:val="20"/>
                <w:lang w:val="en-US"/>
              </w:rPr>
            </w:pPr>
            <w:bookmarkStart w:id="1" w:name="_Hlk135224983"/>
            <w:r w:rsidRPr="00AA4D96">
              <w:rPr>
                <w:sz w:val="20"/>
                <w:szCs w:val="20"/>
                <w:lang w:val="en-US"/>
              </w:rPr>
              <w:t xml:space="preserve">Adoption of novel e-services enabled by information system development </w:t>
            </w:r>
            <w:bookmarkEnd w:id="1"/>
          </w:p>
        </w:tc>
      </w:tr>
      <w:tr w:rsidR="00CE44FF" w:rsidRPr="00AA4D96" w14:paraId="5CD26503" w14:textId="77777777" w:rsidTr="00223A48">
        <w:tc>
          <w:tcPr>
            <w:tcW w:w="1694" w:type="dxa"/>
            <w:vMerge w:val="restart"/>
            <w:vAlign w:val="center"/>
          </w:tcPr>
          <w:p w14:paraId="13EDD79C" w14:textId="77777777" w:rsidR="00CE44FF" w:rsidRPr="00E70343" w:rsidRDefault="00CE44FF" w:rsidP="00223A48">
            <w:pPr>
              <w:jc w:val="center"/>
              <w:rPr>
                <w:rFonts w:cs="Times New Roman"/>
                <w:sz w:val="20"/>
                <w:szCs w:val="20"/>
                <w:lang w:val="en-US"/>
              </w:rPr>
            </w:pPr>
            <w:r w:rsidRPr="00E70343">
              <w:rPr>
                <w:sz w:val="20"/>
                <w:szCs w:val="20"/>
              </w:rPr>
              <w:t>Service</w:t>
            </w:r>
          </w:p>
        </w:tc>
        <w:tc>
          <w:tcPr>
            <w:tcW w:w="1845" w:type="dxa"/>
            <w:vAlign w:val="center"/>
          </w:tcPr>
          <w:p w14:paraId="26753CA3" w14:textId="77777777" w:rsidR="00CE44FF" w:rsidRPr="00E70343" w:rsidRDefault="00CE44FF" w:rsidP="00223A48">
            <w:pPr>
              <w:jc w:val="center"/>
              <w:rPr>
                <w:rFonts w:cs="Times New Roman"/>
                <w:sz w:val="20"/>
                <w:szCs w:val="20"/>
                <w:lang w:val="en-US"/>
              </w:rPr>
            </w:pPr>
            <w:r w:rsidRPr="00E70343">
              <w:rPr>
                <w:sz w:val="20"/>
                <w:szCs w:val="20"/>
              </w:rPr>
              <w:t>T3 Service</w:t>
            </w:r>
          </w:p>
        </w:tc>
        <w:tc>
          <w:tcPr>
            <w:tcW w:w="3402" w:type="dxa"/>
            <w:vAlign w:val="center"/>
          </w:tcPr>
          <w:p w14:paraId="7AA3FF32" w14:textId="77777777" w:rsidR="00CE44FF" w:rsidRPr="00E70343" w:rsidRDefault="00CE44FF" w:rsidP="00223A48">
            <w:pPr>
              <w:jc w:val="center"/>
              <w:rPr>
                <w:rFonts w:cs="Times New Roman"/>
                <w:sz w:val="20"/>
                <w:szCs w:val="20"/>
                <w:lang w:val="en-US"/>
              </w:rPr>
            </w:pPr>
            <w:r>
              <w:rPr>
                <w:rFonts w:cs="Times New Roman"/>
                <w:sz w:val="20"/>
                <w:szCs w:val="20"/>
                <w:lang w:val="en-US"/>
              </w:rPr>
              <w:t xml:space="preserve">T3 includes topics related to the role of software (remote diagnostics, remote monitoring, remote technologies, IOT) in product-service systems and the role of relational characteristics (e.g., trust, relational practices, data exchange) within digital </w:t>
            </w:r>
            <w:proofErr w:type="spellStart"/>
            <w:r>
              <w:rPr>
                <w:rFonts w:cs="Times New Roman"/>
                <w:sz w:val="20"/>
                <w:szCs w:val="20"/>
                <w:lang w:val="en-US"/>
              </w:rPr>
              <w:t>servitization</w:t>
            </w:r>
            <w:proofErr w:type="spellEnd"/>
            <w:r>
              <w:rPr>
                <w:rFonts w:cs="Times New Roman"/>
                <w:sz w:val="20"/>
                <w:szCs w:val="20"/>
                <w:lang w:val="en-US"/>
              </w:rPr>
              <w:t xml:space="preserve"> ecosystems and networks.</w:t>
            </w:r>
          </w:p>
        </w:tc>
        <w:tc>
          <w:tcPr>
            <w:tcW w:w="3686" w:type="dxa"/>
            <w:vAlign w:val="center"/>
          </w:tcPr>
          <w:p w14:paraId="00821409" w14:textId="77777777" w:rsidR="00CE44FF" w:rsidRPr="00E70343" w:rsidRDefault="00CE44FF" w:rsidP="00223A48">
            <w:pPr>
              <w:jc w:val="center"/>
              <w:rPr>
                <w:rFonts w:cs="Times New Roman"/>
                <w:sz w:val="20"/>
                <w:szCs w:val="20"/>
                <w:lang w:val="en-US"/>
              </w:rPr>
            </w:pPr>
            <w:r w:rsidRPr="00E70343">
              <w:rPr>
                <w:sz w:val="20"/>
                <w:szCs w:val="20"/>
                <w:lang w:val="en-GB"/>
              </w:rPr>
              <w:t xml:space="preserve">T3 comprises service design and considers the value </w:t>
            </w:r>
            <w:proofErr w:type="gramStart"/>
            <w:r w:rsidRPr="00E70343">
              <w:rPr>
                <w:sz w:val="20"/>
                <w:szCs w:val="20"/>
                <w:lang w:val="en-GB"/>
              </w:rPr>
              <w:t>proposition,</w:t>
            </w:r>
            <w:proofErr w:type="gramEnd"/>
            <w:r w:rsidRPr="00E70343">
              <w:rPr>
                <w:sz w:val="20"/>
                <w:szCs w:val="20"/>
                <w:lang w:val="en-GB"/>
              </w:rPr>
              <w:t xml:space="preserve"> including critical characteristics (price, benefits, risks, costs, data management, and the channels) and customers' expectations (use value, security, trust, price, ease of use, and reliability).</w:t>
            </w:r>
          </w:p>
        </w:tc>
        <w:tc>
          <w:tcPr>
            <w:tcW w:w="3402" w:type="dxa"/>
            <w:vAlign w:val="center"/>
          </w:tcPr>
          <w:p w14:paraId="19473BEB" w14:textId="77777777" w:rsidR="00CE44FF" w:rsidRPr="00E70343" w:rsidRDefault="00CE44FF" w:rsidP="00223A48">
            <w:pPr>
              <w:jc w:val="center"/>
              <w:rPr>
                <w:rFonts w:cs="Times New Roman"/>
                <w:sz w:val="20"/>
                <w:szCs w:val="20"/>
                <w:lang w:val="en-US"/>
              </w:rPr>
            </w:pPr>
            <w:r>
              <w:rPr>
                <w:rFonts w:cs="Times New Roman"/>
                <w:sz w:val="20"/>
                <w:szCs w:val="20"/>
                <w:lang w:val="en-US"/>
              </w:rPr>
              <w:t>T3 accords with designing and adopting new, innovative digital services in different contextual settings and how customers and end-users perceive their value (e.g., perceived value-in-use, trust, security, price, and ease of use affect their usability).</w:t>
            </w:r>
          </w:p>
        </w:tc>
      </w:tr>
      <w:tr w:rsidR="00CE44FF" w:rsidRPr="00AA4D96" w14:paraId="3D16E92A" w14:textId="77777777" w:rsidTr="00223A48">
        <w:tc>
          <w:tcPr>
            <w:tcW w:w="1694" w:type="dxa"/>
            <w:vMerge/>
            <w:vAlign w:val="center"/>
          </w:tcPr>
          <w:p w14:paraId="0E7A03BD" w14:textId="77777777" w:rsidR="00CE44FF" w:rsidRPr="00E70343" w:rsidRDefault="00CE44FF" w:rsidP="00223A48">
            <w:pPr>
              <w:jc w:val="center"/>
              <w:rPr>
                <w:rFonts w:cs="Times New Roman"/>
                <w:sz w:val="20"/>
                <w:szCs w:val="20"/>
                <w:lang w:val="en-US"/>
              </w:rPr>
            </w:pPr>
          </w:p>
        </w:tc>
        <w:tc>
          <w:tcPr>
            <w:tcW w:w="1845" w:type="dxa"/>
            <w:vAlign w:val="center"/>
          </w:tcPr>
          <w:p w14:paraId="79EE2B25" w14:textId="77777777" w:rsidR="00CE44FF" w:rsidRPr="00E70343" w:rsidRDefault="00CE44FF" w:rsidP="00223A48">
            <w:pPr>
              <w:jc w:val="center"/>
              <w:rPr>
                <w:rFonts w:cs="Times New Roman"/>
                <w:sz w:val="20"/>
                <w:szCs w:val="20"/>
                <w:lang w:val="en-US"/>
              </w:rPr>
            </w:pPr>
            <w:r w:rsidRPr="00E70343">
              <w:rPr>
                <w:sz w:val="20"/>
                <w:szCs w:val="20"/>
              </w:rPr>
              <w:t>T10 Use</w:t>
            </w:r>
          </w:p>
        </w:tc>
        <w:tc>
          <w:tcPr>
            <w:tcW w:w="3402" w:type="dxa"/>
            <w:vAlign w:val="center"/>
          </w:tcPr>
          <w:p w14:paraId="40FA2134" w14:textId="586AFDB4" w:rsidR="00CE44FF" w:rsidRPr="00E70343" w:rsidRDefault="00CE44FF" w:rsidP="00223A48">
            <w:pPr>
              <w:jc w:val="center"/>
              <w:rPr>
                <w:rFonts w:cs="Times New Roman"/>
                <w:sz w:val="20"/>
                <w:szCs w:val="20"/>
                <w:lang w:val="en-US"/>
              </w:rPr>
            </w:pPr>
            <w:r>
              <w:rPr>
                <w:rFonts w:cs="Times New Roman"/>
                <w:sz w:val="20"/>
                <w:szCs w:val="20"/>
                <w:lang w:val="en-US"/>
              </w:rPr>
              <w:t>T10 relates to the use-value of product-service systems and how companies reported co-create value for their customers. Use-value is a significant part of the manufacturer</w:t>
            </w:r>
            <w:r w:rsidR="00742A51">
              <w:rPr>
                <w:rFonts w:cs="Times New Roman"/>
                <w:sz w:val="20"/>
                <w:szCs w:val="20"/>
                <w:lang w:val="en-US"/>
              </w:rPr>
              <w:t>'</w:t>
            </w:r>
            <w:r>
              <w:rPr>
                <w:rFonts w:cs="Times New Roman"/>
                <w:sz w:val="20"/>
                <w:szCs w:val="20"/>
                <w:lang w:val="en-US"/>
              </w:rPr>
              <w:t xml:space="preserve">s value proposition and business model innovation in digital </w:t>
            </w:r>
            <w:proofErr w:type="spellStart"/>
            <w:r>
              <w:rPr>
                <w:rFonts w:cs="Times New Roman"/>
                <w:sz w:val="20"/>
                <w:szCs w:val="20"/>
                <w:lang w:val="en-US"/>
              </w:rPr>
              <w:t>servitization</w:t>
            </w:r>
            <w:proofErr w:type="spellEnd"/>
            <w:r>
              <w:rPr>
                <w:rFonts w:cs="Times New Roman"/>
                <w:sz w:val="20"/>
                <w:szCs w:val="20"/>
                <w:lang w:val="en-US"/>
              </w:rPr>
              <w:t>.</w:t>
            </w:r>
          </w:p>
        </w:tc>
        <w:tc>
          <w:tcPr>
            <w:tcW w:w="3686" w:type="dxa"/>
            <w:vAlign w:val="center"/>
          </w:tcPr>
          <w:p w14:paraId="56D89DFB" w14:textId="77777777" w:rsidR="00CE44FF" w:rsidRPr="00E70343" w:rsidRDefault="00CE44FF" w:rsidP="00223A48">
            <w:pPr>
              <w:jc w:val="center"/>
              <w:rPr>
                <w:rFonts w:cs="Times New Roman"/>
                <w:sz w:val="20"/>
                <w:szCs w:val="20"/>
                <w:lang w:val="en-US"/>
              </w:rPr>
            </w:pPr>
            <w:r w:rsidRPr="00E70343">
              <w:rPr>
                <w:sz w:val="20"/>
                <w:szCs w:val="20"/>
                <w:lang w:val="en-GB"/>
              </w:rPr>
              <w:t xml:space="preserve">T10 relates to service experience, which includes users' value perception and satisfaction and a </w:t>
            </w:r>
            <w:proofErr w:type="spellStart"/>
            <w:r w:rsidRPr="00E70343">
              <w:rPr>
                <w:sz w:val="20"/>
                <w:szCs w:val="20"/>
                <w:lang w:val="en-GB"/>
              </w:rPr>
              <w:t>behavioral</w:t>
            </w:r>
            <w:proofErr w:type="spellEnd"/>
            <w:r w:rsidRPr="00E70343">
              <w:rPr>
                <w:sz w:val="20"/>
                <w:szCs w:val="20"/>
                <w:lang w:val="en-GB"/>
              </w:rPr>
              <w:t xml:space="preserve"> component linked to users' adoption decisions, where privacy and trust considerations are essential. Real-time data from users' experiences provide inputs for the innovation process critical for designing new strategies and value propositions through service innovation.</w:t>
            </w:r>
          </w:p>
        </w:tc>
        <w:tc>
          <w:tcPr>
            <w:tcW w:w="3402" w:type="dxa"/>
            <w:vAlign w:val="center"/>
          </w:tcPr>
          <w:p w14:paraId="4F319B12" w14:textId="5A0EE5C8" w:rsidR="00CE44FF" w:rsidRPr="00E70343" w:rsidRDefault="00CE44FF" w:rsidP="00223A48">
            <w:pPr>
              <w:jc w:val="center"/>
              <w:rPr>
                <w:rFonts w:cs="Times New Roman"/>
                <w:sz w:val="20"/>
                <w:szCs w:val="20"/>
                <w:lang w:val="en-US"/>
              </w:rPr>
            </w:pPr>
            <w:r>
              <w:rPr>
                <w:rFonts w:cs="Times New Roman"/>
                <w:sz w:val="20"/>
                <w:szCs w:val="20"/>
                <w:lang w:val="en-US"/>
              </w:rPr>
              <w:t>T10 is at the core of this cluster as it reviews how customers and end-users adopt new digital services and how they perceive their value in</w:t>
            </w:r>
            <w:r w:rsidR="00742A51">
              <w:rPr>
                <w:rFonts w:cs="Times New Roman"/>
                <w:sz w:val="20"/>
                <w:szCs w:val="20"/>
                <w:lang w:val="en-US"/>
              </w:rPr>
              <w:t xml:space="preserve"> </w:t>
            </w:r>
            <w:r>
              <w:rPr>
                <w:rFonts w:cs="Times New Roman"/>
                <w:sz w:val="20"/>
                <w:szCs w:val="20"/>
                <w:lang w:val="en-US"/>
              </w:rPr>
              <w:t>use.</w:t>
            </w:r>
          </w:p>
        </w:tc>
      </w:tr>
      <w:tr w:rsidR="00CE44FF" w:rsidRPr="00AA4D96" w14:paraId="750ED96F" w14:textId="77777777" w:rsidTr="00223A48">
        <w:tc>
          <w:tcPr>
            <w:tcW w:w="1694" w:type="dxa"/>
            <w:vMerge/>
            <w:vAlign w:val="center"/>
          </w:tcPr>
          <w:p w14:paraId="32FBD21E" w14:textId="77777777" w:rsidR="00CE44FF" w:rsidRPr="00E70343" w:rsidRDefault="00CE44FF" w:rsidP="00223A48">
            <w:pPr>
              <w:jc w:val="center"/>
              <w:rPr>
                <w:sz w:val="20"/>
                <w:szCs w:val="20"/>
                <w:lang w:val="en-GB"/>
              </w:rPr>
            </w:pPr>
          </w:p>
        </w:tc>
        <w:tc>
          <w:tcPr>
            <w:tcW w:w="1845" w:type="dxa"/>
            <w:vAlign w:val="center"/>
          </w:tcPr>
          <w:p w14:paraId="01B884EC" w14:textId="77777777" w:rsidR="00CE44FF" w:rsidRPr="00E70343" w:rsidRDefault="00CE44FF" w:rsidP="00223A48">
            <w:pPr>
              <w:jc w:val="center"/>
              <w:rPr>
                <w:sz w:val="20"/>
                <w:szCs w:val="20"/>
              </w:rPr>
            </w:pPr>
            <w:r w:rsidRPr="00E70343">
              <w:rPr>
                <w:sz w:val="20"/>
                <w:szCs w:val="20"/>
              </w:rPr>
              <w:t>T4 Customers</w:t>
            </w:r>
          </w:p>
        </w:tc>
        <w:tc>
          <w:tcPr>
            <w:tcW w:w="3402" w:type="dxa"/>
            <w:vAlign w:val="center"/>
          </w:tcPr>
          <w:p w14:paraId="1ECFF1CE" w14:textId="77777777" w:rsidR="00CE44FF" w:rsidRPr="00AA4D96" w:rsidRDefault="00CE44FF" w:rsidP="00223A48">
            <w:pPr>
              <w:jc w:val="center"/>
              <w:rPr>
                <w:sz w:val="20"/>
                <w:szCs w:val="20"/>
                <w:lang w:val="en-US"/>
              </w:rPr>
            </w:pPr>
            <w:r>
              <w:rPr>
                <w:sz w:val="20"/>
                <w:szCs w:val="20"/>
                <w:lang w:val="en-US"/>
              </w:rPr>
              <w:t>T4 emphasizes how the d</w:t>
            </w:r>
            <w:r w:rsidRPr="00AA4D96">
              <w:rPr>
                <w:sz w:val="20"/>
                <w:szCs w:val="20"/>
                <w:lang w:val="en-US"/>
              </w:rPr>
              <w:t xml:space="preserve">igital </w:t>
            </w:r>
            <w:proofErr w:type="spellStart"/>
            <w:r w:rsidRPr="00AA4D96">
              <w:rPr>
                <w:sz w:val="20"/>
                <w:szCs w:val="20"/>
                <w:lang w:val="en-US"/>
              </w:rPr>
              <w:t>servitization</w:t>
            </w:r>
            <w:proofErr w:type="spellEnd"/>
            <w:r w:rsidRPr="00AA4D96">
              <w:rPr>
                <w:sz w:val="20"/>
                <w:szCs w:val="20"/>
                <w:lang w:val="en-US"/>
              </w:rPr>
              <w:t xml:space="preserve"> business models intend to add value to the customer</w:t>
            </w:r>
            <w:r>
              <w:rPr>
                <w:sz w:val="20"/>
                <w:szCs w:val="20"/>
                <w:lang w:val="en-US"/>
              </w:rPr>
              <w:t xml:space="preserve"> experience through improved customer data analysis and value proposition design. </w:t>
            </w:r>
          </w:p>
        </w:tc>
        <w:tc>
          <w:tcPr>
            <w:tcW w:w="3686" w:type="dxa"/>
            <w:vAlign w:val="center"/>
          </w:tcPr>
          <w:p w14:paraId="2A7C3BCA" w14:textId="4BD36B9A" w:rsidR="00CE44FF" w:rsidRPr="00E70343" w:rsidRDefault="00CE44FF" w:rsidP="00223A48">
            <w:pPr>
              <w:jc w:val="center"/>
              <w:rPr>
                <w:sz w:val="20"/>
                <w:szCs w:val="20"/>
                <w:lang w:val="en-GB"/>
              </w:rPr>
            </w:pPr>
            <w:r w:rsidRPr="00E70343">
              <w:rPr>
                <w:sz w:val="20"/>
                <w:szCs w:val="20"/>
                <w:lang w:val="en-GB"/>
              </w:rPr>
              <w:t xml:space="preserve">T4 refers to customer data and embraces collecting, storing, and monitoring data linked to digital technology, which </w:t>
            </w:r>
            <w:r w:rsidR="00742A51">
              <w:rPr>
                <w:sz w:val="20"/>
                <w:szCs w:val="20"/>
                <w:lang w:val="en-GB"/>
              </w:rPr>
              <w:t>i</w:t>
            </w:r>
            <w:r w:rsidRPr="00E70343">
              <w:rPr>
                <w:sz w:val="20"/>
                <w:szCs w:val="20"/>
                <w:lang w:val="en-GB"/>
              </w:rPr>
              <w:t>s an enabler.</w:t>
            </w:r>
          </w:p>
        </w:tc>
        <w:tc>
          <w:tcPr>
            <w:tcW w:w="3402" w:type="dxa"/>
            <w:vAlign w:val="center"/>
          </w:tcPr>
          <w:p w14:paraId="7B0E7797" w14:textId="77777777" w:rsidR="00CE44FF" w:rsidRPr="00E70343" w:rsidRDefault="00CE44FF" w:rsidP="00223A48">
            <w:pPr>
              <w:jc w:val="center"/>
              <w:rPr>
                <w:sz w:val="20"/>
                <w:szCs w:val="20"/>
                <w:lang w:val="en-GB"/>
              </w:rPr>
            </w:pPr>
            <w:r>
              <w:rPr>
                <w:sz w:val="20"/>
                <w:szCs w:val="20"/>
                <w:lang w:val="en-GB"/>
              </w:rPr>
              <w:t>T4 is about collecting customer and user data through different platforms and information systems.</w:t>
            </w:r>
          </w:p>
        </w:tc>
      </w:tr>
      <w:tr w:rsidR="00CE44FF" w:rsidRPr="00AA4D96" w14:paraId="27A847AD" w14:textId="77777777" w:rsidTr="00223A48">
        <w:tc>
          <w:tcPr>
            <w:tcW w:w="1694" w:type="dxa"/>
            <w:vAlign w:val="center"/>
          </w:tcPr>
          <w:p w14:paraId="55B861A5" w14:textId="77777777" w:rsidR="00CE44FF" w:rsidRPr="00E70343" w:rsidRDefault="00CE44FF" w:rsidP="00223A48">
            <w:pPr>
              <w:jc w:val="center"/>
              <w:rPr>
                <w:rFonts w:cs="Times New Roman"/>
                <w:sz w:val="20"/>
                <w:szCs w:val="20"/>
                <w:lang w:val="en-US"/>
              </w:rPr>
            </w:pPr>
            <w:r w:rsidRPr="00E70343">
              <w:rPr>
                <w:sz w:val="20"/>
                <w:szCs w:val="20"/>
              </w:rPr>
              <w:t>Service/Digital</w:t>
            </w:r>
          </w:p>
        </w:tc>
        <w:tc>
          <w:tcPr>
            <w:tcW w:w="1845" w:type="dxa"/>
            <w:vAlign w:val="center"/>
          </w:tcPr>
          <w:p w14:paraId="1D86ED8E" w14:textId="77777777" w:rsidR="00CE44FF" w:rsidRPr="00E70343" w:rsidRDefault="00CE44FF" w:rsidP="00223A48">
            <w:pPr>
              <w:jc w:val="center"/>
              <w:rPr>
                <w:rFonts w:cs="Times New Roman"/>
                <w:sz w:val="20"/>
                <w:szCs w:val="20"/>
                <w:lang w:val="en-US"/>
              </w:rPr>
            </w:pPr>
            <w:r w:rsidRPr="00E70343">
              <w:rPr>
                <w:sz w:val="20"/>
                <w:szCs w:val="20"/>
              </w:rPr>
              <w:t>T5 Offerings</w:t>
            </w:r>
          </w:p>
        </w:tc>
        <w:tc>
          <w:tcPr>
            <w:tcW w:w="3402" w:type="dxa"/>
            <w:vAlign w:val="center"/>
          </w:tcPr>
          <w:p w14:paraId="5C5428AA" w14:textId="77777777" w:rsidR="00CE44FF" w:rsidRPr="00E70343" w:rsidRDefault="00CE44FF" w:rsidP="00223A48">
            <w:pPr>
              <w:jc w:val="center"/>
              <w:rPr>
                <w:rFonts w:cs="Times New Roman"/>
                <w:sz w:val="20"/>
                <w:szCs w:val="20"/>
                <w:lang w:val="en-US"/>
              </w:rPr>
            </w:pPr>
            <w:r w:rsidRPr="00E70343">
              <w:rPr>
                <w:sz w:val="20"/>
                <w:szCs w:val="20"/>
                <w:lang w:val="en-GB"/>
              </w:rPr>
              <w:t>T5 concerns product-service-software integration, starting from physical products with embedded technologies</w:t>
            </w:r>
            <w:r>
              <w:rPr>
                <w:sz w:val="20"/>
                <w:szCs w:val="20"/>
                <w:lang w:val="en-GB"/>
              </w:rPr>
              <w:t xml:space="preserve"> (device-dependent)</w:t>
            </w:r>
            <w:r w:rsidRPr="00E70343">
              <w:rPr>
                <w:sz w:val="20"/>
                <w:szCs w:val="20"/>
                <w:lang w:val="en-GB"/>
              </w:rPr>
              <w:t xml:space="preserve"> that allow the configuration of alternative service offerings. The integration enables innovative service-oriented value propositions that use data in the value-creation and capture process.</w:t>
            </w:r>
          </w:p>
        </w:tc>
        <w:tc>
          <w:tcPr>
            <w:tcW w:w="3686" w:type="dxa"/>
            <w:vAlign w:val="center"/>
          </w:tcPr>
          <w:p w14:paraId="23A8F7EC" w14:textId="77777777" w:rsidR="00CE44FF" w:rsidRPr="00E70343" w:rsidRDefault="00CE44FF" w:rsidP="00223A48">
            <w:pPr>
              <w:jc w:val="center"/>
              <w:rPr>
                <w:rFonts w:cs="Times New Roman"/>
                <w:sz w:val="20"/>
                <w:szCs w:val="20"/>
                <w:lang w:val="en-US"/>
              </w:rPr>
            </w:pPr>
            <w:r>
              <w:rPr>
                <w:rFonts w:cs="Times New Roman"/>
                <w:sz w:val="20"/>
                <w:szCs w:val="20"/>
                <w:lang w:val="en-US"/>
              </w:rPr>
              <w:t>T5 concerns integrating digital and non-digital assets, strongly focusing on device-independent digitally-enabled services (although not exclusively).</w:t>
            </w:r>
          </w:p>
        </w:tc>
        <w:tc>
          <w:tcPr>
            <w:tcW w:w="3402" w:type="dxa"/>
            <w:vAlign w:val="center"/>
          </w:tcPr>
          <w:p w14:paraId="243BDD5F" w14:textId="77777777" w:rsidR="00CE44FF" w:rsidRPr="00E70343" w:rsidRDefault="00CE44FF" w:rsidP="00223A48">
            <w:pPr>
              <w:jc w:val="center"/>
              <w:rPr>
                <w:rFonts w:cs="Times New Roman"/>
                <w:sz w:val="20"/>
                <w:szCs w:val="20"/>
                <w:lang w:val="en-US"/>
              </w:rPr>
            </w:pPr>
            <w:r>
              <w:rPr>
                <w:rFonts w:cs="Times New Roman"/>
                <w:sz w:val="20"/>
                <w:szCs w:val="20"/>
                <w:lang w:val="en-US"/>
              </w:rPr>
              <w:t>T5 includes service offerings provided through modern information systems and platforms (the focus is not on proprietary systems).</w:t>
            </w:r>
          </w:p>
        </w:tc>
      </w:tr>
      <w:tr w:rsidR="00CE44FF" w:rsidRPr="00AA4D96" w14:paraId="302E976E" w14:textId="77777777" w:rsidTr="00223A48">
        <w:tc>
          <w:tcPr>
            <w:tcW w:w="1694" w:type="dxa"/>
            <w:vMerge w:val="restart"/>
            <w:vAlign w:val="center"/>
          </w:tcPr>
          <w:p w14:paraId="7DD27A3B" w14:textId="77777777" w:rsidR="00CE44FF" w:rsidRPr="00E70343" w:rsidRDefault="00CE44FF" w:rsidP="00223A48">
            <w:pPr>
              <w:jc w:val="center"/>
              <w:rPr>
                <w:rFonts w:cs="Times New Roman"/>
                <w:sz w:val="20"/>
                <w:szCs w:val="20"/>
                <w:lang w:val="en-US"/>
              </w:rPr>
            </w:pPr>
            <w:r w:rsidRPr="00E70343">
              <w:rPr>
                <w:sz w:val="20"/>
                <w:szCs w:val="20"/>
              </w:rPr>
              <w:t>Digital</w:t>
            </w:r>
          </w:p>
        </w:tc>
        <w:tc>
          <w:tcPr>
            <w:tcW w:w="1845" w:type="dxa"/>
            <w:vAlign w:val="center"/>
          </w:tcPr>
          <w:p w14:paraId="0EA82717" w14:textId="77777777" w:rsidR="00CE44FF" w:rsidRPr="00E70343" w:rsidRDefault="00CE44FF" w:rsidP="00223A48">
            <w:pPr>
              <w:jc w:val="center"/>
              <w:rPr>
                <w:rFonts w:cs="Times New Roman"/>
                <w:sz w:val="20"/>
                <w:szCs w:val="20"/>
                <w:lang w:val="en-US"/>
              </w:rPr>
            </w:pPr>
            <w:r w:rsidRPr="00E70343">
              <w:rPr>
                <w:sz w:val="20"/>
                <w:szCs w:val="20"/>
              </w:rPr>
              <w:t>T6 Digital</w:t>
            </w:r>
          </w:p>
        </w:tc>
        <w:tc>
          <w:tcPr>
            <w:tcW w:w="3402" w:type="dxa"/>
            <w:vAlign w:val="center"/>
          </w:tcPr>
          <w:p w14:paraId="63F0685B" w14:textId="77777777" w:rsidR="00CE44FF" w:rsidRPr="00E70343" w:rsidRDefault="00CE44FF" w:rsidP="00223A48">
            <w:pPr>
              <w:jc w:val="center"/>
              <w:rPr>
                <w:rFonts w:cs="Times New Roman"/>
                <w:sz w:val="20"/>
                <w:szCs w:val="20"/>
                <w:lang w:val="en-US"/>
              </w:rPr>
            </w:pPr>
            <w:r>
              <w:rPr>
                <w:rFonts w:cs="Times New Roman"/>
                <w:sz w:val="20"/>
                <w:szCs w:val="20"/>
                <w:lang w:val="en-US"/>
              </w:rPr>
              <w:t xml:space="preserve">T6 involves a variety of physical and digital technologies, including </w:t>
            </w:r>
            <w:proofErr w:type="spellStart"/>
            <w:r>
              <w:rPr>
                <w:rFonts w:cs="Times New Roman"/>
                <w:sz w:val="20"/>
                <w:szCs w:val="20"/>
                <w:lang w:val="en-US"/>
              </w:rPr>
              <w:t>IoT</w:t>
            </w:r>
            <w:proofErr w:type="spellEnd"/>
            <w:r>
              <w:rPr>
                <w:rFonts w:cs="Times New Roman"/>
                <w:sz w:val="20"/>
                <w:szCs w:val="20"/>
                <w:lang w:val="en-US"/>
              </w:rPr>
              <w:t>, sensors, remote monitoring and data processing and analytics, and location technologies that enable the configuration of smart solutions.</w:t>
            </w:r>
          </w:p>
        </w:tc>
        <w:tc>
          <w:tcPr>
            <w:tcW w:w="3686" w:type="dxa"/>
            <w:vAlign w:val="center"/>
          </w:tcPr>
          <w:p w14:paraId="18E06472" w14:textId="77777777" w:rsidR="00CE44FF" w:rsidRPr="00E70343" w:rsidRDefault="00CE44FF" w:rsidP="00223A48">
            <w:pPr>
              <w:jc w:val="center"/>
              <w:rPr>
                <w:rFonts w:cs="Times New Roman"/>
                <w:sz w:val="20"/>
                <w:szCs w:val="20"/>
                <w:lang w:val="en-US"/>
              </w:rPr>
            </w:pPr>
            <w:r w:rsidRPr="00E70343">
              <w:rPr>
                <w:sz w:val="20"/>
                <w:szCs w:val="20"/>
                <w:lang w:val="en-GB"/>
              </w:rPr>
              <w:t>T6 refers to the technology as active agents that allow co-creation, co-design, and information sharing, among actors enabling opportunities for service and business model innovations and impact offering design.</w:t>
            </w:r>
          </w:p>
        </w:tc>
        <w:tc>
          <w:tcPr>
            <w:tcW w:w="3402" w:type="dxa"/>
            <w:vAlign w:val="center"/>
          </w:tcPr>
          <w:p w14:paraId="737A26C7" w14:textId="77777777" w:rsidR="00CE44FF" w:rsidRPr="00E70343" w:rsidRDefault="00CE44FF" w:rsidP="00223A48">
            <w:pPr>
              <w:jc w:val="center"/>
              <w:rPr>
                <w:rFonts w:cs="Times New Roman"/>
                <w:sz w:val="20"/>
                <w:szCs w:val="20"/>
                <w:lang w:val="en-US"/>
              </w:rPr>
            </w:pPr>
            <w:r>
              <w:rPr>
                <w:rFonts w:cs="Times New Roman"/>
                <w:sz w:val="20"/>
                <w:szCs w:val="20"/>
                <w:lang w:val="en-US"/>
              </w:rPr>
              <w:t>T6 reviews digital technologies through the lenses of customers and end-users.</w:t>
            </w:r>
          </w:p>
        </w:tc>
      </w:tr>
      <w:tr w:rsidR="00CE44FF" w:rsidRPr="00AA4D96" w14:paraId="438B4D70" w14:textId="77777777" w:rsidTr="00223A48">
        <w:tc>
          <w:tcPr>
            <w:tcW w:w="1694" w:type="dxa"/>
            <w:vMerge/>
            <w:vAlign w:val="center"/>
          </w:tcPr>
          <w:p w14:paraId="0674299C" w14:textId="77777777" w:rsidR="00CE44FF" w:rsidRPr="00E70343" w:rsidRDefault="00CE44FF" w:rsidP="00223A48">
            <w:pPr>
              <w:jc w:val="center"/>
              <w:rPr>
                <w:rFonts w:cs="Times New Roman"/>
                <w:sz w:val="20"/>
                <w:szCs w:val="20"/>
                <w:lang w:val="en-US"/>
              </w:rPr>
            </w:pPr>
          </w:p>
        </w:tc>
        <w:tc>
          <w:tcPr>
            <w:tcW w:w="1845" w:type="dxa"/>
            <w:vAlign w:val="center"/>
          </w:tcPr>
          <w:p w14:paraId="316D0690" w14:textId="77777777" w:rsidR="00CE44FF" w:rsidRPr="00E70343" w:rsidRDefault="00CE44FF" w:rsidP="00223A48">
            <w:pPr>
              <w:jc w:val="center"/>
              <w:rPr>
                <w:rFonts w:cs="Times New Roman"/>
                <w:sz w:val="20"/>
                <w:szCs w:val="20"/>
                <w:lang w:val="en-US"/>
              </w:rPr>
            </w:pPr>
            <w:r w:rsidRPr="00E70343">
              <w:rPr>
                <w:sz w:val="20"/>
                <w:szCs w:val="20"/>
              </w:rPr>
              <w:t>T11 Ecosystems</w:t>
            </w:r>
          </w:p>
        </w:tc>
        <w:tc>
          <w:tcPr>
            <w:tcW w:w="3402" w:type="dxa"/>
            <w:vAlign w:val="center"/>
          </w:tcPr>
          <w:p w14:paraId="3EA18154" w14:textId="77777777" w:rsidR="00CE44FF" w:rsidRPr="00E70343" w:rsidRDefault="00CE44FF" w:rsidP="00223A48">
            <w:pPr>
              <w:jc w:val="center"/>
              <w:rPr>
                <w:rFonts w:cs="Times New Roman"/>
                <w:sz w:val="20"/>
                <w:szCs w:val="20"/>
                <w:lang w:val="en-US"/>
              </w:rPr>
            </w:pPr>
            <w:r>
              <w:rPr>
                <w:rFonts w:cs="Times New Roman"/>
                <w:sz w:val="20"/>
                <w:szCs w:val="20"/>
                <w:lang w:val="en-US"/>
              </w:rPr>
              <w:t xml:space="preserve">T11 involves multiple stakeholders in the same value-creating system and accepts the interdependency and alignment between them in a collaboration structure that can be organized in different alternative forms. </w:t>
            </w:r>
          </w:p>
        </w:tc>
        <w:tc>
          <w:tcPr>
            <w:tcW w:w="3686" w:type="dxa"/>
            <w:vAlign w:val="center"/>
          </w:tcPr>
          <w:p w14:paraId="54EB4423" w14:textId="77777777" w:rsidR="00CE44FF" w:rsidRPr="00E70343" w:rsidRDefault="00CE44FF" w:rsidP="00223A48">
            <w:pPr>
              <w:jc w:val="center"/>
              <w:rPr>
                <w:rFonts w:cs="Times New Roman"/>
                <w:sz w:val="20"/>
                <w:szCs w:val="20"/>
                <w:lang w:val="en-US"/>
              </w:rPr>
            </w:pPr>
            <w:r w:rsidRPr="00E70343">
              <w:rPr>
                <w:sz w:val="20"/>
                <w:szCs w:val="20"/>
                <w:lang w:val="en-GB"/>
              </w:rPr>
              <w:t>T11 refers to the role of actor-to-actor networks in enabling co-creation/co-design and information sharing among stakeholders in service systems through digital technologies and service platforms for service innovation.</w:t>
            </w:r>
          </w:p>
        </w:tc>
        <w:tc>
          <w:tcPr>
            <w:tcW w:w="3402" w:type="dxa"/>
            <w:vAlign w:val="center"/>
          </w:tcPr>
          <w:p w14:paraId="60A1DDA3" w14:textId="77777777" w:rsidR="00CE44FF" w:rsidRPr="00766BBD" w:rsidRDefault="00CE44FF" w:rsidP="00223A48">
            <w:pPr>
              <w:jc w:val="center"/>
              <w:rPr>
                <w:rFonts w:cs="Times New Roman"/>
                <w:sz w:val="20"/>
                <w:szCs w:val="20"/>
                <w:lang w:val="en-US"/>
              </w:rPr>
            </w:pPr>
            <w:r>
              <w:rPr>
                <w:rFonts w:cs="Times New Roman"/>
                <w:sz w:val="20"/>
                <w:szCs w:val="20"/>
                <w:lang w:val="en-US"/>
              </w:rPr>
              <w:t>T11 refers to</w:t>
            </w:r>
            <w:r w:rsidRPr="00AA4D96">
              <w:rPr>
                <w:lang w:val="en-US"/>
              </w:rPr>
              <w:t xml:space="preserve"> </w:t>
            </w:r>
            <w:r w:rsidRPr="00766BBD">
              <w:rPr>
                <w:rFonts w:cs="Times New Roman"/>
                <w:sz w:val="20"/>
                <w:szCs w:val="20"/>
                <w:lang w:val="en-US"/>
              </w:rPr>
              <w:t>ecosystem-related factors</w:t>
            </w:r>
          </w:p>
          <w:p w14:paraId="3CC097C6" w14:textId="0DC2D3F2" w:rsidR="00CE44FF" w:rsidRPr="00E70343" w:rsidRDefault="00CE44FF" w:rsidP="00223A48">
            <w:pPr>
              <w:jc w:val="center"/>
              <w:rPr>
                <w:rFonts w:cs="Times New Roman"/>
                <w:sz w:val="20"/>
                <w:szCs w:val="20"/>
                <w:lang w:val="en-US"/>
              </w:rPr>
            </w:pPr>
            <w:proofErr w:type="gramStart"/>
            <w:r>
              <w:rPr>
                <w:rFonts w:cs="Times New Roman"/>
                <w:sz w:val="20"/>
                <w:szCs w:val="20"/>
                <w:lang w:val="en-US"/>
              </w:rPr>
              <w:t>such</w:t>
            </w:r>
            <w:proofErr w:type="gramEnd"/>
            <w:r>
              <w:rPr>
                <w:rFonts w:cs="Times New Roman"/>
                <w:sz w:val="20"/>
                <w:szCs w:val="20"/>
                <w:lang w:val="en-US"/>
              </w:rPr>
              <w:t xml:space="preserve"> as </w:t>
            </w:r>
            <w:r w:rsidRPr="00766BBD">
              <w:rPr>
                <w:rFonts w:cs="Times New Roman"/>
                <w:sz w:val="20"/>
                <w:szCs w:val="20"/>
                <w:lang w:val="en-US"/>
              </w:rPr>
              <w:t>perceived government surveillance and general skepticism toward</w:t>
            </w:r>
            <w:r>
              <w:rPr>
                <w:rFonts w:cs="Times New Roman"/>
                <w:sz w:val="20"/>
                <w:szCs w:val="20"/>
                <w:lang w:val="en-US"/>
              </w:rPr>
              <w:t xml:space="preserve"> modern ICT technologies and how these factors</w:t>
            </w:r>
            <w:r w:rsidRPr="00766BBD">
              <w:rPr>
                <w:rFonts w:cs="Times New Roman"/>
                <w:sz w:val="20"/>
                <w:szCs w:val="20"/>
                <w:lang w:val="en-US"/>
              </w:rPr>
              <w:t xml:space="preserve"> promote c</w:t>
            </w:r>
            <w:r>
              <w:rPr>
                <w:rFonts w:cs="Times New Roman"/>
                <w:sz w:val="20"/>
                <w:szCs w:val="20"/>
                <w:lang w:val="en-US"/>
              </w:rPr>
              <w:t>lients</w:t>
            </w:r>
            <w:r w:rsidR="00742A51">
              <w:rPr>
                <w:rFonts w:cs="Times New Roman"/>
                <w:sz w:val="20"/>
                <w:szCs w:val="20"/>
                <w:lang w:val="en-US"/>
              </w:rPr>
              <w:t>'</w:t>
            </w:r>
            <w:r w:rsidRPr="00766BBD">
              <w:rPr>
                <w:rFonts w:cs="Times New Roman"/>
                <w:sz w:val="20"/>
                <w:szCs w:val="20"/>
                <w:lang w:val="en-US"/>
              </w:rPr>
              <w:t xml:space="preserve"> resistance to smart</w:t>
            </w:r>
            <w:r>
              <w:rPr>
                <w:rFonts w:cs="Times New Roman"/>
                <w:sz w:val="20"/>
                <w:szCs w:val="20"/>
                <w:lang w:val="en-US"/>
              </w:rPr>
              <w:t>, innovative</w:t>
            </w:r>
            <w:r w:rsidRPr="00766BBD">
              <w:rPr>
                <w:rFonts w:cs="Times New Roman"/>
                <w:sz w:val="20"/>
                <w:szCs w:val="20"/>
                <w:lang w:val="en-US"/>
              </w:rPr>
              <w:t xml:space="preserve"> services</w:t>
            </w:r>
            <w:r>
              <w:rPr>
                <w:rFonts w:cs="Times New Roman"/>
                <w:sz w:val="20"/>
                <w:szCs w:val="20"/>
                <w:lang w:val="en-US"/>
              </w:rPr>
              <w:t xml:space="preserve">. </w:t>
            </w:r>
          </w:p>
        </w:tc>
      </w:tr>
      <w:tr w:rsidR="00CE44FF" w:rsidRPr="00AA4D96" w14:paraId="3A7EE3A2" w14:textId="77777777" w:rsidTr="00223A48">
        <w:tc>
          <w:tcPr>
            <w:tcW w:w="1694" w:type="dxa"/>
            <w:vAlign w:val="center"/>
          </w:tcPr>
          <w:p w14:paraId="5226989B" w14:textId="77777777" w:rsidR="00CE44FF" w:rsidRPr="00E70343" w:rsidRDefault="00CE44FF" w:rsidP="00223A48">
            <w:pPr>
              <w:jc w:val="center"/>
              <w:rPr>
                <w:rFonts w:cs="Times New Roman"/>
                <w:sz w:val="20"/>
                <w:szCs w:val="20"/>
                <w:lang w:val="en-US"/>
              </w:rPr>
            </w:pPr>
            <w:r w:rsidRPr="00E70343">
              <w:rPr>
                <w:sz w:val="20"/>
                <w:szCs w:val="20"/>
              </w:rPr>
              <w:t>Digital/Innovation</w:t>
            </w:r>
          </w:p>
        </w:tc>
        <w:tc>
          <w:tcPr>
            <w:tcW w:w="1845" w:type="dxa"/>
            <w:vAlign w:val="center"/>
          </w:tcPr>
          <w:p w14:paraId="2DB940C3" w14:textId="77777777" w:rsidR="00CE44FF" w:rsidRPr="00E70343" w:rsidRDefault="00CE44FF" w:rsidP="00223A48">
            <w:pPr>
              <w:jc w:val="center"/>
              <w:rPr>
                <w:rFonts w:cs="Times New Roman"/>
                <w:sz w:val="20"/>
                <w:szCs w:val="20"/>
                <w:lang w:val="en-US"/>
              </w:rPr>
            </w:pPr>
            <w:r w:rsidRPr="00E70343">
              <w:rPr>
                <w:sz w:val="20"/>
                <w:szCs w:val="20"/>
              </w:rPr>
              <w:t>T1 Business Model</w:t>
            </w:r>
          </w:p>
        </w:tc>
        <w:tc>
          <w:tcPr>
            <w:tcW w:w="3402" w:type="dxa"/>
            <w:vAlign w:val="center"/>
          </w:tcPr>
          <w:p w14:paraId="36F63323" w14:textId="77777777" w:rsidR="00CE44FF" w:rsidRPr="00E70343" w:rsidRDefault="00CE44FF" w:rsidP="00223A48">
            <w:pPr>
              <w:jc w:val="center"/>
              <w:rPr>
                <w:rFonts w:cs="Times New Roman"/>
                <w:sz w:val="20"/>
                <w:szCs w:val="20"/>
                <w:lang w:val="en-US"/>
              </w:rPr>
            </w:pPr>
            <w:r w:rsidRPr="00E70343">
              <w:rPr>
                <w:sz w:val="20"/>
                <w:szCs w:val="20"/>
                <w:lang w:val="en-GB"/>
              </w:rPr>
              <w:t xml:space="preserve">T1 refers to </w:t>
            </w:r>
            <w:r>
              <w:rPr>
                <w:sz w:val="20"/>
                <w:szCs w:val="20"/>
                <w:lang w:val="en-GB"/>
              </w:rPr>
              <w:t xml:space="preserve">configurations (ideal types), </w:t>
            </w:r>
            <w:r w:rsidRPr="00E70343">
              <w:rPr>
                <w:sz w:val="20"/>
                <w:szCs w:val="20"/>
                <w:lang w:val="en-GB"/>
              </w:rPr>
              <w:t xml:space="preserve">arranging </w:t>
            </w:r>
            <w:r>
              <w:rPr>
                <w:sz w:val="20"/>
                <w:szCs w:val="20"/>
                <w:lang w:val="en-GB"/>
              </w:rPr>
              <w:t xml:space="preserve">business model dimensions and </w:t>
            </w:r>
            <w:r w:rsidRPr="00E70343">
              <w:rPr>
                <w:sz w:val="20"/>
                <w:szCs w:val="20"/>
                <w:lang w:val="en-GB"/>
              </w:rPr>
              <w:t xml:space="preserve">processes based on specific routines and capabilities to </w:t>
            </w:r>
            <w:r>
              <w:rPr>
                <w:sz w:val="20"/>
                <w:szCs w:val="20"/>
                <w:lang w:val="en-GB"/>
              </w:rPr>
              <w:t xml:space="preserve">create and capture value, and </w:t>
            </w:r>
            <w:r w:rsidRPr="00E70343">
              <w:rPr>
                <w:sz w:val="20"/>
                <w:szCs w:val="20"/>
                <w:lang w:val="en-GB"/>
              </w:rPr>
              <w:t>ensur</w:t>
            </w:r>
            <w:r>
              <w:rPr>
                <w:sz w:val="20"/>
                <w:szCs w:val="20"/>
                <w:lang w:val="en-GB"/>
              </w:rPr>
              <w:t>ing product-service-software integrations' viability and scalability</w:t>
            </w:r>
            <w:r w:rsidRPr="00E70343">
              <w:rPr>
                <w:sz w:val="20"/>
                <w:szCs w:val="20"/>
                <w:lang w:val="en-GB"/>
              </w:rPr>
              <w:t>.</w:t>
            </w:r>
          </w:p>
        </w:tc>
        <w:tc>
          <w:tcPr>
            <w:tcW w:w="3686" w:type="dxa"/>
            <w:vAlign w:val="center"/>
          </w:tcPr>
          <w:p w14:paraId="1E148555" w14:textId="77777777" w:rsidR="00CE44FF" w:rsidRPr="00E70343" w:rsidRDefault="00CE44FF" w:rsidP="00223A48">
            <w:pPr>
              <w:jc w:val="center"/>
              <w:rPr>
                <w:rFonts w:cs="Times New Roman"/>
                <w:sz w:val="20"/>
                <w:szCs w:val="20"/>
                <w:lang w:val="en-US"/>
              </w:rPr>
            </w:pPr>
            <w:r>
              <w:rPr>
                <w:rFonts w:cs="Times New Roman"/>
                <w:sz w:val="20"/>
                <w:szCs w:val="20"/>
                <w:lang w:val="en-US"/>
              </w:rPr>
              <w:t>T1 denotes co-creating service-centric business models enabled by digital transformation and ecosystem collaboration but without focusing much on business model configurations and specific development matters.</w:t>
            </w:r>
          </w:p>
        </w:tc>
        <w:tc>
          <w:tcPr>
            <w:tcW w:w="3402" w:type="dxa"/>
            <w:vAlign w:val="center"/>
          </w:tcPr>
          <w:p w14:paraId="144BC986" w14:textId="77777777" w:rsidR="00CE44FF" w:rsidRPr="00E70343" w:rsidRDefault="00CE44FF" w:rsidP="00223A48">
            <w:pPr>
              <w:jc w:val="center"/>
              <w:rPr>
                <w:rFonts w:cs="Times New Roman"/>
                <w:sz w:val="20"/>
                <w:szCs w:val="20"/>
                <w:lang w:val="en-US"/>
              </w:rPr>
            </w:pPr>
            <w:r>
              <w:rPr>
                <w:rFonts w:cs="Times New Roman"/>
                <w:sz w:val="20"/>
                <w:szCs w:val="20"/>
                <w:lang w:val="en-US"/>
              </w:rPr>
              <w:t>T1 concerns especially on value proposition building block of the business model, hence contributing to the discussion of the role of value proposition (what creates value for the client?), customer relationships (types of relationships), and channels (e.g., how firms reach their clients?)</w:t>
            </w:r>
          </w:p>
        </w:tc>
      </w:tr>
      <w:tr w:rsidR="00CE44FF" w:rsidRPr="00AA4D96" w14:paraId="1AFEBF7E" w14:textId="77777777" w:rsidTr="00223A48">
        <w:tc>
          <w:tcPr>
            <w:tcW w:w="1694" w:type="dxa"/>
            <w:vMerge w:val="restart"/>
            <w:vAlign w:val="center"/>
          </w:tcPr>
          <w:p w14:paraId="30EFA268" w14:textId="77777777" w:rsidR="00CE44FF" w:rsidRPr="00E70343" w:rsidRDefault="00CE44FF" w:rsidP="00223A48">
            <w:pPr>
              <w:jc w:val="center"/>
              <w:rPr>
                <w:sz w:val="20"/>
                <w:szCs w:val="20"/>
              </w:rPr>
            </w:pPr>
            <w:r w:rsidRPr="00E70343">
              <w:rPr>
                <w:sz w:val="20"/>
                <w:szCs w:val="20"/>
              </w:rPr>
              <w:t>Innovation</w:t>
            </w:r>
          </w:p>
        </w:tc>
        <w:tc>
          <w:tcPr>
            <w:tcW w:w="1845" w:type="dxa"/>
            <w:vAlign w:val="center"/>
          </w:tcPr>
          <w:p w14:paraId="7436407A" w14:textId="77777777" w:rsidR="00CE44FF" w:rsidRPr="00E70343" w:rsidRDefault="00CE44FF" w:rsidP="00223A48">
            <w:pPr>
              <w:jc w:val="center"/>
              <w:rPr>
                <w:sz w:val="20"/>
                <w:szCs w:val="20"/>
              </w:rPr>
            </w:pPr>
            <w:r w:rsidRPr="00E70343">
              <w:rPr>
                <w:sz w:val="20"/>
                <w:szCs w:val="20"/>
              </w:rPr>
              <w:t>T9 Innovation</w:t>
            </w:r>
          </w:p>
        </w:tc>
        <w:tc>
          <w:tcPr>
            <w:tcW w:w="3402" w:type="dxa"/>
            <w:vAlign w:val="center"/>
          </w:tcPr>
          <w:p w14:paraId="60547A36" w14:textId="516DD294" w:rsidR="00CE44FF" w:rsidRPr="00AA4D96" w:rsidRDefault="00CE44FF" w:rsidP="00223A48">
            <w:pPr>
              <w:jc w:val="center"/>
              <w:rPr>
                <w:sz w:val="20"/>
                <w:szCs w:val="20"/>
                <w:lang w:val="en-US"/>
              </w:rPr>
            </w:pPr>
            <w:r w:rsidRPr="00AA4D96">
              <w:rPr>
                <w:sz w:val="20"/>
                <w:szCs w:val="20"/>
                <w:lang w:val="en-US"/>
              </w:rPr>
              <w:t>T9</w:t>
            </w:r>
            <w:r>
              <w:rPr>
                <w:sz w:val="20"/>
                <w:szCs w:val="20"/>
                <w:lang w:val="en-US"/>
              </w:rPr>
              <w:t xml:space="preserve"> in digital </w:t>
            </w:r>
            <w:proofErr w:type="spellStart"/>
            <w:r>
              <w:rPr>
                <w:sz w:val="20"/>
                <w:szCs w:val="20"/>
                <w:lang w:val="en-US"/>
              </w:rPr>
              <w:t>servitization</w:t>
            </w:r>
            <w:proofErr w:type="spellEnd"/>
            <w:r>
              <w:rPr>
                <w:sz w:val="20"/>
                <w:szCs w:val="20"/>
                <w:lang w:val="en-US"/>
              </w:rPr>
              <w:t xml:space="preserve"> </w:t>
            </w:r>
            <w:r w:rsidRPr="00AA4D96">
              <w:rPr>
                <w:sz w:val="20"/>
                <w:szCs w:val="20"/>
                <w:lang w:val="en-US"/>
              </w:rPr>
              <w:t>reflects the business m</w:t>
            </w:r>
            <w:r>
              <w:rPr>
                <w:sz w:val="20"/>
                <w:szCs w:val="20"/>
                <w:lang w:val="en-US"/>
              </w:rPr>
              <w:t xml:space="preserve">odel innovation from the perspective of digital product-service systems. Digital </w:t>
            </w:r>
            <w:proofErr w:type="spellStart"/>
            <w:r>
              <w:rPr>
                <w:sz w:val="20"/>
                <w:szCs w:val="20"/>
                <w:lang w:val="en-US"/>
              </w:rPr>
              <w:t>servitization</w:t>
            </w:r>
            <w:proofErr w:type="spellEnd"/>
            <w:r>
              <w:rPr>
                <w:sz w:val="20"/>
                <w:szCs w:val="20"/>
                <w:lang w:val="en-US"/>
              </w:rPr>
              <w:t xml:space="preserve"> puts business model innovation at the forefront of manufacturing companies</w:t>
            </w:r>
            <w:r w:rsidR="00742A51">
              <w:rPr>
                <w:sz w:val="20"/>
                <w:szCs w:val="20"/>
                <w:lang w:val="en-US"/>
              </w:rPr>
              <w:t>'</w:t>
            </w:r>
            <w:r>
              <w:rPr>
                <w:sz w:val="20"/>
                <w:szCs w:val="20"/>
                <w:lang w:val="en-US"/>
              </w:rPr>
              <w:t xml:space="preserve"> transition agenda. </w:t>
            </w:r>
          </w:p>
        </w:tc>
        <w:tc>
          <w:tcPr>
            <w:tcW w:w="3686" w:type="dxa"/>
            <w:vAlign w:val="center"/>
          </w:tcPr>
          <w:p w14:paraId="23E1470E" w14:textId="77777777" w:rsidR="00CE44FF" w:rsidRPr="00E70343" w:rsidRDefault="00CE44FF" w:rsidP="00223A48">
            <w:pPr>
              <w:jc w:val="center"/>
              <w:rPr>
                <w:sz w:val="20"/>
                <w:szCs w:val="20"/>
                <w:lang w:val="en-GB"/>
              </w:rPr>
            </w:pPr>
            <w:r w:rsidRPr="00E70343">
              <w:rPr>
                <w:sz w:val="20"/>
                <w:szCs w:val="20"/>
                <w:lang w:val="en-GB"/>
              </w:rPr>
              <w:t xml:space="preserve">T9 comprises creating digital </w:t>
            </w:r>
            <w:proofErr w:type="spellStart"/>
            <w:r w:rsidRPr="00E70343">
              <w:rPr>
                <w:sz w:val="20"/>
                <w:szCs w:val="20"/>
                <w:lang w:val="en-GB"/>
              </w:rPr>
              <w:t>artifacts</w:t>
            </w:r>
            <w:proofErr w:type="spellEnd"/>
            <w:r w:rsidRPr="00E70343">
              <w:rPr>
                <w:sz w:val="20"/>
                <w:szCs w:val="20"/>
                <w:lang w:val="en-GB"/>
              </w:rPr>
              <w:t xml:space="preserve"> and services based on the possibility of decoupling material from non-material components, opened by a layered modular architecture in physical products and layered digital technology that allow recombination (generativity). </w:t>
            </w:r>
          </w:p>
        </w:tc>
        <w:tc>
          <w:tcPr>
            <w:tcW w:w="3402" w:type="dxa"/>
            <w:vAlign w:val="center"/>
          </w:tcPr>
          <w:p w14:paraId="146FAAF9" w14:textId="77777777" w:rsidR="00CE44FF" w:rsidRPr="00E70343" w:rsidRDefault="00CE44FF" w:rsidP="00223A48">
            <w:pPr>
              <w:jc w:val="center"/>
              <w:rPr>
                <w:sz w:val="20"/>
                <w:szCs w:val="20"/>
                <w:lang w:val="en-GB"/>
              </w:rPr>
            </w:pPr>
            <w:r>
              <w:rPr>
                <w:sz w:val="20"/>
                <w:szCs w:val="20"/>
                <w:lang w:val="en-GB"/>
              </w:rPr>
              <w:t>T9 reflects the adoption of novel and innovative e-services from the information system development viewpoint.</w:t>
            </w:r>
          </w:p>
        </w:tc>
      </w:tr>
      <w:tr w:rsidR="00CE44FF" w:rsidRPr="00AA4D96" w14:paraId="1C45D316" w14:textId="77777777" w:rsidTr="00223A48">
        <w:tc>
          <w:tcPr>
            <w:tcW w:w="1694" w:type="dxa"/>
            <w:vMerge/>
            <w:vAlign w:val="center"/>
          </w:tcPr>
          <w:p w14:paraId="3A04FE9E" w14:textId="77777777" w:rsidR="00CE44FF" w:rsidRPr="00E70343" w:rsidRDefault="00CE44FF" w:rsidP="00223A48">
            <w:pPr>
              <w:jc w:val="center"/>
              <w:rPr>
                <w:rFonts w:cs="Times New Roman"/>
                <w:sz w:val="20"/>
                <w:szCs w:val="20"/>
                <w:lang w:val="en-US"/>
              </w:rPr>
            </w:pPr>
          </w:p>
        </w:tc>
        <w:tc>
          <w:tcPr>
            <w:tcW w:w="1845" w:type="dxa"/>
            <w:vAlign w:val="center"/>
          </w:tcPr>
          <w:p w14:paraId="6CA8D5ED" w14:textId="77777777" w:rsidR="00CE44FF" w:rsidRPr="00E70343" w:rsidRDefault="00CE44FF" w:rsidP="00223A48">
            <w:pPr>
              <w:jc w:val="center"/>
              <w:rPr>
                <w:rFonts w:cs="Times New Roman"/>
                <w:sz w:val="20"/>
                <w:szCs w:val="20"/>
                <w:lang w:val="en-US"/>
              </w:rPr>
            </w:pPr>
            <w:r w:rsidRPr="00E70343">
              <w:rPr>
                <w:sz w:val="20"/>
                <w:szCs w:val="20"/>
              </w:rPr>
              <w:t>T2 Development</w:t>
            </w:r>
          </w:p>
        </w:tc>
        <w:tc>
          <w:tcPr>
            <w:tcW w:w="3402" w:type="dxa"/>
            <w:vAlign w:val="center"/>
          </w:tcPr>
          <w:p w14:paraId="2423DFD5" w14:textId="77777777" w:rsidR="00CE44FF" w:rsidRPr="00E70343" w:rsidRDefault="00CE44FF" w:rsidP="00223A48">
            <w:pPr>
              <w:jc w:val="center"/>
              <w:rPr>
                <w:rFonts w:cs="Times New Roman"/>
                <w:sz w:val="20"/>
                <w:szCs w:val="20"/>
                <w:lang w:val="en-US"/>
              </w:rPr>
            </w:pPr>
            <w:r>
              <w:rPr>
                <w:rFonts w:cs="Times New Roman"/>
                <w:sz w:val="20"/>
                <w:szCs w:val="20"/>
                <w:lang w:val="en-US"/>
              </w:rPr>
              <w:t xml:space="preserve">T2 focuses on the development of digital </w:t>
            </w:r>
            <w:proofErr w:type="spellStart"/>
            <w:r>
              <w:rPr>
                <w:rFonts w:cs="Times New Roman"/>
                <w:sz w:val="20"/>
                <w:szCs w:val="20"/>
                <w:lang w:val="en-US"/>
              </w:rPr>
              <w:t>servitization</w:t>
            </w:r>
            <w:proofErr w:type="spellEnd"/>
            <w:r>
              <w:rPr>
                <w:rFonts w:cs="Times New Roman"/>
                <w:sz w:val="20"/>
                <w:szCs w:val="20"/>
                <w:lang w:val="en-US"/>
              </w:rPr>
              <w:t xml:space="preserve"> business models and related capabilities. This stream of literature is all about business model innovation and the development of related strategic capabilities. </w:t>
            </w:r>
          </w:p>
        </w:tc>
        <w:tc>
          <w:tcPr>
            <w:tcW w:w="3686" w:type="dxa"/>
            <w:vAlign w:val="center"/>
          </w:tcPr>
          <w:p w14:paraId="0F4EB63D" w14:textId="77777777" w:rsidR="00CE44FF" w:rsidRPr="00E70343" w:rsidRDefault="00CE44FF" w:rsidP="00223A48">
            <w:pPr>
              <w:jc w:val="center"/>
              <w:rPr>
                <w:rFonts w:cs="Times New Roman"/>
                <w:sz w:val="20"/>
                <w:szCs w:val="20"/>
                <w:lang w:val="en-US"/>
              </w:rPr>
            </w:pPr>
            <w:r w:rsidRPr="00E70343">
              <w:rPr>
                <w:sz w:val="20"/>
                <w:szCs w:val="20"/>
                <w:lang w:val="en-GB"/>
              </w:rPr>
              <w:t>T2 involves exploiting generativity and modularity to develop ecosystem-based offerings and business models.</w:t>
            </w:r>
          </w:p>
        </w:tc>
        <w:tc>
          <w:tcPr>
            <w:tcW w:w="3402" w:type="dxa"/>
            <w:vAlign w:val="center"/>
          </w:tcPr>
          <w:p w14:paraId="59B1FD0D" w14:textId="77777777" w:rsidR="00CE44FF" w:rsidRPr="00E70343" w:rsidRDefault="00CE44FF" w:rsidP="00223A48">
            <w:pPr>
              <w:jc w:val="center"/>
              <w:rPr>
                <w:rFonts w:cs="Times New Roman"/>
                <w:sz w:val="20"/>
                <w:szCs w:val="20"/>
                <w:lang w:val="en-US"/>
              </w:rPr>
            </w:pPr>
            <w:r>
              <w:rPr>
                <w:rFonts w:cs="Times New Roman"/>
                <w:sz w:val="20"/>
                <w:szCs w:val="20"/>
                <w:lang w:val="en-US"/>
              </w:rPr>
              <w:t>T2 concentrates on how developing novel and innovative e-services can benefit from customer adoption and co-creation viewpoint.</w:t>
            </w:r>
          </w:p>
        </w:tc>
      </w:tr>
      <w:tr w:rsidR="00CE44FF" w:rsidRPr="00AA4D96" w14:paraId="70735418" w14:textId="77777777" w:rsidTr="00223A48">
        <w:tc>
          <w:tcPr>
            <w:tcW w:w="1694" w:type="dxa"/>
            <w:vMerge/>
            <w:vAlign w:val="center"/>
          </w:tcPr>
          <w:p w14:paraId="3DBFB408" w14:textId="77777777" w:rsidR="00CE44FF" w:rsidRPr="00E70343" w:rsidRDefault="00CE44FF" w:rsidP="00223A48">
            <w:pPr>
              <w:jc w:val="center"/>
              <w:rPr>
                <w:rFonts w:cs="Times New Roman"/>
                <w:sz w:val="20"/>
                <w:szCs w:val="20"/>
                <w:lang w:val="en-US"/>
              </w:rPr>
            </w:pPr>
          </w:p>
        </w:tc>
        <w:tc>
          <w:tcPr>
            <w:tcW w:w="1845" w:type="dxa"/>
            <w:vAlign w:val="center"/>
          </w:tcPr>
          <w:p w14:paraId="7E6A63DB" w14:textId="77777777" w:rsidR="00CE44FF" w:rsidRPr="00E70343" w:rsidRDefault="00CE44FF" w:rsidP="00223A48">
            <w:pPr>
              <w:jc w:val="center"/>
              <w:rPr>
                <w:rFonts w:cs="Times New Roman"/>
                <w:sz w:val="20"/>
                <w:szCs w:val="20"/>
                <w:lang w:val="en-US"/>
              </w:rPr>
            </w:pPr>
            <w:r w:rsidRPr="00E70343">
              <w:rPr>
                <w:sz w:val="20"/>
                <w:szCs w:val="20"/>
              </w:rPr>
              <w:t>T8 Applications</w:t>
            </w:r>
          </w:p>
        </w:tc>
        <w:tc>
          <w:tcPr>
            <w:tcW w:w="3402" w:type="dxa"/>
            <w:vAlign w:val="center"/>
          </w:tcPr>
          <w:p w14:paraId="5285B74D" w14:textId="77777777" w:rsidR="00CE44FF" w:rsidRPr="00E70343" w:rsidRDefault="00CE44FF" w:rsidP="00223A48">
            <w:pPr>
              <w:jc w:val="center"/>
              <w:rPr>
                <w:rFonts w:cs="Times New Roman"/>
                <w:sz w:val="20"/>
                <w:szCs w:val="20"/>
                <w:lang w:val="en-US"/>
              </w:rPr>
            </w:pPr>
            <w:r>
              <w:rPr>
                <w:rFonts w:cs="Times New Roman"/>
                <w:sz w:val="20"/>
                <w:szCs w:val="20"/>
                <w:lang w:val="en-US"/>
              </w:rPr>
              <w:t xml:space="preserve">T8 emphasizes the applications of product-service systems and their design processes. Digital </w:t>
            </w:r>
            <w:proofErr w:type="spellStart"/>
            <w:r>
              <w:rPr>
                <w:rFonts w:cs="Times New Roman"/>
                <w:sz w:val="20"/>
                <w:szCs w:val="20"/>
                <w:lang w:val="en-US"/>
              </w:rPr>
              <w:t>servitization</w:t>
            </w:r>
            <w:proofErr w:type="spellEnd"/>
            <w:r>
              <w:rPr>
                <w:rFonts w:cs="Times New Roman"/>
                <w:sz w:val="20"/>
                <w:szCs w:val="20"/>
                <w:lang w:val="en-US"/>
              </w:rPr>
              <w:t xml:space="preserve"> literature is not particularly strong regarding micro-level applications.  </w:t>
            </w:r>
          </w:p>
        </w:tc>
        <w:tc>
          <w:tcPr>
            <w:tcW w:w="3686" w:type="dxa"/>
            <w:vAlign w:val="center"/>
          </w:tcPr>
          <w:p w14:paraId="6ED5F0CB" w14:textId="77777777" w:rsidR="00CE44FF" w:rsidRPr="00E70343" w:rsidRDefault="00CE44FF" w:rsidP="00223A48">
            <w:pPr>
              <w:jc w:val="center"/>
              <w:rPr>
                <w:rFonts w:cs="Times New Roman"/>
                <w:sz w:val="20"/>
                <w:szCs w:val="20"/>
                <w:lang w:val="en-US"/>
              </w:rPr>
            </w:pPr>
            <w:r w:rsidRPr="00E70343">
              <w:rPr>
                <w:sz w:val="20"/>
                <w:szCs w:val="20"/>
                <w:lang w:val="en-GB"/>
              </w:rPr>
              <w:t>T8 embodies the technical side of innovation, which must consider experience cognition-related issues and context-specific social norms, policies, regulations, and political concerns.</w:t>
            </w:r>
          </w:p>
        </w:tc>
        <w:tc>
          <w:tcPr>
            <w:tcW w:w="3402" w:type="dxa"/>
            <w:vAlign w:val="center"/>
          </w:tcPr>
          <w:p w14:paraId="20838433" w14:textId="77777777" w:rsidR="00CE44FF" w:rsidRPr="00E70343" w:rsidRDefault="00CE44FF" w:rsidP="00223A48">
            <w:pPr>
              <w:jc w:val="center"/>
              <w:rPr>
                <w:rFonts w:cs="Times New Roman"/>
                <w:sz w:val="20"/>
                <w:szCs w:val="20"/>
                <w:lang w:val="en-US"/>
              </w:rPr>
            </w:pPr>
            <w:r>
              <w:rPr>
                <w:rFonts w:cs="Times New Roman"/>
                <w:sz w:val="20"/>
                <w:szCs w:val="20"/>
                <w:lang w:val="en-US"/>
              </w:rPr>
              <w:t>T8 highlights the role of cognition-related issues when developing and adopting novel e-services.</w:t>
            </w:r>
          </w:p>
        </w:tc>
      </w:tr>
      <w:tr w:rsidR="00CE44FF" w:rsidRPr="00AA4D96" w14:paraId="135BD268" w14:textId="77777777" w:rsidTr="00223A48">
        <w:trPr>
          <w:trHeight w:val="1300"/>
        </w:trPr>
        <w:tc>
          <w:tcPr>
            <w:tcW w:w="1694" w:type="dxa"/>
            <w:vAlign w:val="center"/>
          </w:tcPr>
          <w:p w14:paraId="136E0612" w14:textId="77777777" w:rsidR="00CE44FF" w:rsidRPr="00E70343" w:rsidRDefault="00CE44FF" w:rsidP="00223A48">
            <w:pPr>
              <w:jc w:val="center"/>
              <w:rPr>
                <w:sz w:val="20"/>
                <w:szCs w:val="20"/>
              </w:rPr>
            </w:pPr>
            <w:r w:rsidRPr="00E70343">
              <w:rPr>
                <w:sz w:val="20"/>
                <w:szCs w:val="20"/>
              </w:rPr>
              <w:t>Digital/Service/</w:t>
            </w:r>
          </w:p>
          <w:p w14:paraId="7EEBA2FF" w14:textId="77777777" w:rsidR="00CE44FF" w:rsidRPr="00E70343" w:rsidRDefault="00CE44FF" w:rsidP="00223A48">
            <w:pPr>
              <w:jc w:val="center"/>
              <w:rPr>
                <w:rFonts w:cs="Times New Roman"/>
                <w:sz w:val="20"/>
                <w:szCs w:val="20"/>
                <w:lang w:val="en-US"/>
              </w:rPr>
            </w:pPr>
            <w:r w:rsidRPr="00E70343">
              <w:rPr>
                <w:sz w:val="20"/>
                <w:szCs w:val="20"/>
              </w:rPr>
              <w:t>Innovation</w:t>
            </w:r>
          </w:p>
        </w:tc>
        <w:tc>
          <w:tcPr>
            <w:tcW w:w="1845" w:type="dxa"/>
            <w:vAlign w:val="center"/>
          </w:tcPr>
          <w:p w14:paraId="30D91543" w14:textId="77777777" w:rsidR="00CE44FF" w:rsidRPr="00E70343" w:rsidRDefault="00CE44FF" w:rsidP="00223A48">
            <w:pPr>
              <w:jc w:val="center"/>
              <w:rPr>
                <w:rFonts w:cs="Times New Roman"/>
                <w:sz w:val="20"/>
                <w:szCs w:val="20"/>
                <w:lang w:val="en-US"/>
              </w:rPr>
            </w:pPr>
            <w:r w:rsidRPr="00E70343">
              <w:rPr>
                <w:sz w:val="20"/>
                <w:szCs w:val="20"/>
              </w:rPr>
              <w:t>T7 Control</w:t>
            </w:r>
          </w:p>
        </w:tc>
        <w:tc>
          <w:tcPr>
            <w:tcW w:w="3402" w:type="dxa"/>
            <w:vAlign w:val="center"/>
          </w:tcPr>
          <w:p w14:paraId="1311724D" w14:textId="77777777" w:rsidR="00CE44FF" w:rsidRPr="00E70343" w:rsidRDefault="00CE44FF" w:rsidP="00223A48">
            <w:pPr>
              <w:jc w:val="center"/>
              <w:rPr>
                <w:rFonts w:cs="Times New Roman"/>
                <w:sz w:val="20"/>
                <w:szCs w:val="20"/>
                <w:lang w:val="en-US"/>
              </w:rPr>
            </w:pPr>
            <w:r>
              <w:rPr>
                <w:rFonts w:cs="Times New Roman"/>
                <w:sz w:val="20"/>
                <w:szCs w:val="20"/>
                <w:lang w:val="en-US"/>
              </w:rPr>
              <w:t>T7 control in this literature is related to implementing smart product-service systems. Control means management control, quality control, and controllership.</w:t>
            </w:r>
          </w:p>
        </w:tc>
        <w:tc>
          <w:tcPr>
            <w:tcW w:w="3686" w:type="dxa"/>
            <w:vAlign w:val="center"/>
          </w:tcPr>
          <w:p w14:paraId="1F5AA7FA" w14:textId="77777777" w:rsidR="00CE44FF" w:rsidRPr="00E70343" w:rsidRDefault="00CE44FF" w:rsidP="00223A48">
            <w:pPr>
              <w:jc w:val="center"/>
              <w:rPr>
                <w:rFonts w:cs="Times New Roman"/>
                <w:sz w:val="20"/>
                <w:szCs w:val="20"/>
                <w:lang w:val="en-US"/>
              </w:rPr>
            </w:pPr>
            <w:r w:rsidRPr="00E70343">
              <w:rPr>
                <w:sz w:val="20"/>
                <w:szCs w:val="20"/>
                <w:lang w:val="en-GB"/>
              </w:rPr>
              <w:t>T7 refers to infrastructural control, which allows the combination of digital and non-digital assets and data and creates practices and structures for resource integration and value co-creation following standards and institutional logic, conditions for ecosystem generative innovation.</w:t>
            </w:r>
          </w:p>
        </w:tc>
        <w:tc>
          <w:tcPr>
            <w:tcW w:w="3402" w:type="dxa"/>
            <w:vAlign w:val="center"/>
          </w:tcPr>
          <w:p w14:paraId="73EAD78B" w14:textId="77777777" w:rsidR="00CE44FF" w:rsidRPr="00E70343" w:rsidRDefault="00CE44FF" w:rsidP="00223A48">
            <w:pPr>
              <w:jc w:val="center"/>
              <w:rPr>
                <w:rFonts w:cs="Times New Roman"/>
                <w:sz w:val="20"/>
                <w:szCs w:val="20"/>
                <w:lang w:val="en-US"/>
              </w:rPr>
            </w:pPr>
            <w:r>
              <w:rPr>
                <w:rFonts w:cs="Times New Roman"/>
                <w:sz w:val="20"/>
                <w:szCs w:val="20"/>
                <w:lang w:val="en-US"/>
              </w:rPr>
              <w:t>T7 is linked to the transparency of (platform) data ownership, distribution, and usage. Especially distribution of sensitive data can hinder the adoption of digital services.</w:t>
            </w:r>
          </w:p>
        </w:tc>
      </w:tr>
    </w:tbl>
    <w:p w14:paraId="42C7B7C2" w14:textId="4015D93D" w:rsidR="00CE44FF" w:rsidRDefault="00CE44FF" w:rsidP="00CE44FF">
      <w:pPr>
        <w:spacing w:after="0" w:line="480" w:lineRule="auto"/>
        <w:jc w:val="both"/>
        <w:rPr>
          <w:rFonts w:cs="Times New Roman"/>
          <w:b/>
          <w:szCs w:val="24"/>
          <w:lang w:val="en-US"/>
        </w:rPr>
      </w:pPr>
      <w:r>
        <w:rPr>
          <w:rFonts w:cs="Times New Roman"/>
          <w:b/>
          <w:szCs w:val="24"/>
          <w:lang w:val="en-US"/>
        </w:rPr>
        <w:br w:type="page"/>
      </w:r>
    </w:p>
    <w:p w14:paraId="3EB3615C" w14:textId="77777777" w:rsidR="00CE44FF" w:rsidRPr="00E70343" w:rsidRDefault="00CE44FF" w:rsidP="00CE44FF">
      <w:pPr>
        <w:spacing w:after="0" w:line="240" w:lineRule="auto"/>
        <w:jc w:val="center"/>
        <w:rPr>
          <w:rFonts w:cs="Times New Roman"/>
          <w:b/>
          <w:szCs w:val="24"/>
          <w:lang w:val="en-US"/>
        </w:rPr>
      </w:pPr>
      <w:r w:rsidRPr="00E70343">
        <w:rPr>
          <w:rFonts w:cs="Times New Roman"/>
          <w:noProof/>
          <w:szCs w:val="24"/>
          <w:lang w:val="en-IN" w:eastAsia="en-IN"/>
        </w:rPr>
        <w:lastRenderedPageBreak/>
        <w:drawing>
          <wp:inline distT="0" distB="0" distL="0" distR="0" wp14:anchorId="715BB125" wp14:editId="65A7D74C">
            <wp:extent cx="7580705" cy="5570855"/>
            <wp:effectExtent l="0" t="0" r="1270" b="0"/>
            <wp:docPr id="6" name="Picture 6"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a diagram&#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32973" cy="5682752"/>
                    </a:xfrm>
                    <a:prstGeom prst="rect">
                      <a:avLst/>
                    </a:prstGeom>
                    <a:noFill/>
                  </pic:spPr>
                </pic:pic>
              </a:graphicData>
            </a:graphic>
          </wp:inline>
        </w:drawing>
      </w:r>
    </w:p>
    <w:p w14:paraId="59AEDCC9" w14:textId="59B3D0FF" w:rsidR="003F1F73" w:rsidRDefault="00CE44FF" w:rsidP="00CE44FF">
      <w:pPr>
        <w:spacing w:after="0" w:line="240" w:lineRule="auto"/>
      </w:pPr>
      <w:r w:rsidRPr="00E70343">
        <w:rPr>
          <w:rFonts w:cs="Times New Roman"/>
          <w:b/>
          <w:szCs w:val="24"/>
          <w:lang w:val="en-US"/>
        </w:rPr>
        <w:t xml:space="preserve">Figure </w:t>
      </w:r>
      <w:r>
        <w:rPr>
          <w:rFonts w:cs="Times New Roman"/>
          <w:b/>
          <w:szCs w:val="24"/>
          <w:lang w:val="en-US"/>
        </w:rPr>
        <w:t>A</w:t>
      </w:r>
      <w:r w:rsidRPr="00E70343">
        <w:rPr>
          <w:rFonts w:cs="Times New Roman"/>
          <w:szCs w:val="24"/>
          <w:lang w:val="en-US"/>
        </w:rPr>
        <w:t xml:space="preserve">. </w:t>
      </w:r>
      <w:r w:rsidRPr="00E70343">
        <w:rPr>
          <w:rFonts w:cs="Times New Roman"/>
          <w:bCs/>
          <w:szCs w:val="24"/>
          <w:lang w:val="en-US"/>
        </w:rPr>
        <w:t xml:space="preserve">Main DSI-related themes and concepts from </w:t>
      </w:r>
      <w:proofErr w:type="spellStart"/>
      <w:r w:rsidRPr="00E70343">
        <w:rPr>
          <w:rFonts w:cs="Times New Roman"/>
          <w:bCs/>
          <w:szCs w:val="24"/>
          <w:lang w:val="en-US"/>
        </w:rPr>
        <w:t>Leximancer</w:t>
      </w:r>
      <w:proofErr w:type="spellEnd"/>
      <w:r w:rsidRPr="00E70343">
        <w:rPr>
          <w:rFonts w:cs="Times New Roman"/>
          <w:szCs w:val="24"/>
          <w:lang w:val="en-US"/>
        </w:rPr>
        <w:t>.</w:t>
      </w:r>
      <w:r w:rsidR="007B5B86">
        <w:rPr>
          <w:rFonts w:cs="Times New Roman"/>
          <w:szCs w:val="24"/>
          <w:lang w:val="en-US"/>
        </w:rPr>
        <w:t xml:space="preserve"> </w:t>
      </w:r>
      <w:r w:rsidR="007B5B86" w:rsidRPr="007B5B86">
        <w:rPr>
          <w:rFonts w:cs="Times New Roman"/>
          <w:szCs w:val="24"/>
          <w:lang w:val="en-US"/>
        </w:rPr>
        <w:t>'Source: Authors own creation'</w:t>
      </w:r>
      <w:bookmarkStart w:id="2" w:name="_GoBack"/>
      <w:bookmarkEnd w:id="2"/>
    </w:p>
    <w:sectPr w:rsidR="003F1F73" w:rsidSect="008E5A89">
      <w:pgSz w:w="16838" w:h="11906" w:orient="landscape"/>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C441C"/>
    <w:multiLevelType w:val="hybridMultilevel"/>
    <w:tmpl w:val="8DCA21C0"/>
    <w:lvl w:ilvl="0" w:tplc="DF2C16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B048A6"/>
    <w:multiLevelType w:val="hybridMultilevel"/>
    <w:tmpl w:val="1CCC1600"/>
    <w:lvl w:ilvl="0" w:tplc="13109FD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CB4536"/>
    <w:multiLevelType w:val="hybridMultilevel"/>
    <w:tmpl w:val="B2447988"/>
    <w:lvl w:ilvl="0" w:tplc="256C190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AYCU2MDQ0tDcyMLS0sLcyUdpeDU4uLM/DyQAqNaAJH1FfMsAAAA"/>
  </w:docVars>
  <w:rsids>
    <w:rsidRoot w:val="00CE44FF"/>
    <w:rsid w:val="003F1F73"/>
    <w:rsid w:val="00742A51"/>
    <w:rsid w:val="007A43DD"/>
    <w:rsid w:val="007B5B86"/>
    <w:rsid w:val="00CE44FF"/>
    <w:rsid w:val="00FA58B0"/>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45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4FF"/>
    <w:rPr>
      <w:rFonts w:ascii="Times New Roman" w:hAnsi="Times New Roman"/>
      <w:kern w:val="0"/>
      <w:sz w:val="24"/>
      <w:lang w:val="fi-FI"/>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44FF"/>
    <w:pPr>
      <w:spacing w:after="0" w:line="240" w:lineRule="auto"/>
    </w:pPr>
    <w:rPr>
      <w:rFonts w:ascii="Times New Roman" w:hAnsi="Times New Roman"/>
      <w:kern w:val="0"/>
      <w:sz w:val="24"/>
      <w:lang w:val="fi-FI"/>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42A51"/>
    <w:pPr>
      <w:ind w:left="720"/>
      <w:contextualSpacing/>
    </w:pPr>
  </w:style>
  <w:style w:type="paragraph" w:styleId="BalloonText">
    <w:name w:val="Balloon Text"/>
    <w:basedOn w:val="Normal"/>
    <w:link w:val="BalloonTextChar"/>
    <w:uiPriority w:val="99"/>
    <w:semiHidden/>
    <w:unhideWhenUsed/>
    <w:rsid w:val="007B5B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B86"/>
    <w:rPr>
      <w:rFonts w:ascii="Tahoma" w:hAnsi="Tahoma" w:cs="Tahoma"/>
      <w:kern w:val="0"/>
      <w:sz w:val="16"/>
      <w:szCs w:val="16"/>
      <w:lang w:val="fi-FI"/>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4FF"/>
    <w:rPr>
      <w:rFonts w:ascii="Times New Roman" w:hAnsi="Times New Roman"/>
      <w:kern w:val="0"/>
      <w:sz w:val="24"/>
      <w:lang w:val="fi-FI"/>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44FF"/>
    <w:pPr>
      <w:spacing w:after="0" w:line="240" w:lineRule="auto"/>
    </w:pPr>
    <w:rPr>
      <w:rFonts w:ascii="Times New Roman" w:hAnsi="Times New Roman"/>
      <w:kern w:val="0"/>
      <w:sz w:val="24"/>
      <w:lang w:val="fi-FI"/>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42A51"/>
    <w:pPr>
      <w:ind w:left="720"/>
      <w:contextualSpacing/>
    </w:pPr>
  </w:style>
  <w:style w:type="paragraph" w:styleId="BalloonText">
    <w:name w:val="Balloon Text"/>
    <w:basedOn w:val="Normal"/>
    <w:link w:val="BalloonTextChar"/>
    <w:uiPriority w:val="99"/>
    <w:semiHidden/>
    <w:unhideWhenUsed/>
    <w:rsid w:val="007B5B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B86"/>
    <w:rPr>
      <w:rFonts w:ascii="Tahoma" w:hAnsi="Tahoma" w:cs="Tahoma"/>
      <w:kern w:val="0"/>
      <w:sz w:val="16"/>
      <w:szCs w:val="16"/>
      <w:lang w:val="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0E19A4F90CB402BBB859900E2D574BB"/>
        <w:category>
          <w:name w:val="General"/>
          <w:gallery w:val="placeholder"/>
        </w:category>
        <w:types>
          <w:type w:val="bbPlcHdr"/>
        </w:types>
        <w:behaviors>
          <w:behavior w:val="content"/>
        </w:behaviors>
        <w:guid w:val="{166F5CC6-2D07-48BA-B375-9CDCE5201FD5}"/>
      </w:docPartPr>
      <w:docPartBody>
        <w:p w:rsidR="00B74B2C" w:rsidRDefault="007003C0" w:rsidP="007003C0">
          <w:pPr>
            <w:pStyle w:val="50E19A4F90CB402BBB859900E2D574BB"/>
          </w:pPr>
          <w:r w:rsidRPr="004675EF">
            <w:rPr>
              <w:rStyle w:val="PlaceholderText"/>
            </w:rPr>
            <w:t>Click or tap here to enter text.</w:t>
          </w:r>
        </w:p>
      </w:docPartBody>
    </w:docPart>
    <w:docPart>
      <w:docPartPr>
        <w:name w:val="4DA1A917B259495CA4359F3CEF7A8394"/>
        <w:category>
          <w:name w:val="General"/>
          <w:gallery w:val="placeholder"/>
        </w:category>
        <w:types>
          <w:type w:val="bbPlcHdr"/>
        </w:types>
        <w:behaviors>
          <w:behavior w:val="content"/>
        </w:behaviors>
        <w:guid w:val="{D5148244-571C-4617-96E9-A5435900373A}"/>
      </w:docPartPr>
      <w:docPartBody>
        <w:p w:rsidR="00B74B2C" w:rsidRDefault="007003C0" w:rsidP="007003C0">
          <w:pPr>
            <w:pStyle w:val="4DA1A917B259495CA4359F3CEF7A8394"/>
          </w:pPr>
          <w:r w:rsidRPr="004675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3C0"/>
    <w:rsid w:val="004A1258"/>
    <w:rsid w:val="007003C0"/>
    <w:rsid w:val="009A6249"/>
    <w:rsid w:val="00B74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03C0"/>
    <w:rPr>
      <w:color w:val="808080"/>
    </w:rPr>
  </w:style>
  <w:style w:type="paragraph" w:customStyle="1" w:styleId="50E19A4F90CB402BBB859900E2D574BB">
    <w:name w:val="50E19A4F90CB402BBB859900E2D574BB"/>
    <w:rsid w:val="007003C0"/>
  </w:style>
  <w:style w:type="paragraph" w:customStyle="1" w:styleId="4DA1A917B259495CA4359F3CEF7A8394">
    <w:name w:val="4DA1A917B259495CA4359F3CEF7A8394"/>
    <w:rsid w:val="007003C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03C0"/>
    <w:rPr>
      <w:color w:val="808080"/>
    </w:rPr>
  </w:style>
  <w:style w:type="paragraph" w:customStyle="1" w:styleId="50E19A4F90CB402BBB859900E2D574BB">
    <w:name w:val="50E19A4F90CB402BBB859900E2D574BB"/>
    <w:rsid w:val="007003C0"/>
  </w:style>
  <w:style w:type="paragraph" w:customStyle="1" w:styleId="4DA1A917B259495CA4359F3CEF7A8394">
    <w:name w:val="4DA1A917B259495CA4359F3CEF7A8394"/>
    <w:rsid w:val="007003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1614</Words>
  <Characters>9204</Characters>
  <Application>Microsoft Office Word</Application>
  <DocSecurity>0</DocSecurity>
  <Lines>76</Lines>
  <Paragraphs>21</Paragraphs>
  <ScaleCrop>false</ScaleCrop>
  <Company/>
  <LinksUpToDate>false</LinksUpToDate>
  <CharactersWithSpaces>10797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Rabetino Sabugo</dc:creator>
  <cp:keywords/>
  <dc:description/>
  <cp:lastModifiedBy>Rehan Ismail</cp:lastModifiedBy>
  <cp:revision>4</cp:revision>
  <dcterms:created xsi:type="dcterms:W3CDTF">2023-07-11T06:23:00Z</dcterms:created>
  <dcterms:modified xsi:type="dcterms:W3CDTF">2023-09-05T10:29:00Z</dcterms:modified>
</cp:coreProperties>
</file>