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E9243" w14:textId="076E3A64" w:rsidR="00CF0F34" w:rsidRPr="00953DD2" w:rsidRDefault="00ED68B9" w:rsidP="00CF0F34">
      <w:pPr>
        <w:spacing w:after="120" w:line="240" w:lineRule="auto"/>
        <w:ind w:left="360" w:hanging="360"/>
        <w:jc w:val="center"/>
        <w:rPr>
          <w:rFonts w:ascii="Times New Roman" w:hAnsi="Times New Roman" w:cs="Times New Roman"/>
          <w:b/>
          <w:bCs/>
          <w:sz w:val="24"/>
          <w:szCs w:val="24"/>
        </w:rPr>
      </w:pPr>
      <w:r w:rsidRPr="00953DD2">
        <w:rPr>
          <w:rFonts w:ascii="Times New Roman" w:hAnsi="Times New Roman" w:cs="Times New Roman"/>
          <w:b/>
          <w:bCs/>
          <w:sz w:val="24"/>
          <w:szCs w:val="24"/>
        </w:rPr>
        <w:t xml:space="preserve">Online </w:t>
      </w:r>
      <w:r w:rsidR="00353B1F">
        <w:rPr>
          <w:rFonts w:ascii="Times New Roman" w:hAnsi="Times New Roman" w:cs="Times New Roman"/>
          <w:b/>
          <w:bCs/>
          <w:sz w:val="24"/>
          <w:szCs w:val="24"/>
        </w:rPr>
        <w:t>A</w:t>
      </w:r>
      <w:r w:rsidRPr="00953DD2">
        <w:rPr>
          <w:rFonts w:ascii="Times New Roman" w:hAnsi="Times New Roman" w:cs="Times New Roman"/>
          <w:b/>
          <w:bCs/>
          <w:sz w:val="24"/>
          <w:szCs w:val="24"/>
        </w:rPr>
        <w:t>ppendices</w:t>
      </w:r>
    </w:p>
    <w:p w14:paraId="2A61D6F6" w14:textId="722AF862" w:rsidR="003C2DF8" w:rsidRPr="00953DD2" w:rsidRDefault="003C2DF8">
      <w:pPr>
        <w:rPr>
          <w:rFonts w:ascii="Times New Roman" w:hAnsi="Times New Roman" w:cs="Times New Roman"/>
        </w:rPr>
      </w:pPr>
    </w:p>
    <w:sdt>
      <w:sdtPr>
        <w:rPr>
          <w:rFonts w:asciiTheme="minorHAnsi" w:eastAsiaTheme="minorEastAsia" w:hAnsiTheme="minorHAnsi" w:cstheme="minorBidi"/>
          <w:b w:val="0"/>
          <w:sz w:val="22"/>
          <w:szCs w:val="22"/>
          <w:lang w:val="de-DE" w:eastAsia="zh-CN"/>
        </w:rPr>
        <w:id w:val="1740895764"/>
        <w:docPartObj>
          <w:docPartGallery w:val="Table of Contents"/>
          <w:docPartUnique/>
        </w:docPartObj>
      </w:sdtPr>
      <w:sdtEndPr>
        <w:rPr>
          <w:bCs/>
          <w:lang w:val="en-US"/>
        </w:rPr>
      </w:sdtEndPr>
      <w:sdtContent>
        <w:p w14:paraId="11D80041" w14:textId="4E2896D6" w:rsidR="007E4E87" w:rsidRPr="00953DD2" w:rsidRDefault="007E4E87" w:rsidP="00213184">
          <w:pPr>
            <w:pStyle w:val="Inhaltsverzeichnisberschrift"/>
            <w:rPr>
              <w:lang w:val="de-DE"/>
            </w:rPr>
          </w:pPr>
          <w:r w:rsidRPr="00953DD2">
            <w:rPr>
              <w:lang w:val="de-DE"/>
            </w:rPr>
            <w:t xml:space="preserve">Table </w:t>
          </w:r>
          <w:proofErr w:type="spellStart"/>
          <w:r w:rsidRPr="00953DD2">
            <w:rPr>
              <w:lang w:val="de-DE"/>
            </w:rPr>
            <w:t>of</w:t>
          </w:r>
          <w:proofErr w:type="spellEnd"/>
          <w:r w:rsidRPr="00953DD2">
            <w:rPr>
              <w:lang w:val="de-DE"/>
            </w:rPr>
            <w:t xml:space="preserve"> </w:t>
          </w:r>
          <w:proofErr w:type="spellStart"/>
          <w:r w:rsidR="00D76659" w:rsidRPr="00953DD2">
            <w:rPr>
              <w:lang w:val="de-DE"/>
            </w:rPr>
            <w:t>c</w:t>
          </w:r>
          <w:r w:rsidRPr="00953DD2">
            <w:rPr>
              <w:lang w:val="de-DE"/>
            </w:rPr>
            <w:t>ontents</w:t>
          </w:r>
          <w:proofErr w:type="spellEnd"/>
        </w:p>
        <w:p w14:paraId="63986259" w14:textId="77777777" w:rsidR="007E4E87" w:rsidRPr="008C6D65" w:rsidRDefault="007E4E87" w:rsidP="007E4E87">
          <w:pPr>
            <w:rPr>
              <w:rFonts w:ascii="Times New Roman" w:hAnsi="Times New Roman" w:cs="Times New Roman"/>
              <w:sz w:val="24"/>
              <w:szCs w:val="24"/>
              <w:lang w:val="de-DE" w:eastAsia="en-US"/>
            </w:rPr>
          </w:pPr>
        </w:p>
        <w:p w14:paraId="0AB56587" w14:textId="48B51C76" w:rsidR="008C6D65" w:rsidRPr="008C6D65" w:rsidRDefault="007E4E87">
          <w:pPr>
            <w:pStyle w:val="Verzeichnis1"/>
            <w:tabs>
              <w:tab w:val="right" w:leader="dot" w:pos="9016"/>
            </w:tabs>
            <w:rPr>
              <w:rFonts w:ascii="Times New Roman" w:hAnsi="Times New Roman" w:cs="Times New Roman"/>
              <w:noProof/>
              <w:sz w:val="24"/>
              <w:szCs w:val="24"/>
              <w:lang w:val="de-DE" w:eastAsia="de-DE"/>
            </w:rPr>
          </w:pPr>
          <w:r w:rsidRPr="008C6D65">
            <w:rPr>
              <w:rFonts w:ascii="Times New Roman" w:hAnsi="Times New Roman" w:cs="Times New Roman"/>
              <w:sz w:val="24"/>
              <w:szCs w:val="24"/>
            </w:rPr>
            <w:fldChar w:fldCharType="begin"/>
          </w:r>
          <w:r w:rsidRPr="008C6D65">
            <w:rPr>
              <w:rFonts w:ascii="Times New Roman" w:hAnsi="Times New Roman" w:cs="Times New Roman"/>
              <w:sz w:val="24"/>
              <w:szCs w:val="24"/>
            </w:rPr>
            <w:instrText xml:space="preserve"> TOC \o "1-3" \h \z \u </w:instrText>
          </w:r>
          <w:r w:rsidRPr="008C6D65">
            <w:rPr>
              <w:rFonts w:ascii="Times New Roman" w:hAnsi="Times New Roman" w:cs="Times New Roman"/>
              <w:sz w:val="24"/>
              <w:szCs w:val="24"/>
            </w:rPr>
            <w:fldChar w:fldCharType="separate"/>
          </w:r>
          <w:hyperlink w:anchor="_Toc96686530" w:history="1">
            <w:r w:rsidR="008C6D65" w:rsidRPr="008C6D65">
              <w:rPr>
                <w:rStyle w:val="Hyperlink"/>
                <w:rFonts w:ascii="Times New Roman" w:hAnsi="Times New Roman" w:cs="Times New Roman"/>
                <w:noProof/>
                <w:sz w:val="24"/>
                <w:szCs w:val="24"/>
              </w:rPr>
              <w:t xml:space="preserve">Online </w:t>
            </w:r>
            <w:r w:rsidR="00353B1F">
              <w:rPr>
                <w:rStyle w:val="Hyperlink"/>
                <w:rFonts w:ascii="Times New Roman" w:hAnsi="Times New Roman" w:cs="Times New Roman"/>
                <w:noProof/>
                <w:sz w:val="24"/>
                <w:szCs w:val="24"/>
              </w:rPr>
              <w:t>A</w:t>
            </w:r>
            <w:r w:rsidR="008C6D65" w:rsidRPr="008C6D65">
              <w:rPr>
                <w:rStyle w:val="Hyperlink"/>
                <w:rFonts w:ascii="Times New Roman" w:hAnsi="Times New Roman" w:cs="Times New Roman"/>
                <w:noProof/>
                <w:sz w:val="24"/>
                <w:szCs w:val="24"/>
              </w:rPr>
              <w:t>ppendix 1. Overview of existing literature reviews of HRI across research fields</w:t>
            </w:r>
            <w:r w:rsidR="008C6D65" w:rsidRPr="008C6D65">
              <w:rPr>
                <w:rFonts w:ascii="Times New Roman" w:hAnsi="Times New Roman" w:cs="Times New Roman"/>
                <w:noProof/>
                <w:webHidden/>
                <w:sz w:val="24"/>
                <w:szCs w:val="24"/>
              </w:rPr>
              <w:tab/>
            </w:r>
            <w:r w:rsidR="008C6D65" w:rsidRPr="008C6D65">
              <w:rPr>
                <w:rFonts w:ascii="Times New Roman" w:hAnsi="Times New Roman" w:cs="Times New Roman"/>
                <w:noProof/>
                <w:webHidden/>
                <w:sz w:val="24"/>
                <w:szCs w:val="24"/>
              </w:rPr>
              <w:fldChar w:fldCharType="begin"/>
            </w:r>
            <w:r w:rsidR="008C6D65" w:rsidRPr="008C6D65">
              <w:rPr>
                <w:rFonts w:ascii="Times New Roman" w:hAnsi="Times New Roman" w:cs="Times New Roman"/>
                <w:noProof/>
                <w:webHidden/>
                <w:sz w:val="24"/>
                <w:szCs w:val="24"/>
              </w:rPr>
              <w:instrText xml:space="preserve"> PAGEREF _Toc96686530 \h </w:instrText>
            </w:r>
            <w:r w:rsidR="008C6D65" w:rsidRPr="008C6D65">
              <w:rPr>
                <w:rFonts w:ascii="Times New Roman" w:hAnsi="Times New Roman" w:cs="Times New Roman"/>
                <w:noProof/>
                <w:webHidden/>
                <w:sz w:val="24"/>
                <w:szCs w:val="24"/>
              </w:rPr>
            </w:r>
            <w:r w:rsidR="008C6D65" w:rsidRPr="008C6D65">
              <w:rPr>
                <w:rFonts w:ascii="Times New Roman" w:hAnsi="Times New Roman" w:cs="Times New Roman"/>
                <w:noProof/>
                <w:webHidden/>
                <w:sz w:val="24"/>
                <w:szCs w:val="24"/>
              </w:rPr>
              <w:fldChar w:fldCharType="separate"/>
            </w:r>
            <w:r w:rsidR="003438E7">
              <w:rPr>
                <w:rFonts w:ascii="Times New Roman" w:hAnsi="Times New Roman" w:cs="Times New Roman"/>
                <w:noProof/>
                <w:webHidden/>
                <w:sz w:val="24"/>
                <w:szCs w:val="24"/>
              </w:rPr>
              <w:t>1</w:t>
            </w:r>
            <w:r w:rsidR="008C6D65" w:rsidRPr="008C6D65">
              <w:rPr>
                <w:rFonts w:ascii="Times New Roman" w:hAnsi="Times New Roman" w:cs="Times New Roman"/>
                <w:noProof/>
                <w:webHidden/>
                <w:sz w:val="24"/>
                <w:szCs w:val="24"/>
              </w:rPr>
              <w:fldChar w:fldCharType="end"/>
            </w:r>
          </w:hyperlink>
        </w:p>
        <w:p w14:paraId="6C0497E0" w14:textId="07CEB7DA" w:rsidR="008C6D65" w:rsidRPr="008C6D65" w:rsidRDefault="00585405">
          <w:pPr>
            <w:pStyle w:val="Verzeichnis1"/>
            <w:tabs>
              <w:tab w:val="right" w:leader="dot" w:pos="9016"/>
            </w:tabs>
            <w:rPr>
              <w:rFonts w:ascii="Times New Roman" w:hAnsi="Times New Roman" w:cs="Times New Roman"/>
              <w:noProof/>
              <w:sz w:val="24"/>
              <w:szCs w:val="24"/>
              <w:lang w:val="de-DE" w:eastAsia="de-DE"/>
            </w:rPr>
          </w:pPr>
          <w:hyperlink w:anchor="_Toc96686531" w:history="1">
            <w:r w:rsidR="008C6D65" w:rsidRPr="008C6D65">
              <w:rPr>
                <w:rStyle w:val="Hyperlink"/>
                <w:rFonts w:ascii="Times New Roman" w:hAnsi="Times New Roman" w:cs="Times New Roman"/>
                <w:noProof/>
                <w:sz w:val="24"/>
                <w:szCs w:val="24"/>
              </w:rPr>
              <w:t xml:space="preserve">Online </w:t>
            </w:r>
            <w:r w:rsidR="00353B1F">
              <w:rPr>
                <w:rStyle w:val="Hyperlink"/>
                <w:rFonts w:ascii="Times New Roman" w:hAnsi="Times New Roman" w:cs="Times New Roman"/>
                <w:noProof/>
                <w:sz w:val="24"/>
                <w:szCs w:val="24"/>
              </w:rPr>
              <w:t>A</w:t>
            </w:r>
            <w:r w:rsidR="008C6D65" w:rsidRPr="008C6D65">
              <w:rPr>
                <w:rStyle w:val="Hyperlink"/>
                <w:rFonts w:ascii="Times New Roman" w:hAnsi="Times New Roman" w:cs="Times New Roman"/>
                <w:noProof/>
                <w:sz w:val="24"/>
                <w:szCs w:val="24"/>
              </w:rPr>
              <w:t>ppendix 2. Inclusion and exclusion criteria for each systematic literature review phase</w:t>
            </w:r>
            <w:r w:rsidR="008C6D65" w:rsidRPr="008C6D65">
              <w:rPr>
                <w:rFonts w:ascii="Times New Roman" w:hAnsi="Times New Roman" w:cs="Times New Roman"/>
                <w:noProof/>
                <w:webHidden/>
                <w:sz w:val="24"/>
                <w:szCs w:val="24"/>
              </w:rPr>
              <w:tab/>
            </w:r>
            <w:r w:rsidR="008C6D65" w:rsidRPr="008C6D65">
              <w:rPr>
                <w:rFonts w:ascii="Times New Roman" w:hAnsi="Times New Roman" w:cs="Times New Roman"/>
                <w:noProof/>
                <w:webHidden/>
                <w:sz w:val="24"/>
                <w:szCs w:val="24"/>
              </w:rPr>
              <w:fldChar w:fldCharType="begin"/>
            </w:r>
            <w:r w:rsidR="008C6D65" w:rsidRPr="008C6D65">
              <w:rPr>
                <w:rFonts w:ascii="Times New Roman" w:hAnsi="Times New Roman" w:cs="Times New Roman"/>
                <w:noProof/>
                <w:webHidden/>
                <w:sz w:val="24"/>
                <w:szCs w:val="24"/>
              </w:rPr>
              <w:instrText xml:space="preserve"> PAGEREF _Toc96686531 \h </w:instrText>
            </w:r>
            <w:r w:rsidR="008C6D65" w:rsidRPr="008C6D65">
              <w:rPr>
                <w:rFonts w:ascii="Times New Roman" w:hAnsi="Times New Roman" w:cs="Times New Roman"/>
                <w:noProof/>
                <w:webHidden/>
                <w:sz w:val="24"/>
                <w:szCs w:val="24"/>
              </w:rPr>
            </w:r>
            <w:r w:rsidR="008C6D65" w:rsidRPr="008C6D65">
              <w:rPr>
                <w:rFonts w:ascii="Times New Roman" w:hAnsi="Times New Roman" w:cs="Times New Roman"/>
                <w:noProof/>
                <w:webHidden/>
                <w:sz w:val="24"/>
                <w:szCs w:val="24"/>
              </w:rPr>
              <w:fldChar w:fldCharType="separate"/>
            </w:r>
            <w:r w:rsidR="003438E7">
              <w:rPr>
                <w:rFonts w:ascii="Times New Roman" w:hAnsi="Times New Roman" w:cs="Times New Roman"/>
                <w:noProof/>
                <w:webHidden/>
                <w:sz w:val="24"/>
                <w:szCs w:val="24"/>
              </w:rPr>
              <w:t>5</w:t>
            </w:r>
            <w:r w:rsidR="008C6D65" w:rsidRPr="008C6D65">
              <w:rPr>
                <w:rFonts w:ascii="Times New Roman" w:hAnsi="Times New Roman" w:cs="Times New Roman"/>
                <w:noProof/>
                <w:webHidden/>
                <w:sz w:val="24"/>
                <w:szCs w:val="24"/>
              </w:rPr>
              <w:fldChar w:fldCharType="end"/>
            </w:r>
          </w:hyperlink>
        </w:p>
        <w:p w14:paraId="0743502F" w14:textId="7CFBB8CB" w:rsidR="008C6D65" w:rsidRPr="008C6D65" w:rsidRDefault="00585405">
          <w:pPr>
            <w:pStyle w:val="Verzeichnis1"/>
            <w:tabs>
              <w:tab w:val="right" w:leader="dot" w:pos="9016"/>
            </w:tabs>
            <w:rPr>
              <w:rFonts w:ascii="Times New Roman" w:hAnsi="Times New Roman" w:cs="Times New Roman"/>
              <w:noProof/>
              <w:sz w:val="24"/>
              <w:szCs w:val="24"/>
              <w:lang w:val="de-DE" w:eastAsia="de-DE"/>
            </w:rPr>
          </w:pPr>
          <w:hyperlink w:anchor="_Toc96686532" w:history="1">
            <w:r w:rsidR="008C6D65" w:rsidRPr="008C6D65">
              <w:rPr>
                <w:rStyle w:val="Hyperlink"/>
                <w:rFonts w:ascii="Times New Roman" w:hAnsi="Times New Roman" w:cs="Times New Roman"/>
                <w:noProof/>
                <w:sz w:val="24"/>
                <w:szCs w:val="24"/>
              </w:rPr>
              <w:t xml:space="preserve">Online </w:t>
            </w:r>
            <w:r w:rsidR="00353B1F">
              <w:rPr>
                <w:rStyle w:val="Hyperlink"/>
                <w:rFonts w:ascii="Times New Roman" w:hAnsi="Times New Roman" w:cs="Times New Roman"/>
                <w:noProof/>
                <w:sz w:val="24"/>
                <w:szCs w:val="24"/>
              </w:rPr>
              <w:t>A</w:t>
            </w:r>
            <w:r w:rsidR="008C6D65" w:rsidRPr="008C6D65">
              <w:rPr>
                <w:rStyle w:val="Hyperlink"/>
                <w:rFonts w:ascii="Times New Roman" w:hAnsi="Times New Roman" w:cs="Times New Roman"/>
                <w:noProof/>
                <w:sz w:val="24"/>
                <w:szCs w:val="24"/>
              </w:rPr>
              <w:t>ppendix 3. Overview of included articles their research objectives and theoretical basis according to role theory-based themes</w:t>
            </w:r>
            <w:r w:rsidR="008C6D65" w:rsidRPr="008C6D65">
              <w:rPr>
                <w:rFonts w:ascii="Times New Roman" w:hAnsi="Times New Roman" w:cs="Times New Roman"/>
                <w:noProof/>
                <w:webHidden/>
                <w:sz w:val="24"/>
                <w:szCs w:val="24"/>
              </w:rPr>
              <w:tab/>
            </w:r>
            <w:r w:rsidR="008C6D65" w:rsidRPr="008C6D65">
              <w:rPr>
                <w:rFonts w:ascii="Times New Roman" w:hAnsi="Times New Roman" w:cs="Times New Roman"/>
                <w:noProof/>
                <w:webHidden/>
                <w:sz w:val="24"/>
                <w:szCs w:val="24"/>
              </w:rPr>
              <w:fldChar w:fldCharType="begin"/>
            </w:r>
            <w:r w:rsidR="008C6D65" w:rsidRPr="008C6D65">
              <w:rPr>
                <w:rFonts w:ascii="Times New Roman" w:hAnsi="Times New Roman" w:cs="Times New Roman"/>
                <w:noProof/>
                <w:webHidden/>
                <w:sz w:val="24"/>
                <w:szCs w:val="24"/>
              </w:rPr>
              <w:instrText xml:space="preserve"> PAGEREF _Toc96686532 \h </w:instrText>
            </w:r>
            <w:r w:rsidR="008C6D65" w:rsidRPr="008C6D65">
              <w:rPr>
                <w:rFonts w:ascii="Times New Roman" w:hAnsi="Times New Roman" w:cs="Times New Roman"/>
                <w:noProof/>
                <w:webHidden/>
                <w:sz w:val="24"/>
                <w:szCs w:val="24"/>
              </w:rPr>
            </w:r>
            <w:r w:rsidR="008C6D65" w:rsidRPr="008C6D65">
              <w:rPr>
                <w:rFonts w:ascii="Times New Roman" w:hAnsi="Times New Roman" w:cs="Times New Roman"/>
                <w:noProof/>
                <w:webHidden/>
                <w:sz w:val="24"/>
                <w:szCs w:val="24"/>
              </w:rPr>
              <w:fldChar w:fldCharType="separate"/>
            </w:r>
            <w:r w:rsidR="003438E7">
              <w:rPr>
                <w:rFonts w:ascii="Times New Roman" w:hAnsi="Times New Roman" w:cs="Times New Roman"/>
                <w:noProof/>
                <w:webHidden/>
                <w:sz w:val="24"/>
                <w:szCs w:val="24"/>
              </w:rPr>
              <w:t>6</w:t>
            </w:r>
            <w:r w:rsidR="008C6D65" w:rsidRPr="008C6D65">
              <w:rPr>
                <w:rFonts w:ascii="Times New Roman" w:hAnsi="Times New Roman" w:cs="Times New Roman"/>
                <w:noProof/>
                <w:webHidden/>
                <w:sz w:val="24"/>
                <w:szCs w:val="24"/>
              </w:rPr>
              <w:fldChar w:fldCharType="end"/>
            </w:r>
          </w:hyperlink>
        </w:p>
        <w:p w14:paraId="3C67CC74" w14:textId="2A5AA9CA" w:rsidR="008C6D65" w:rsidRPr="008C6D65" w:rsidRDefault="00585405">
          <w:pPr>
            <w:pStyle w:val="Verzeichnis2"/>
            <w:tabs>
              <w:tab w:val="left" w:pos="660"/>
              <w:tab w:val="right" w:leader="dot" w:pos="9016"/>
            </w:tabs>
            <w:rPr>
              <w:rFonts w:ascii="Times New Roman" w:hAnsi="Times New Roman" w:cs="Times New Roman"/>
              <w:noProof/>
              <w:sz w:val="24"/>
              <w:szCs w:val="24"/>
              <w:lang w:val="de-DE" w:eastAsia="de-DE"/>
            </w:rPr>
          </w:pPr>
          <w:hyperlink w:anchor="_Toc96686533" w:history="1">
            <w:r w:rsidR="008C6D65" w:rsidRPr="008C6D65">
              <w:rPr>
                <w:rStyle w:val="Hyperlink"/>
                <w:rFonts w:ascii="Times New Roman" w:hAnsi="Times New Roman" w:cs="Times New Roman"/>
                <w:noProof/>
                <w:sz w:val="24"/>
                <w:szCs w:val="24"/>
              </w:rPr>
              <w:t>A.</w:t>
            </w:r>
            <w:r w:rsidR="008C6D65" w:rsidRPr="008C6D65">
              <w:rPr>
                <w:rFonts w:ascii="Times New Roman" w:hAnsi="Times New Roman" w:cs="Times New Roman"/>
                <w:noProof/>
                <w:sz w:val="24"/>
                <w:szCs w:val="24"/>
                <w:lang w:val="de-DE" w:eastAsia="de-DE"/>
              </w:rPr>
              <w:tab/>
            </w:r>
            <w:r w:rsidR="008C6D65" w:rsidRPr="008C6D65">
              <w:rPr>
                <w:rStyle w:val="Hyperlink"/>
                <w:rFonts w:ascii="Times New Roman" w:hAnsi="Times New Roman" w:cs="Times New Roman"/>
                <w:noProof/>
                <w:sz w:val="24"/>
                <w:szCs w:val="24"/>
              </w:rPr>
              <w:t>Robot in focus</w:t>
            </w:r>
            <w:r w:rsidR="008C6D65" w:rsidRPr="008C6D65">
              <w:rPr>
                <w:rFonts w:ascii="Times New Roman" w:hAnsi="Times New Roman" w:cs="Times New Roman"/>
                <w:noProof/>
                <w:webHidden/>
                <w:sz w:val="24"/>
                <w:szCs w:val="24"/>
              </w:rPr>
              <w:tab/>
            </w:r>
            <w:r w:rsidR="008C6D65" w:rsidRPr="008C6D65">
              <w:rPr>
                <w:rFonts w:ascii="Times New Roman" w:hAnsi="Times New Roman" w:cs="Times New Roman"/>
                <w:noProof/>
                <w:webHidden/>
                <w:sz w:val="24"/>
                <w:szCs w:val="24"/>
              </w:rPr>
              <w:fldChar w:fldCharType="begin"/>
            </w:r>
            <w:r w:rsidR="008C6D65" w:rsidRPr="008C6D65">
              <w:rPr>
                <w:rFonts w:ascii="Times New Roman" w:hAnsi="Times New Roman" w:cs="Times New Roman"/>
                <w:noProof/>
                <w:webHidden/>
                <w:sz w:val="24"/>
                <w:szCs w:val="24"/>
              </w:rPr>
              <w:instrText xml:space="preserve"> PAGEREF _Toc96686533 \h </w:instrText>
            </w:r>
            <w:r w:rsidR="008C6D65" w:rsidRPr="008C6D65">
              <w:rPr>
                <w:rFonts w:ascii="Times New Roman" w:hAnsi="Times New Roman" w:cs="Times New Roman"/>
                <w:noProof/>
                <w:webHidden/>
                <w:sz w:val="24"/>
                <w:szCs w:val="24"/>
              </w:rPr>
            </w:r>
            <w:r w:rsidR="008C6D65" w:rsidRPr="008C6D65">
              <w:rPr>
                <w:rFonts w:ascii="Times New Roman" w:hAnsi="Times New Roman" w:cs="Times New Roman"/>
                <w:noProof/>
                <w:webHidden/>
                <w:sz w:val="24"/>
                <w:szCs w:val="24"/>
              </w:rPr>
              <w:fldChar w:fldCharType="separate"/>
            </w:r>
            <w:r w:rsidR="003438E7">
              <w:rPr>
                <w:rFonts w:ascii="Times New Roman" w:hAnsi="Times New Roman" w:cs="Times New Roman"/>
                <w:noProof/>
                <w:webHidden/>
                <w:sz w:val="24"/>
                <w:szCs w:val="24"/>
              </w:rPr>
              <w:t>6</w:t>
            </w:r>
            <w:r w:rsidR="008C6D65" w:rsidRPr="008C6D65">
              <w:rPr>
                <w:rFonts w:ascii="Times New Roman" w:hAnsi="Times New Roman" w:cs="Times New Roman"/>
                <w:noProof/>
                <w:webHidden/>
                <w:sz w:val="24"/>
                <w:szCs w:val="24"/>
              </w:rPr>
              <w:fldChar w:fldCharType="end"/>
            </w:r>
          </w:hyperlink>
        </w:p>
        <w:p w14:paraId="751B4C83" w14:textId="21FDAD8D" w:rsidR="008C6D65" w:rsidRPr="008C6D65" w:rsidRDefault="00585405">
          <w:pPr>
            <w:pStyle w:val="Verzeichnis2"/>
            <w:tabs>
              <w:tab w:val="left" w:pos="660"/>
              <w:tab w:val="right" w:leader="dot" w:pos="9016"/>
            </w:tabs>
            <w:rPr>
              <w:rFonts w:ascii="Times New Roman" w:hAnsi="Times New Roman" w:cs="Times New Roman"/>
              <w:noProof/>
              <w:sz w:val="24"/>
              <w:szCs w:val="24"/>
              <w:lang w:val="de-DE" w:eastAsia="de-DE"/>
            </w:rPr>
          </w:pPr>
          <w:hyperlink w:anchor="_Toc96686534" w:history="1">
            <w:r w:rsidR="008C6D65" w:rsidRPr="008C6D65">
              <w:rPr>
                <w:rStyle w:val="Hyperlink"/>
                <w:rFonts w:ascii="Times New Roman" w:hAnsi="Times New Roman" w:cs="Times New Roman"/>
                <w:noProof/>
                <w:sz w:val="24"/>
                <w:szCs w:val="24"/>
              </w:rPr>
              <w:t>B.</w:t>
            </w:r>
            <w:r w:rsidR="008C6D65" w:rsidRPr="008C6D65">
              <w:rPr>
                <w:rFonts w:ascii="Times New Roman" w:hAnsi="Times New Roman" w:cs="Times New Roman"/>
                <w:noProof/>
                <w:sz w:val="24"/>
                <w:szCs w:val="24"/>
                <w:lang w:val="de-DE" w:eastAsia="de-DE"/>
              </w:rPr>
              <w:tab/>
            </w:r>
            <w:r w:rsidR="008C6D65" w:rsidRPr="008C6D65">
              <w:rPr>
                <w:rStyle w:val="Hyperlink"/>
                <w:rFonts w:ascii="Times New Roman" w:hAnsi="Times New Roman" w:cs="Times New Roman"/>
                <w:noProof/>
                <w:sz w:val="24"/>
                <w:szCs w:val="24"/>
              </w:rPr>
              <w:t>Consumer in focus</w:t>
            </w:r>
            <w:r w:rsidR="008C6D65" w:rsidRPr="008C6D65">
              <w:rPr>
                <w:rFonts w:ascii="Times New Roman" w:hAnsi="Times New Roman" w:cs="Times New Roman"/>
                <w:noProof/>
                <w:webHidden/>
                <w:sz w:val="24"/>
                <w:szCs w:val="24"/>
              </w:rPr>
              <w:tab/>
            </w:r>
            <w:r w:rsidR="008C6D65" w:rsidRPr="008C6D65">
              <w:rPr>
                <w:rFonts w:ascii="Times New Roman" w:hAnsi="Times New Roman" w:cs="Times New Roman"/>
                <w:noProof/>
                <w:webHidden/>
                <w:sz w:val="24"/>
                <w:szCs w:val="24"/>
              </w:rPr>
              <w:fldChar w:fldCharType="begin"/>
            </w:r>
            <w:r w:rsidR="008C6D65" w:rsidRPr="008C6D65">
              <w:rPr>
                <w:rFonts w:ascii="Times New Roman" w:hAnsi="Times New Roman" w:cs="Times New Roman"/>
                <w:noProof/>
                <w:webHidden/>
                <w:sz w:val="24"/>
                <w:szCs w:val="24"/>
              </w:rPr>
              <w:instrText xml:space="preserve"> PAGEREF _Toc96686534 \h </w:instrText>
            </w:r>
            <w:r w:rsidR="008C6D65" w:rsidRPr="008C6D65">
              <w:rPr>
                <w:rFonts w:ascii="Times New Roman" w:hAnsi="Times New Roman" w:cs="Times New Roman"/>
                <w:noProof/>
                <w:webHidden/>
                <w:sz w:val="24"/>
                <w:szCs w:val="24"/>
              </w:rPr>
            </w:r>
            <w:r w:rsidR="008C6D65" w:rsidRPr="008C6D65">
              <w:rPr>
                <w:rFonts w:ascii="Times New Roman" w:hAnsi="Times New Roman" w:cs="Times New Roman"/>
                <w:noProof/>
                <w:webHidden/>
                <w:sz w:val="24"/>
                <w:szCs w:val="24"/>
              </w:rPr>
              <w:fldChar w:fldCharType="separate"/>
            </w:r>
            <w:r w:rsidR="003438E7">
              <w:rPr>
                <w:rFonts w:ascii="Times New Roman" w:hAnsi="Times New Roman" w:cs="Times New Roman"/>
                <w:noProof/>
                <w:webHidden/>
                <w:sz w:val="24"/>
                <w:szCs w:val="24"/>
              </w:rPr>
              <w:t>23</w:t>
            </w:r>
            <w:r w:rsidR="008C6D65" w:rsidRPr="008C6D65">
              <w:rPr>
                <w:rFonts w:ascii="Times New Roman" w:hAnsi="Times New Roman" w:cs="Times New Roman"/>
                <w:noProof/>
                <w:webHidden/>
                <w:sz w:val="24"/>
                <w:szCs w:val="24"/>
              </w:rPr>
              <w:fldChar w:fldCharType="end"/>
            </w:r>
          </w:hyperlink>
        </w:p>
        <w:p w14:paraId="33533DA5" w14:textId="0C6A08AE" w:rsidR="008C6D65" w:rsidRPr="008C6D65" w:rsidRDefault="00585405">
          <w:pPr>
            <w:pStyle w:val="Verzeichnis2"/>
            <w:tabs>
              <w:tab w:val="left" w:pos="660"/>
              <w:tab w:val="right" w:leader="dot" w:pos="9016"/>
            </w:tabs>
            <w:rPr>
              <w:rFonts w:ascii="Times New Roman" w:hAnsi="Times New Roman" w:cs="Times New Roman"/>
              <w:noProof/>
              <w:sz w:val="24"/>
              <w:szCs w:val="24"/>
              <w:lang w:val="de-DE" w:eastAsia="de-DE"/>
            </w:rPr>
          </w:pPr>
          <w:hyperlink w:anchor="_Toc96686535" w:history="1">
            <w:r w:rsidR="008C6D65" w:rsidRPr="008C6D65">
              <w:rPr>
                <w:rStyle w:val="Hyperlink"/>
                <w:rFonts w:ascii="Times New Roman" w:hAnsi="Times New Roman" w:cs="Times New Roman"/>
                <w:noProof/>
                <w:sz w:val="24"/>
                <w:szCs w:val="24"/>
              </w:rPr>
              <w:t>C.</w:t>
            </w:r>
            <w:r w:rsidR="008C6D65" w:rsidRPr="008C6D65">
              <w:rPr>
                <w:rFonts w:ascii="Times New Roman" w:hAnsi="Times New Roman" w:cs="Times New Roman"/>
                <w:noProof/>
                <w:sz w:val="24"/>
                <w:szCs w:val="24"/>
                <w:lang w:val="de-DE" w:eastAsia="de-DE"/>
              </w:rPr>
              <w:tab/>
            </w:r>
            <w:r w:rsidR="008C6D65" w:rsidRPr="008C6D65">
              <w:rPr>
                <w:rStyle w:val="Hyperlink"/>
                <w:rFonts w:ascii="Times New Roman" w:hAnsi="Times New Roman" w:cs="Times New Roman"/>
                <w:noProof/>
                <w:sz w:val="24"/>
                <w:szCs w:val="24"/>
              </w:rPr>
              <w:t>Mixed focus</w:t>
            </w:r>
            <w:r w:rsidR="008C6D65" w:rsidRPr="008C6D65">
              <w:rPr>
                <w:rFonts w:ascii="Times New Roman" w:hAnsi="Times New Roman" w:cs="Times New Roman"/>
                <w:noProof/>
                <w:webHidden/>
                <w:sz w:val="24"/>
                <w:szCs w:val="24"/>
              </w:rPr>
              <w:tab/>
            </w:r>
            <w:r w:rsidR="008C6D65" w:rsidRPr="008C6D65">
              <w:rPr>
                <w:rFonts w:ascii="Times New Roman" w:hAnsi="Times New Roman" w:cs="Times New Roman"/>
                <w:noProof/>
                <w:webHidden/>
                <w:sz w:val="24"/>
                <w:szCs w:val="24"/>
              </w:rPr>
              <w:fldChar w:fldCharType="begin"/>
            </w:r>
            <w:r w:rsidR="008C6D65" w:rsidRPr="008C6D65">
              <w:rPr>
                <w:rFonts w:ascii="Times New Roman" w:hAnsi="Times New Roman" w:cs="Times New Roman"/>
                <w:noProof/>
                <w:webHidden/>
                <w:sz w:val="24"/>
                <w:szCs w:val="24"/>
              </w:rPr>
              <w:instrText xml:space="preserve"> PAGEREF _Toc96686535 \h </w:instrText>
            </w:r>
            <w:r w:rsidR="008C6D65" w:rsidRPr="008C6D65">
              <w:rPr>
                <w:rFonts w:ascii="Times New Roman" w:hAnsi="Times New Roman" w:cs="Times New Roman"/>
                <w:noProof/>
                <w:webHidden/>
                <w:sz w:val="24"/>
                <w:szCs w:val="24"/>
              </w:rPr>
            </w:r>
            <w:r w:rsidR="008C6D65" w:rsidRPr="008C6D65">
              <w:rPr>
                <w:rFonts w:ascii="Times New Roman" w:hAnsi="Times New Roman" w:cs="Times New Roman"/>
                <w:noProof/>
                <w:webHidden/>
                <w:sz w:val="24"/>
                <w:szCs w:val="24"/>
              </w:rPr>
              <w:fldChar w:fldCharType="separate"/>
            </w:r>
            <w:r w:rsidR="003438E7">
              <w:rPr>
                <w:rFonts w:ascii="Times New Roman" w:hAnsi="Times New Roman" w:cs="Times New Roman"/>
                <w:noProof/>
                <w:webHidden/>
                <w:sz w:val="24"/>
                <w:szCs w:val="24"/>
              </w:rPr>
              <w:t>28</w:t>
            </w:r>
            <w:r w:rsidR="008C6D65" w:rsidRPr="008C6D65">
              <w:rPr>
                <w:rFonts w:ascii="Times New Roman" w:hAnsi="Times New Roman" w:cs="Times New Roman"/>
                <w:noProof/>
                <w:webHidden/>
                <w:sz w:val="24"/>
                <w:szCs w:val="24"/>
              </w:rPr>
              <w:fldChar w:fldCharType="end"/>
            </w:r>
          </w:hyperlink>
        </w:p>
        <w:p w14:paraId="1B70A6C1" w14:textId="3878EB3B" w:rsidR="008C6D65" w:rsidRPr="008C6D65" w:rsidRDefault="00585405">
          <w:pPr>
            <w:pStyle w:val="Verzeichnis2"/>
            <w:tabs>
              <w:tab w:val="left" w:pos="660"/>
              <w:tab w:val="right" w:leader="dot" w:pos="9016"/>
            </w:tabs>
            <w:rPr>
              <w:rFonts w:ascii="Times New Roman" w:hAnsi="Times New Roman" w:cs="Times New Roman"/>
              <w:noProof/>
              <w:sz w:val="24"/>
              <w:szCs w:val="24"/>
              <w:lang w:val="de-DE" w:eastAsia="de-DE"/>
            </w:rPr>
          </w:pPr>
          <w:hyperlink w:anchor="_Toc96686536" w:history="1">
            <w:r w:rsidR="008C6D65" w:rsidRPr="008C6D65">
              <w:rPr>
                <w:rStyle w:val="Hyperlink"/>
                <w:rFonts w:ascii="Times New Roman" w:hAnsi="Times New Roman" w:cs="Times New Roman"/>
                <w:noProof/>
                <w:sz w:val="24"/>
                <w:szCs w:val="24"/>
              </w:rPr>
              <w:t>D.</w:t>
            </w:r>
            <w:r w:rsidR="008C6D65" w:rsidRPr="008C6D65">
              <w:rPr>
                <w:rFonts w:ascii="Times New Roman" w:hAnsi="Times New Roman" w:cs="Times New Roman"/>
                <w:noProof/>
                <w:sz w:val="24"/>
                <w:szCs w:val="24"/>
                <w:lang w:val="de-DE" w:eastAsia="de-DE"/>
              </w:rPr>
              <w:tab/>
            </w:r>
            <w:r w:rsidR="008C6D65" w:rsidRPr="008C6D65">
              <w:rPr>
                <w:rStyle w:val="Hyperlink"/>
                <w:rFonts w:ascii="Times New Roman" w:hAnsi="Times New Roman" w:cs="Times New Roman"/>
                <w:noProof/>
                <w:sz w:val="24"/>
                <w:szCs w:val="24"/>
              </w:rPr>
              <w:t>Outcome/context focus</w:t>
            </w:r>
            <w:r w:rsidR="008C6D65" w:rsidRPr="008C6D65">
              <w:rPr>
                <w:rFonts w:ascii="Times New Roman" w:hAnsi="Times New Roman" w:cs="Times New Roman"/>
                <w:noProof/>
                <w:webHidden/>
                <w:sz w:val="24"/>
                <w:szCs w:val="24"/>
              </w:rPr>
              <w:tab/>
            </w:r>
            <w:r w:rsidR="008C6D65" w:rsidRPr="008C6D65">
              <w:rPr>
                <w:rFonts w:ascii="Times New Roman" w:hAnsi="Times New Roman" w:cs="Times New Roman"/>
                <w:noProof/>
                <w:webHidden/>
                <w:sz w:val="24"/>
                <w:szCs w:val="24"/>
              </w:rPr>
              <w:fldChar w:fldCharType="begin"/>
            </w:r>
            <w:r w:rsidR="008C6D65" w:rsidRPr="008C6D65">
              <w:rPr>
                <w:rFonts w:ascii="Times New Roman" w:hAnsi="Times New Roman" w:cs="Times New Roman"/>
                <w:noProof/>
                <w:webHidden/>
                <w:sz w:val="24"/>
                <w:szCs w:val="24"/>
              </w:rPr>
              <w:instrText xml:space="preserve"> PAGEREF _Toc96686536 \h </w:instrText>
            </w:r>
            <w:r w:rsidR="008C6D65" w:rsidRPr="008C6D65">
              <w:rPr>
                <w:rFonts w:ascii="Times New Roman" w:hAnsi="Times New Roman" w:cs="Times New Roman"/>
                <w:noProof/>
                <w:webHidden/>
                <w:sz w:val="24"/>
                <w:szCs w:val="24"/>
              </w:rPr>
            </w:r>
            <w:r w:rsidR="008C6D65" w:rsidRPr="008C6D65">
              <w:rPr>
                <w:rFonts w:ascii="Times New Roman" w:hAnsi="Times New Roman" w:cs="Times New Roman"/>
                <w:noProof/>
                <w:webHidden/>
                <w:sz w:val="24"/>
                <w:szCs w:val="24"/>
              </w:rPr>
              <w:fldChar w:fldCharType="separate"/>
            </w:r>
            <w:r w:rsidR="003438E7">
              <w:rPr>
                <w:rFonts w:ascii="Times New Roman" w:hAnsi="Times New Roman" w:cs="Times New Roman"/>
                <w:noProof/>
                <w:webHidden/>
                <w:sz w:val="24"/>
                <w:szCs w:val="24"/>
              </w:rPr>
              <w:t>32</w:t>
            </w:r>
            <w:r w:rsidR="008C6D65" w:rsidRPr="008C6D65">
              <w:rPr>
                <w:rFonts w:ascii="Times New Roman" w:hAnsi="Times New Roman" w:cs="Times New Roman"/>
                <w:noProof/>
                <w:webHidden/>
                <w:sz w:val="24"/>
                <w:szCs w:val="24"/>
              </w:rPr>
              <w:fldChar w:fldCharType="end"/>
            </w:r>
          </w:hyperlink>
        </w:p>
        <w:p w14:paraId="4BB9FC59" w14:textId="1BA85F5D" w:rsidR="008C6D65" w:rsidRPr="008C6D65" w:rsidRDefault="00585405">
          <w:pPr>
            <w:pStyle w:val="Verzeichnis1"/>
            <w:tabs>
              <w:tab w:val="right" w:leader="dot" w:pos="9016"/>
            </w:tabs>
            <w:rPr>
              <w:rFonts w:ascii="Times New Roman" w:hAnsi="Times New Roman" w:cs="Times New Roman"/>
              <w:noProof/>
              <w:sz w:val="24"/>
              <w:szCs w:val="24"/>
              <w:lang w:val="de-DE" w:eastAsia="de-DE"/>
            </w:rPr>
          </w:pPr>
          <w:hyperlink w:anchor="_Toc96686537" w:history="1">
            <w:r w:rsidR="008C6D65" w:rsidRPr="008C6D65">
              <w:rPr>
                <w:rStyle w:val="Hyperlink"/>
                <w:rFonts w:ascii="Times New Roman" w:eastAsia="Calibri" w:hAnsi="Times New Roman" w:cs="Times New Roman"/>
                <w:noProof/>
                <w:sz w:val="24"/>
                <w:szCs w:val="24"/>
                <w:lang w:eastAsia="en-US"/>
              </w:rPr>
              <w:t xml:space="preserve">Online </w:t>
            </w:r>
            <w:r w:rsidR="00353B1F">
              <w:rPr>
                <w:rStyle w:val="Hyperlink"/>
                <w:rFonts w:ascii="Times New Roman" w:eastAsia="Calibri" w:hAnsi="Times New Roman" w:cs="Times New Roman"/>
                <w:noProof/>
                <w:sz w:val="24"/>
                <w:szCs w:val="24"/>
                <w:lang w:eastAsia="en-US"/>
              </w:rPr>
              <w:t>A</w:t>
            </w:r>
            <w:r w:rsidR="008C6D65" w:rsidRPr="008C6D65">
              <w:rPr>
                <w:rStyle w:val="Hyperlink"/>
                <w:rFonts w:ascii="Times New Roman" w:eastAsia="Calibri" w:hAnsi="Times New Roman" w:cs="Times New Roman"/>
                <w:noProof/>
                <w:sz w:val="24"/>
                <w:szCs w:val="24"/>
                <w:lang w:eastAsia="en-US"/>
              </w:rPr>
              <w:t>ppendix 4. Juxtaposition of original role theory propositions by Solomon et al. 1985 and propositions for robotic role theory</w:t>
            </w:r>
            <w:r w:rsidR="008C6D65" w:rsidRPr="008C6D65">
              <w:rPr>
                <w:rFonts w:ascii="Times New Roman" w:hAnsi="Times New Roman" w:cs="Times New Roman"/>
                <w:noProof/>
                <w:webHidden/>
                <w:sz w:val="24"/>
                <w:szCs w:val="24"/>
              </w:rPr>
              <w:tab/>
            </w:r>
            <w:r w:rsidR="008C6D65" w:rsidRPr="008C6D65">
              <w:rPr>
                <w:rFonts w:ascii="Times New Roman" w:hAnsi="Times New Roman" w:cs="Times New Roman"/>
                <w:noProof/>
                <w:webHidden/>
                <w:sz w:val="24"/>
                <w:szCs w:val="24"/>
              </w:rPr>
              <w:fldChar w:fldCharType="begin"/>
            </w:r>
            <w:r w:rsidR="008C6D65" w:rsidRPr="008C6D65">
              <w:rPr>
                <w:rFonts w:ascii="Times New Roman" w:hAnsi="Times New Roman" w:cs="Times New Roman"/>
                <w:noProof/>
                <w:webHidden/>
                <w:sz w:val="24"/>
                <w:szCs w:val="24"/>
              </w:rPr>
              <w:instrText xml:space="preserve"> PAGEREF _Toc96686537 \h </w:instrText>
            </w:r>
            <w:r w:rsidR="008C6D65" w:rsidRPr="008C6D65">
              <w:rPr>
                <w:rFonts w:ascii="Times New Roman" w:hAnsi="Times New Roman" w:cs="Times New Roman"/>
                <w:noProof/>
                <w:webHidden/>
                <w:sz w:val="24"/>
                <w:szCs w:val="24"/>
              </w:rPr>
            </w:r>
            <w:r w:rsidR="008C6D65" w:rsidRPr="008C6D65">
              <w:rPr>
                <w:rFonts w:ascii="Times New Roman" w:hAnsi="Times New Roman" w:cs="Times New Roman"/>
                <w:noProof/>
                <w:webHidden/>
                <w:sz w:val="24"/>
                <w:szCs w:val="24"/>
              </w:rPr>
              <w:fldChar w:fldCharType="separate"/>
            </w:r>
            <w:r w:rsidR="003438E7">
              <w:rPr>
                <w:rFonts w:ascii="Times New Roman" w:hAnsi="Times New Roman" w:cs="Times New Roman"/>
                <w:noProof/>
                <w:webHidden/>
                <w:sz w:val="24"/>
                <w:szCs w:val="24"/>
              </w:rPr>
              <w:t>35</w:t>
            </w:r>
            <w:r w:rsidR="008C6D65" w:rsidRPr="008C6D65">
              <w:rPr>
                <w:rFonts w:ascii="Times New Roman" w:hAnsi="Times New Roman" w:cs="Times New Roman"/>
                <w:noProof/>
                <w:webHidden/>
                <w:sz w:val="24"/>
                <w:szCs w:val="24"/>
              </w:rPr>
              <w:fldChar w:fldCharType="end"/>
            </w:r>
          </w:hyperlink>
        </w:p>
        <w:p w14:paraId="268E83BF" w14:textId="54D85804" w:rsidR="007E4E87" w:rsidRPr="00953DD2" w:rsidRDefault="007E4E87">
          <w:pPr>
            <w:rPr>
              <w:rFonts w:ascii="Times New Roman" w:hAnsi="Times New Roman" w:cs="Times New Roman"/>
            </w:rPr>
          </w:pPr>
          <w:r w:rsidRPr="008C6D65">
            <w:rPr>
              <w:rFonts w:ascii="Times New Roman" w:hAnsi="Times New Roman" w:cs="Times New Roman"/>
              <w:b/>
              <w:bCs/>
              <w:sz w:val="24"/>
              <w:szCs w:val="24"/>
            </w:rPr>
            <w:fldChar w:fldCharType="end"/>
          </w:r>
        </w:p>
      </w:sdtContent>
    </w:sdt>
    <w:p w14:paraId="70B32D0A" w14:textId="77777777" w:rsidR="007E4E87" w:rsidRPr="00953DD2" w:rsidRDefault="007E4E87">
      <w:pPr>
        <w:rPr>
          <w:rFonts w:ascii="Times New Roman" w:hAnsi="Times New Roman" w:cs="Times New Roman"/>
          <w:sz w:val="24"/>
          <w:szCs w:val="24"/>
        </w:rPr>
        <w:sectPr w:rsidR="007E4E87" w:rsidRPr="00953DD2" w:rsidSect="00D15203">
          <w:footerReference w:type="default" r:id="rId8"/>
          <w:footerReference w:type="first" r:id="rId9"/>
          <w:pgSz w:w="11906" w:h="16838"/>
          <w:pgMar w:top="1440" w:right="1440" w:bottom="1440" w:left="1440" w:header="708" w:footer="708" w:gutter="0"/>
          <w:cols w:space="708"/>
          <w:docGrid w:linePitch="360"/>
        </w:sectPr>
      </w:pPr>
    </w:p>
    <w:p w14:paraId="02C2C70B" w14:textId="3B0B0F47" w:rsidR="00317C9B" w:rsidRPr="00953DD2" w:rsidRDefault="00DA7436" w:rsidP="008D2744">
      <w:pPr>
        <w:pStyle w:val="berschrift1"/>
      </w:pPr>
      <w:bookmarkStart w:id="0" w:name="_Toc96686530"/>
      <w:r w:rsidRPr="00865AE8">
        <w:lastRenderedPageBreak/>
        <w:t>Online</w:t>
      </w:r>
      <w:r w:rsidR="00F2405A" w:rsidRPr="00865AE8">
        <w:t xml:space="preserve"> </w:t>
      </w:r>
      <w:r w:rsidR="00353B1F" w:rsidRPr="00865AE8">
        <w:t>A</w:t>
      </w:r>
      <w:r w:rsidR="00F2405A" w:rsidRPr="00865AE8">
        <w:t xml:space="preserve">ppendix </w:t>
      </w:r>
      <w:r w:rsidR="00317C9B" w:rsidRPr="00865AE8">
        <w:t>1</w:t>
      </w:r>
      <w:r w:rsidR="007E4E87" w:rsidRPr="00865AE8">
        <w:t xml:space="preserve">. </w:t>
      </w:r>
      <w:r w:rsidR="00111607" w:rsidRPr="00865AE8">
        <w:t xml:space="preserve">Overview of existing literature reviews of HRI </w:t>
      </w:r>
      <w:r w:rsidR="006644F8" w:rsidRPr="00865AE8">
        <w:t>across</w:t>
      </w:r>
      <w:r w:rsidR="00317C9B" w:rsidRPr="00865AE8">
        <w:t xml:space="preserve"> </w:t>
      </w:r>
      <w:r w:rsidR="00111607" w:rsidRPr="00865AE8">
        <w:t>research fields</w:t>
      </w:r>
      <w:bookmarkEnd w:id="0"/>
      <w:r w:rsidR="00111607" w:rsidRPr="00953DD2">
        <w:t xml:space="preserve"> </w:t>
      </w:r>
    </w:p>
    <w:tbl>
      <w:tblPr>
        <w:tblW w:w="9923" w:type="dxa"/>
        <w:tblInd w:w="-284" w:type="dxa"/>
        <w:tblLayout w:type="fixed"/>
        <w:tblCellMar>
          <w:left w:w="70" w:type="dxa"/>
          <w:right w:w="70" w:type="dxa"/>
        </w:tblCellMar>
        <w:tblLook w:val="04A0" w:firstRow="1" w:lastRow="0" w:firstColumn="1" w:lastColumn="0" w:noHBand="0" w:noVBand="1"/>
      </w:tblPr>
      <w:tblGrid>
        <w:gridCol w:w="710"/>
        <w:gridCol w:w="1559"/>
        <w:gridCol w:w="5245"/>
        <w:gridCol w:w="567"/>
        <w:gridCol w:w="425"/>
        <w:gridCol w:w="567"/>
        <w:gridCol w:w="283"/>
        <w:gridCol w:w="567"/>
      </w:tblGrid>
      <w:tr w:rsidR="00317C9B" w:rsidRPr="00953DD2" w14:paraId="5803A5C4" w14:textId="77777777" w:rsidTr="008064CC">
        <w:trPr>
          <w:trHeight w:val="2407"/>
          <w:tblHeader/>
        </w:trPr>
        <w:tc>
          <w:tcPr>
            <w:tcW w:w="710" w:type="dxa"/>
            <w:tcBorders>
              <w:top w:val="single" w:sz="8" w:space="0" w:color="auto"/>
              <w:left w:val="nil"/>
              <w:bottom w:val="single" w:sz="4" w:space="0" w:color="auto"/>
              <w:right w:val="nil"/>
            </w:tcBorders>
            <w:vAlign w:val="center"/>
          </w:tcPr>
          <w:p w14:paraId="289D99BA" w14:textId="77777777" w:rsidR="00317C9B" w:rsidRPr="00D26B5C" w:rsidRDefault="00317C9B" w:rsidP="00317C9B">
            <w:pPr>
              <w:spacing w:after="0" w:line="240" w:lineRule="auto"/>
              <w:rPr>
                <w:rFonts w:ascii="Times New Roman" w:eastAsia="Times New Roman" w:hAnsi="Times New Roman" w:cs="Times New Roman"/>
                <w:b/>
                <w:iCs/>
                <w:color w:val="000000"/>
                <w:sz w:val="18"/>
                <w:szCs w:val="18"/>
                <w:lang w:eastAsia="de-DE"/>
              </w:rPr>
            </w:pPr>
            <w:r w:rsidRPr="00D26B5C">
              <w:rPr>
                <w:rFonts w:ascii="Times New Roman" w:eastAsia="Times New Roman" w:hAnsi="Times New Roman" w:cs="Times New Roman"/>
                <w:b/>
                <w:iCs/>
                <w:color w:val="000000"/>
                <w:sz w:val="18"/>
                <w:szCs w:val="18"/>
                <w:lang w:eastAsia="de-DE"/>
              </w:rPr>
              <w:t>Field</w:t>
            </w:r>
          </w:p>
        </w:tc>
        <w:tc>
          <w:tcPr>
            <w:tcW w:w="1559" w:type="dxa"/>
            <w:tcBorders>
              <w:top w:val="single" w:sz="8" w:space="0" w:color="auto"/>
              <w:left w:val="nil"/>
              <w:bottom w:val="single" w:sz="4" w:space="0" w:color="auto"/>
              <w:right w:val="nil"/>
            </w:tcBorders>
            <w:shd w:val="clear" w:color="auto" w:fill="auto"/>
            <w:vAlign w:val="center"/>
            <w:hideMark/>
          </w:tcPr>
          <w:p w14:paraId="411F2DD1" w14:textId="77777777" w:rsidR="00317C9B" w:rsidRPr="00D26B5C" w:rsidRDefault="00317C9B" w:rsidP="00317C9B">
            <w:pPr>
              <w:spacing w:after="0" w:line="240" w:lineRule="auto"/>
              <w:rPr>
                <w:rFonts w:ascii="Times New Roman" w:eastAsia="Times New Roman" w:hAnsi="Times New Roman" w:cs="Times New Roman"/>
                <w:b/>
                <w:iCs/>
                <w:color w:val="000000"/>
                <w:sz w:val="18"/>
                <w:szCs w:val="18"/>
                <w:lang w:eastAsia="de-DE"/>
              </w:rPr>
            </w:pPr>
            <w:r w:rsidRPr="00D26B5C">
              <w:rPr>
                <w:rFonts w:ascii="Times New Roman" w:eastAsia="Times New Roman" w:hAnsi="Times New Roman" w:cs="Times New Roman"/>
                <w:b/>
                <w:iCs/>
                <w:color w:val="000000"/>
                <w:sz w:val="18"/>
                <w:szCs w:val="18"/>
                <w:lang w:eastAsia="de-DE"/>
              </w:rPr>
              <w:t>Source</w:t>
            </w:r>
          </w:p>
        </w:tc>
        <w:tc>
          <w:tcPr>
            <w:tcW w:w="5245" w:type="dxa"/>
            <w:tcBorders>
              <w:top w:val="single" w:sz="8" w:space="0" w:color="auto"/>
              <w:left w:val="nil"/>
              <w:bottom w:val="single" w:sz="4" w:space="0" w:color="auto"/>
              <w:right w:val="nil"/>
            </w:tcBorders>
            <w:shd w:val="clear" w:color="auto" w:fill="auto"/>
            <w:vAlign w:val="center"/>
            <w:hideMark/>
          </w:tcPr>
          <w:p w14:paraId="642D7C12" w14:textId="77777777" w:rsidR="00317C9B" w:rsidRPr="00D26B5C" w:rsidRDefault="00317C9B" w:rsidP="00317C9B">
            <w:pPr>
              <w:spacing w:after="0" w:line="240" w:lineRule="auto"/>
              <w:rPr>
                <w:rFonts w:ascii="Times New Roman" w:eastAsia="Times New Roman" w:hAnsi="Times New Roman" w:cs="Times New Roman"/>
                <w:b/>
                <w:iCs/>
                <w:color w:val="000000"/>
                <w:sz w:val="18"/>
                <w:szCs w:val="18"/>
                <w:lang w:eastAsia="de-DE"/>
              </w:rPr>
            </w:pPr>
            <w:r w:rsidRPr="00D26B5C">
              <w:rPr>
                <w:rFonts w:ascii="Times New Roman" w:eastAsia="Times New Roman" w:hAnsi="Times New Roman" w:cs="Times New Roman"/>
                <w:b/>
                <w:iCs/>
                <w:color w:val="000000"/>
                <w:sz w:val="18"/>
                <w:szCs w:val="18"/>
                <w:lang w:eastAsia="de-DE"/>
              </w:rPr>
              <w:t>Review objectives</w:t>
            </w:r>
          </w:p>
        </w:tc>
        <w:tc>
          <w:tcPr>
            <w:tcW w:w="567" w:type="dxa"/>
            <w:tcBorders>
              <w:top w:val="single" w:sz="8" w:space="0" w:color="auto"/>
              <w:left w:val="nil"/>
              <w:bottom w:val="single" w:sz="4" w:space="0" w:color="auto"/>
              <w:right w:val="nil"/>
            </w:tcBorders>
            <w:shd w:val="clear" w:color="auto" w:fill="auto"/>
            <w:textDirection w:val="btLr"/>
            <w:vAlign w:val="center"/>
            <w:hideMark/>
          </w:tcPr>
          <w:p w14:paraId="3FFDB3E1" w14:textId="77777777" w:rsidR="00317C9B" w:rsidRPr="00D26B5C" w:rsidRDefault="00317C9B" w:rsidP="00317C9B">
            <w:pPr>
              <w:spacing w:after="0" w:line="240" w:lineRule="auto"/>
              <w:rPr>
                <w:rFonts w:ascii="Times New Roman" w:eastAsia="Times New Roman" w:hAnsi="Times New Roman" w:cs="Times New Roman"/>
                <w:b/>
                <w:iCs/>
                <w:color w:val="000000"/>
                <w:sz w:val="18"/>
                <w:szCs w:val="18"/>
                <w:lang w:eastAsia="de-DE"/>
              </w:rPr>
            </w:pPr>
            <w:r w:rsidRPr="00D26B5C">
              <w:rPr>
                <w:rFonts w:ascii="Times New Roman" w:eastAsia="Times New Roman" w:hAnsi="Times New Roman" w:cs="Times New Roman"/>
                <w:b/>
                <w:iCs/>
                <w:color w:val="000000"/>
                <w:sz w:val="18"/>
                <w:szCs w:val="18"/>
                <w:lang w:eastAsia="de-DE"/>
              </w:rPr>
              <w:t xml:space="preserve">Total articles reviewed </w:t>
            </w:r>
          </w:p>
        </w:tc>
        <w:tc>
          <w:tcPr>
            <w:tcW w:w="425" w:type="dxa"/>
            <w:tcBorders>
              <w:top w:val="single" w:sz="8" w:space="0" w:color="auto"/>
              <w:left w:val="nil"/>
              <w:bottom w:val="single" w:sz="4" w:space="0" w:color="auto"/>
              <w:right w:val="nil"/>
            </w:tcBorders>
            <w:shd w:val="clear" w:color="auto" w:fill="auto"/>
            <w:textDirection w:val="btLr"/>
            <w:vAlign w:val="center"/>
            <w:hideMark/>
          </w:tcPr>
          <w:p w14:paraId="02EA8374" w14:textId="77777777" w:rsidR="00317C9B" w:rsidRPr="00D26B5C" w:rsidRDefault="00317C9B" w:rsidP="00317C9B">
            <w:pPr>
              <w:spacing w:after="0" w:line="240" w:lineRule="auto"/>
              <w:rPr>
                <w:rFonts w:ascii="Times New Roman" w:eastAsia="Times New Roman" w:hAnsi="Times New Roman" w:cs="Times New Roman"/>
                <w:b/>
                <w:iCs/>
                <w:color w:val="000000"/>
                <w:sz w:val="18"/>
                <w:szCs w:val="18"/>
                <w:lang w:eastAsia="de-DE"/>
              </w:rPr>
            </w:pPr>
            <w:r w:rsidRPr="00D26B5C">
              <w:rPr>
                <w:rFonts w:ascii="Times New Roman" w:eastAsia="Times New Roman" w:hAnsi="Times New Roman" w:cs="Times New Roman"/>
                <w:b/>
                <w:iCs/>
                <w:color w:val="000000"/>
                <w:sz w:val="18"/>
                <w:szCs w:val="18"/>
                <w:lang w:eastAsia="de-DE"/>
              </w:rPr>
              <w:t>Multidisciplinary</w:t>
            </w:r>
          </w:p>
        </w:tc>
        <w:tc>
          <w:tcPr>
            <w:tcW w:w="567" w:type="dxa"/>
            <w:tcBorders>
              <w:top w:val="single" w:sz="8" w:space="0" w:color="auto"/>
              <w:left w:val="nil"/>
              <w:bottom w:val="single" w:sz="4" w:space="0" w:color="auto"/>
              <w:right w:val="nil"/>
            </w:tcBorders>
            <w:shd w:val="clear" w:color="auto" w:fill="auto"/>
            <w:textDirection w:val="btLr"/>
            <w:vAlign w:val="center"/>
            <w:hideMark/>
          </w:tcPr>
          <w:p w14:paraId="79C19BE7" w14:textId="77777777" w:rsidR="00317C9B" w:rsidRPr="00D26B5C" w:rsidRDefault="00317C9B" w:rsidP="00317C9B">
            <w:pPr>
              <w:spacing w:after="0" w:line="240" w:lineRule="auto"/>
              <w:rPr>
                <w:rFonts w:ascii="Times New Roman" w:eastAsia="Times New Roman" w:hAnsi="Times New Roman" w:cs="Times New Roman"/>
                <w:b/>
                <w:iCs/>
                <w:color w:val="000000"/>
                <w:sz w:val="18"/>
                <w:szCs w:val="18"/>
                <w:lang w:eastAsia="de-DE"/>
              </w:rPr>
            </w:pPr>
            <w:r w:rsidRPr="00D26B5C">
              <w:rPr>
                <w:rFonts w:ascii="Times New Roman" w:eastAsia="Times New Roman" w:hAnsi="Times New Roman" w:cs="Times New Roman"/>
                <w:b/>
                <w:iCs/>
                <w:color w:val="000000"/>
                <w:sz w:val="18"/>
                <w:szCs w:val="18"/>
                <w:lang w:eastAsia="de-DE"/>
              </w:rPr>
              <w:t xml:space="preserve">Topic or outcome </w:t>
            </w:r>
            <w:r w:rsidRPr="00D26B5C">
              <w:rPr>
                <w:rFonts w:ascii="Times New Roman" w:eastAsia="Times New Roman" w:hAnsi="Times New Roman" w:cs="Times New Roman"/>
                <w:b/>
                <w:iCs/>
                <w:color w:val="000000"/>
                <w:sz w:val="18"/>
                <w:szCs w:val="18"/>
                <w:lang w:eastAsia="de-DE"/>
              </w:rPr>
              <w:br/>
              <w:t>independent</w:t>
            </w:r>
          </w:p>
        </w:tc>
        <w:tc>
          <w:tcPr>
            <w:tcW w:w="283" w:type="dxa"/>
            <w:tcBorders>
              <w:top w:val="single" w:sz="8" w:space="0" w:color="auto"/>
              <w:left w:val="nil"/>
              <w:bottom w:val="single" w:sz="4" w:space="0" w:color="auto"/>
              <w:right w:val="nil"/>
            </w:tcBorders>
            <w:textDirection w:val="btLr"/>
            <w:vAlign w:val="center"/>
          </w:tcPr>
          <w:p w14:paraId="1386F7EA" w14:textId="77777777" w:rsidR="00317C9B" w:rsidRPr="00D26B5C" w:rsidRDefault="00317C9B" w:rsidP="00317C9B">
            <w:pPr>
              <w:spacing w:after="0" w:line="240" w:lineRule="auto"/>
              <w:rPr>
                <w:rFonts w:ascii="Times New Roman" w:eastAsia="Times New Roman" w:hAnsi="Times New Roman" w:cs="Times New Roman"/>
                <w:b/>
                <w:iCs/>
                <w:sz w:val="18"/>
                <w:szCs w:val="18"/>
                <w:lang w:eastAsia="de-DE"/>
              </w:rPr>
            </w:pPr>
            <w:r w:rsidRPr="00D26B5C">
              <w:rPr>
                <w:rFonts w:ascii="Times New Roman" w:eastAsia="Times New Roman" w:hAnsi="Times New Roman" w:cs="Times New Roman"/>
                <w:b/>
                <w:iCs/>
                <w:sz w:val="18"/>
                <w:szCs w:val="18"/>
                <w:lang w:eastAsia="de-DE"/>
              </w:rPr>
              <w:t>Service focus</w:t>
            </w:r>
          </w:p>
        </w:tc>
        <w:tc>
          <w:tcPr>
            <w:tcW w:w="567" w:type="dxa"/>
            <w:tcBorders>
              <w:top w:val="single" w:sz="8" w:space="0" w:color="auto"/>
              <w:left w:val="nil"/>
              <w:bottom w:val="single" w:sz="4" w:space="0" w:color="auto"/>
              <w:right w:val="nil"/>
            </w:tcBorders>
            <w:shd w:val="clear" w:color="auto" w:fill="auto"/>
            <w:textDirection w:val="btLr"/>
            <w:vAlign w:val="center"/>
            <w:hideMark/>
          </w:tcPr>
          <w:p w14:paraId="3BE19450" w14:textId="77777777" w:rsidR="00317C9B" w:rsidRPr="00D26B5C" w:rsidRDefault="00317C9B" w:rsidP="00317C9B">
            <w:pPr>
              <w:spacing w:after="0" w:line="240" w:lineRule="auto"/>
              <w:rPr>
                <w:rFonts w:ascii="Times New Roman" w:eastAsia="Times New Roman" w:hAnsi="Times New Roman" w:cs="Times New Roman"/>
                <w:b/>
                <w:iCs/>
                <w:sz w:val="18"/>
                <w:szCs w:val="18"/>
                <w:lang w:eastAsia="de-DE"/>
              </w:rPr>
            </w:pPr>
            <w:r w:rsidRPr="00D26B5C">
              <w:rPr>
                <w:rFonts w:ascii="Times New Roman" w:eastAsia="Times New Roman" w:hAnsi="Times New Roman" w:cs="Times New Roman"/>
                <w:b/>
                <w:iCs/>
                <w:sz w:val="18"/>
                <w:szCs w:val="18"/>
                <w:lang w:eastAsia="de-DE"/>
              </w:rPr>
              <w:t>Development of generalizable propositions of HRSI</w:t>
            </w:r>
          </w:p>
        </w:tc>
      </w:tr>
      <w:tr w:rsidR="00D26B5C" w:rsidRPr="00953DD2" w14:paraId="47AAF021" w14:textId="77777777" w:rsidTr="00D26B5C">
        <w:trPr>
          <w:trHeight w:val="737"/>
        </w:trPr>
        <w:tc>
          <w:tcPr>
            <w:tcW w:w="710" w:type="dxa"/>
            <w:vMerge w:val="restart"/>
            <w:tcBorders>
              <w:top w:val="single" w:sz="4" w:space="0" w:color="auto"/>
              <w:left w:val="nil"/>
              <w:right w:val="nil"/>
            </w:tcBorders>
            <w:textDirection w:val="btLr"/>
            <w:vAlign w:val="center"/>
          </w:tcPr>
          <w:p w14:paraId="17953BD8" w14:textId="247B2EE8" w:rsidR="00D26B5C" w:rsidRPr="007754EC" w:rsidRDefault="00D26B5C" w:rsidP="00D26B5C">
            <w:pPr>
              <w:widowControl w:val="0"/>
              <w:suppressAutoHyphens/>
              <w:spacing w:after="0" w:line="240" w:lineRule="auto"/>
              <w:ind w:left="113" w:right="113" w:firstLine="709"/>
              <w:rPr>
                <w:rFonts w:ascii="Times New Roman" w:eastAsia="Times New Roman" w:hAnsi="Times New Roman" w:cs="Times New Roman"/>
                <w:b/>
                <w:color w:val="000000"/>
                <w:sz w:val="18"/>
                <w:szCs w:val="18"/>
                <w:lang w:eastAsia="de-DE"/>
              </w:rPr>
            </w:pPr>
            <w:r w:rsidRPr="007754EC">
              <w:rPr>
                <w:rFonts w:ascii="Times New Roman" w:eastAsia="Times New Roman" w:hAnsi="Times New Roman" w:cs="Times New Roman"/>
                <w:b/>
                <w:color w:val="000000"/>
                <w:sz w:val="18"/>
                <w:szCs w:val="18"/>
                <w:lang w:eastAsia="de-DE"/>
              </w:rPr>
              <w:t>Services Management/Marketing</w:t>
            </w:r>
          </w:p>
        </w:tc>
        <w:tc>
          <w:tcPr>
            <w:tcW w:w="1559" w:type="dxa"/>
            <w:tcBorders>
              <w:top w:val="single" w:sz="4" w:space="0" w:color="auto"/>
              <w:left w:val="nil"/>
              <w:right w:val="nil"/>
            </w:tcBorders>
            <w:shd w:val="clear" w:color="auto" w:fill="auto"/>
            <w:vAlign w:val="center"/>
          </w:tcPr>
          <w:p w14:paraId="5325988C" w14:textId="34BD2B01" w:rsidR="00D26B5C" w:rsidRPr="007754EC" w:rsidRDefault="00D26B5C" w:rsidP="00D26B5C">
            <w:pPr>
              <w:spacing w:after="0" w:line="240" w:lineRule="auto"/>
              <w:rPr>
                <w:rFonts w:ascii="Times New Roman" w:eastAsia="Times New Roman" w:hAnsi="Times New Roman" w:cs="Times New Roman"/>
                <w:color w:val="000000"/>
                <w:sz w:val="18"/>
                <w:szCs w:val="18"/>
                <w:lang w:eastAsia="de-DE"/>
              </w:rPr>
            </w:pPr>
            <w:r w:rsidRPr="007754EC">
              <w:rPr>
                <w:rFonts w:ascii="Times New Roman" w:eastAsia="Times New Roman" w:hAnsi="Times New Roman" w:cs="Times New Roman"/>
                <w:color w:val="000000"/>
                <w:sz w:val="18"/>
                <w:szCs w:val="18"/>
                <w:lang w:eastAsia="de-DE"/>
              </w:rPr>
              <w:t xml:space="preserve">Blaurock </w:t>
            </w:r>
            <w:r w:rsidRPr="007754EC">
              <w:rPr>
                <w:rFonts w:ascii="Times New Roman" w:eastAsia="Times New Roman" w:hAnsi="Times New Roman" w:cs="Times New Roman"/>
                <w:i/>
                <w:color w:val="000000"/>
                <w:sz w:val="18"/>
                <w:szCs w:val="18"/>
                <w:lang w:eastAsia="de-DE"/>
              </w:rPr>
              <w:t>et al.</w:t>
            </w:r>
            <w:r w:rsidRPr="007754EC">
              <w:rPr>
                <w:rFonts w:ascii="Times New Roman" w:eastAsia="Times New Roman" w:hAnsi="Times New Roman" w:cs="Times New Roman"/>
                <w:color w:val="000000"/>
                <w:sz w:val="18"/>
                <w:szCs w:val="18"/>
                <w:lang w:eastAsia="de-DE"/>
              </w:rPr>
              <w:t xml:space="preserve"> (2022)</w:t>
            </w:r>
          </w:p>
        </w:tc>
        <w:tc>
          <w:tcPr>
            <w:tcW w:w="5245" w:type="dxa"/>
            <w:tcBorders>
              <w:top w:val="single" w:sz="4" w:space="0" w:color="auto"/>
              <w:left w:val="nil"/>
              <w:right w:val="nil"/>
            </w:tcBorders>
            <w:shd w:val="clear" w:color="auto" w:fill="auto"/>
            <w:vAlign w:val="center"/>
          </w:tcPr>
          <w:p w14:paraId="645A0CD9" w14:textId="0D0E6249" w:rsidR="00D26B5C" w:rsidRPr="00D26B5C" w:rsidRDefault="00D26B5C" w:rsidP="00D26B5C">
            <w:pPr>
              <w:spacing w:after="0" w:line="240" w:lineRule="auto"/>
              <w:ind w:left="124" w:hanging="124"/>
              <w:jc w:val="both"/>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Development of an </w:t>
            </w:r>
            <w:r w:rsidRPr="00D26B5C">
              <w:rPr>
                <w:rFonts w:ascii="Times New Roman" w:eastAsia="Times New Roman" w:hAnsi="Times New Roman" w:cs="Times New Roman"/>
                <w:b/>
                <w:color w:val="000000"/>
                <w:sz w:val="18"/>
                <w:szCs w:val="18"/>
                <w:lang w:eastAsia="de-DE"/>
              </w:rPr>
              <w:t>organizing framework</w:t>
            </w:r>
            <w:r w:rsidRPr="00D26B5C">
              <w:rPr>
                <w:rFonts w:ascii="Times New Roman" w:eastAsia="Times New Roman" w:hAnsi="Times New Roman" w:cs="Times New Roman"/>
                <w:color w:val="000000"/>
                <w:sz w:val="18"/>
                <w:szCs w:val="18"/>
                <w:lang w:eastAsia="de-DE"/>
              </w:rPr>
              <w:t xml:space="preserve"> and establishment of the status quo of empirical research on </w:t>
            </w:r>
            <w:r w:rsidRPr="00D26B5C">
              <w:rPr>
                <w:rFonts w:ascii="Times New Roman" w:eastAsia="Times New Roman" w:hAnsi="Times New Roman" w:cs="Times New Roman"/>
                <w:b/>
                <w:color w:val="000000"/>
                <w:sz w:val="18"/>
                <w:szCs w:val="18"/>
                <w:lang w:eastAsia="de-DE"/>
              </w:rPr>
              <w:t>consumer interactions with embodied social robots</w:t>
            </w:r>
            <w:r w:rsidRPr="00D26B5C">
              <w:rPr>
                <w:rFonts w:ascii="Times New Roman" w:eastAsia="Times New Roman" w:hAnsi="Times New Roman" w:cs="Times New Roman"/>
                <w:color w:val="000000"/>
                <w:sz w:val="18"/>
                <w:szCs w:val="18"/>
                <w:lang w:eastAsia="de-DE"/>
              </w:rPr>
              <w:t xml:space="preserve">; </w:t>
            </w:r>
            <w:r w:rsidRPr="00D26B5C">
              <w:rPr>
                <w:rFonts w:ascii="Times New Roman" w:eastAsia="Times New Roman" w:hAnsi="Times New Roman" w:cs="Times New Roman"/>
                <w:b/>
                <w:color w:val="000000"/>
                <w:sz w:val="18"/>
                <w:szCs w:val="18"/>
                <w:lang w:eastAsia="de-DE"/>
              </w:rPr>
              <w:t>Future research agenda.</w:t>
            </w:r>
          </w:p>
        </w:tc>
        <w:tc>
          <w:tcPr>
            <w:tcW w:w="567" w:type="dxa"/>
            <w:tcBorders>
              <w:top w:val="single" w:sz="4" w:space="0" w:color="auto"/>
              <w:left w:val="nil"/>
              <w:right w:val="nil"/>
            </w:tcBorders>
            <w:shd w:val="clear" w:color="auto" w:fill="auto"/>
            <w:vAlign w:val="center"/>
          </w:tcPr>
          <w:p w14:paraId="6DABC070" w14:textId="043B06E5"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199</w:t>
            </w:r>
          </w:p>
        </w:tc>
        <w:tc>
          <w:tcPr>
            <w:tcW w:w="425" w:type="dxa"/>
            <w:tcBorders>
              <w:top w:val="single" w:sz="4" w:space="0" w:color="auto"/>
              <w:left w:val="nil"/>
              <w:right w:val="nil"/>
            </w:tcBorders>
            <w:shd w:val="clear" w:color="auto" w:fill="auto"/>
            <w:vAlign w:val="center"/>
          </w:tcPr>
          <w:p w14:paraId="71028032" w14:textId="4FAB6D54"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single" w:sz="4" w:space="0" w:color="auto"/>
              <w:left w:val="nil"/>
              <w:right w:val="nil"/>
            </w:tcBorders>
            <w:shd w:val="clear" w:color="auto" w:fill="auto"/>
            <w:vAlign w:val="center"/>
          </w:tcPr>
          <w:p w14:paraId="07FCF395" w14:textId="2B098E39"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283" w:type="dxa"/>
            <w:tcBorders>
              <w:top w:val="single" w:sz="4" w:space="0" w:color="auto"/>
              <w:left w:val="nil"/>
              <w:right w:val="nil"/>
            </w:tcBorders>
            <w:vAlign w:val="center"/>
          </w:tcPr>
          <w:p w14:paraId="0E194086" w14:textId="35F2CDBD"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single" w:sz="4" w:space="0" w:color="auto"/>
              <w:left w:val="nil"/>
              <w:right w:val="nil"/>
            </w:tcBorders>
            <w:shd w:val="clear" w:color="auto" w:fill="auto"/>
            <w:vAlign w:val="center"/>
          </w:tcPr>
          <w:p w14:paraId="79CCFA4A"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r>
      <w:tr w:rsidR="00D26B5C" w:rsidRPr="00953DD2" w14:paraId="3C15A40E" w14:textId="77777777" w:rsidTr="00D26B5C">
        <w:trPr>
          <w:trHeight w:val="737"/>
        </w:trPr>
        <w:tc>
          <w:tcPr>
            <w:tcW w:w="710" w:type="dxa"/>
            <w:vMerge/>
            <w:tcBorders>
              <w:left w:val="nil"/>
              <w:right w:val="nil"/>
            </w:tcBorders>
            <w:textDirection w:val="btLr"/>
            <w:vAlign w:val="center"/>
          </w:tcPr>
          <w:p w14:paraId="1EFB2ED7" w14:textId="2503F92E" w:rsidR="00D26B5C" w:rsidRPr="00D26B5C" w:rsidRDefault="00D26B5C" w:rsidP="00D26B5C">
            <w:pPr>
              <w:widowControl w:val="0"/>
              <w:suppressAutoHyphens/>
              <w:spacing w:after="0" w:line="240" w:lineRule="auto"/>
              <w:ind w:left="113" w:right="113" w:firstLine="709"/>
              <w:rPr>
                <w:rFonts w:ascii="Times New Roman" w:eastAsia="Times New Roman" w:hAnsi="Times New Roman" w:cs="Times New Roman"/>
                <w:b/>
                <w:color w:val="000000"/>
                <w:sz w:val="18"/>
                <w:szCs w:val="18"/>
                <w:lang w:eastAsia="de-DE"/>
              </w:rPr>
            </w:pPr>
          </w:p>
        </w:tc>
        <w:tc>
          <w:tcPr>
            <w:tcW w:w="1559" w:type="dxa"/>
            <w:tcBorders>
              <w:left w:val="nil"/>
              <w:right w:val="nil"/>
            </w:tcBorders>
            <w:shd w:val="clear" w:color="auto" w:fill="auto"/>
            <w:vAlign w:val="center"/>
          </w:tcPr>
          <w:p w14:paraId="2540B165" w14:textId="77777777"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De Keyser and Kunz (2022)</w:t>
            </w:r>
          </w:p>
        </w:tc>
        <w:tc>
          <w:tcPr>
            <w:tcW w:w="5245" w:type="dxa"/>
            <w:tcBorders>
              <w:left w:val="nil"/>
              <w:right w:val="nil"/>
            </w:tcBorders>
            <w:shd w:val="clear" w:color="auto" w:fill="auto"/>
            <w:vAlign w:val="center"/>
          </w:tcPr>
          <w:p w14:paraId="3DE22783" w14:textId="77777777" w:rsidR="00D26B5C" w:rsidRPr="00D26B5C" w:rsidRDefault="00D26B5C" w:rsidP="00D26B5C">
            <w:pPr>
              <w:spacing w:after="0" w:line="240" w:lineRule="auto"/>
              <w:ind w:left="124" w:hanging="124"/>
              <w:jc w:val="both"/>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Establishing the </w:t>
            </w:r>
            <w:r w:rsidRPr="00D26B5C">
              <w:rPr>
                <w:rFonts w:ascii="Times New Roman" w:eastAsia="Times New Roman" w:hAnsi="Times New Roman" w:cs="Times New Roman"/>
                <w:b/>
                <w:color w:val="000000"/>
                <w:sz w:val="18"/>
                <w:szCs w:val="18"/>
                <w:lang w:eastAsia="de-DE"/>
              </w:rPr>
              <w:t xml:space="preserve">state-of-the-art of live and work with service robots </w:t>
            </w:r>
            <w:r w:rsidRPr="00D26B5C">
              <w:rPr>
                <w:rFonts w:ascii="Times New Roman" w:eastAsia="Times New Roman" w:hAnsi="Times New Roman" w:cs="Times New Roman"/>
                <w:color w:val="000000"/>
                <w:sz w:val="18"/>
                <w:szCs w:val="18"/>
                <w:lang w:eastAsia="de-DE"/>
              </w:rPr>
              <w:t xml:space="preserve">following a Theory-Context-Characteristics-Methodology; </w:t>
            </w:r>
            <w:r w:rsidRPr="00D26B5C">
              <w:rPr>
                <w:rFonts w:ascii="Times New Roman" w:eastAsia="Times New Roman" w:hAnsi="Times New Roman" w:cs="Times New Roman"/>
                <w:b/>
                <w:color w:val="000000"/>
                <w:sz w:val="18"/>
                <w:szCs w:val="18"/>
                <w:lang w:eastAsia="de-DE"/>
              </w:rPr>
              <w:t>Future Research Agenda</w:t>
            </w:r>
          </w:p>
        </w:tc>
        <w:tc>
          <w:tcPr>
            <w:tcW w:w="567" w:type="dxa"/>
            <w:tcBorders>
              <w:left w:val="nil"/>
              <w:right w:val="nil"/>
            </w:tcBorders>
            <w:shd w:val="clear" w:color="auto" w:fill="auto"/>
            <w:vAlign w:val="center"/>
          </w:tcPr>
          <w:p w14:paraId="2812B2C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88</w:t>
            </w:r>
          </w:p>
        </w:tc>
        <w:tc>
          <w:tcPr>
            <w:tcW w:w="425" w:type="dxa"/>
            <w:tcBorders>
              <w:left w:val="nil"/>
              <w:right w:val="nil"/>
            </w:tcBorders>
            <w:shd w:val="clear" w:color="auto" w:fill="auto"/>
            <w:vAlign w:val="center"/>
          </w:tcPr>
          <w:p w14:paraId="7061E64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left w:val="nil"/>
              <w:right w:val="nil"/>
            </w:tcBorders>
            <w:shd w:val="clear" w:color="auto" w:fill="auto"/>
            <w:vAlign w:val="center"/>
          </w:tcPr>
          <w:p w14:paraId="76CCAF33"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283" w:type="dxa"/>
            <w:tcBorders>
              <w:left w:val="nil"/>
              <w:right w:val="nil"/>
            </w:tcBorders>
            <w:vAlign w:val="center"/>
          </w:tcPr>
          <w:p w14:paraId="256A1D5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left w:val="nil"/>
              <w:right w:val="nil"/>
            </w:tcBorders>
            <w:shd w:val="clear" w:color="auto" w:fill="auto"/>
            <w:vAlign w:val="center"/>
          </w:tcPr>
          <w:p w14:paraId="72F50033"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r>
      <w:tr w:rsidR="00D26B5C" w:rsidRPr="00953DD2" w14:paraId="0FCA472D" w14:textId="77777777" w:rsidTr="00D26B5C">
        <w:trPr>
          <w:trHeight w:val="518"/>
        </w:trPr>
        <w:tc>
          <w:tcPr>
            <w:tcW w:w="710" w:type="dxa"/>
            <w:vMerge/>
            <w:tcBorders>
              <w:left w:val="nil"/>
              <w:right w:val="nil"/>
            </w:tcBorders>
            <w:textDirection w:val="btLr"/>
            <w:vAlign w:val="center"/>
          </w:tcPr>
          <w:p w14:paraId="25438CEC" w14:textId="77777777" w:rsidR="00D26B5C" w:rsidRPr="00D26B5C" w:rsidRDefault="00D26B5C" w:rsidP="00D26B5C">
            <w:pPr>
              <w:widowControl w:val="0"/>
              <w:suppressAutoHyphens/>
              <w:spacing w:after="0" w:line="240" w:lineRule="auto"/>
              <w:ind w:left="113" w:right="113" w:firstLine="709"/>
              <w:jc w:val="center"/>
              <w:rPr>
                <w:rFonts w:ascii="Times New Roman" w:eastAsia="Times New Roman" w:hAnsi="Times New Roman" w:cs="Times New Roman"/>
                <w:b/>
                <w:color w:val="000000"/>
                <w:sz w:val="18"/>
                <w:szCs w:val="18"/>
                <w:lang w:eastAsia="de-DE"/>
              </w:rPr>
            </w:pPr>
          </w:p>
        </w:tc>
        <w:tc>
          <w:tcPr>
            <w:tcW w:w="1559" w:type="dxa"/>
            <w:tcBorders>
              <w:left w:val="nil"/>
              <w:bottom w:val="nil"/>
              <w:right w:val="nil"/>
            </w:tcBorders>
            <w:shd w:val="clear" w:color="auto" w:fill="auto"/>
            <w:vAlign w:val="center"/>
          </w:tcPr>
          <w:p w14:paraId="2B81F96D" w14:textId="09E3E275"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Blut</w:t>
            </w:r>
            <w:proofErr w:type="spellEnd"/>
            <w:r w:rsidRPr="00D26B5C">
              <w:rPr>
                <w:rFonts w:ascii="Times New Roman" w:eastAsia="Times New Roman" w:hAnsi="Times New Roman" w:cs="Times New Roman"/>
                <w:color w:val="000000"/>
                <w:sz w:val="18"/>
                <w:szCs w:val="18"/>
                <w:lang w:eastAsia="de-DE"/>
              </w:rPr>
              <w:t xml:space="preserve"> </w:t>
            </w:r>
            <w:r w:rsidRPr="00D26B5C">
              <w:rPr>
                <w:rFonts w:ascii="Times New Roman" w:eastAsia="Times New Roman" w:hAnsi="Times New Roman" w:cs="Times New Roman"/>
                <w:i/>
                <w:color w:val="000000"/>
                <w:sz w:val="18"/>
                <w:szCs w:val="18"/>
                <w:lang w:eastAsia="de-DE"/>
              </w:rPr>
              <w:t>et al.</w:t>
            </w:r>
            <w:r w:rsidRPr="00D26B5C">
              <w:rPr>
                <w:rFonts w:ascii="Times New Roman" w:eastAsia="Times New Roman" w:hAnsi="Times New Roman" w:cs="Times New Roman"/>
                <w:color w:val="000000"/>
                <w:sz w:val="18"/>
                <w:szCs w:val="18"/>
                <w:lang w:eastAsia="de-DE"/>
              </w:rPr>
              <w:t xml:space="preserve"> (2021)</w:t>
            </w:r>
          </w:p>
        </w:tc>
        <w:tc>
          <w:tcPr>
            <w:tcW w:w="5245" w:type="dxa"/>
            <w:tcBorders>
              <w:left w:val="nil"/>
              <w:bottom w:val="nil"/>
              <w:right w:val="nil"/>
            </w:tcBorders>
            <w:shd w:val="clear" w:color="auto" w:fill="auto"/>
            <w:vAlign w:val="center"/>
          </w:tcPr>
          <w:p w14:paraId="344A8D36" w14:textId="77777777" w:rsidR="00D26B5C" w:rsidRPr="00D26B5C" w:rsidRDefault="00D26B5C" w:rsidP="00D26B5C">
            <w:pPr>
              <w:spacing w:after="0" w:line="240" w:lineRule="auto"/>
              <w:ind w:left="124" w:hanging="124"/>
              <w:jc w:val="both"/>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Analyzing if customers’ </w:t>
            </w:r>
            <w:r w:rsidRPr="00D26B5C">
              <w:rPr>
                <w:rFonts w:ascii="Times New Roman" w:eastAsia="Times New Roman" w:hAnsi="Times New Roman" w:cs="Times New Roman"/>
                <w:b/>
                <w:color w:val="000000"/>
                <w:sz w:val="18"/>
                <w:szCs w:val="18"/>
                <w:lang w:eastAsia="de-DE"/>
              </w:rPr>
              <w:t xml:space="preserve">anthropomorphism of robots </w:t>
            </w:r>
            <w:r w:rsidRPr="00D26B5C">
              <w:rPr>
                <w:rFonts w:ascii="Times New Roman" w:eastAsia="Times New Roman" w:hAnsi="Times New Roman" w:cs="Times New Roman"/>
                <w:color w:val="000000"/>
                <w:sz w:val="18"/>
                <w:szCs w:val="18"/>
                <w:lang w:eastAsia="de-DE"/>
              </w:rPr>
              <w:t>(physical robots, chatbots, other AI) facilitates or constrains their use intention.</w:t>
            </w:r>
          </w:p>
        </w:tc>
        <w:tc>
          <w:tcPr>
            <w:tcW w:w="567" w:type="dxa"/>
            <w:tcBorders>
              <w:left w:val="nil"/>
              <w:bottom w:val="nil"/>
              <w:right w:val="nil"/>
            </w:tcBorders>
            <w:shd w:val="clear" w:color="auto" w:fill="auto"/>
            <w:vAlign w:val="center"/>
          </w:tcPr>
          <w:p w14:paraId="2B181674"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71</w:t>
            </w:r>
          </w:p>
        </w:tc>
        <w:tc>
          <w:tcPr>
            <w:tcW w:w="425" w:type="dxa"/>
            <w:tcBorders>
              <w:left w:val="nil"/>
              <w:bottom w:val="nil"/>
              <w:right w:val="nil"/>
            </w:tcBorders>
            <w:shd w:val="clear" w:color="auto" w:fill="auto"/>
            <w:vAlign w:val="center"/>
          </w:tcPr>
          <w:p w14:paraId="56221EB4" w14:textId="77777777" w:rsidR="00D26B5C" w:rsidRPr="00D26B5C" w:rsidRDefault="00D26B5C" w:rsidP="00D26B5C">
            <w:pPr>
              <w:spacing w:after="0" w:line="240" w:lineRule="auto"/>
              <w:jc w:val="center"/>
              <w:rPr>
                <w:rFonts w:ascii="Times New Roman" w:eastAsia="Times New Roman" w:hAnsi="Times New Roman" w:cs="Times New Roman"/>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left w:val="nil"/>
              <w:bottom w:val="nil"/>
              <w:right w:val="nil"/>
            </w:tcBorders>
            <w:shd w:val="clear" w:color="auto" w:fill="auto"/>
            <w:vAlign w:val="center"/>
          </w:tcPr>
          <w:p w14:paraId="7600D2ED"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left w:val="nil"/>
              <w:bottom w:val="nil"/>
              <w:right w:val="nil"/>
            </w:tcBorders>
            <w:vAlign w:val="center"/>
          </w:tcPr>
          <w:p w14:paraId="18A8D1C0"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left w:val="nil"/>
              <w:bottom w:val="nil"/>
              <w:right w:val="nil"/>
            </w:tcBorders>
            <w:shd w:val="clear" w:color="auto" w:fill="auto"/>
            <w:vAlign w:val="center"/>
          </w:tcPr>
          <w:p w14:paraId="1F836BC6"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r>
      <w:tr w:rsidR="00D26B5C" w:rsidRPr="00953DD2" w14:paraId="5D65D4DC" w14:textId="77777777" w:rsidTr="008064CC">
        <w:trPr>
          <w:trHeight w:val="1020"/>
        </w:trPr>
        <w:tc>
          <w:tcPr>
            <w:tcW w:w="710" w:type="dxa"/>
            <w:vMerge/>
            <w:tcBorders>
              <w:left w:val="nil"/>
              <w:right w:val="nil"/>
            </w:tcBorders>
            <w:textDirection w:val="btLr"/>
            <w:vAlign w:val="center"/>
          </w:tcPr>
          <w:p w14:paraId="5E193E52" w14:textId="77777777" w:rsidR="00D26B5C" w:rsidRPr="00D26B5C" w:rsidRDefault="00D26B5C" w:rsidP="00D26B5C">
            <w:pPr>
              <w:spacing w:after="0" w:line="240" w:lineRule="auto"/>
              <w:ind w:left="113" w:right="113"/>
              <w:jc w:val="center"/>
              <w:rPr>
                <w:rFonts w:ascii="Times New Roman" w:eastAsia="Times New Roman" w:hAnsi="Times New Roman" w:cs="Times New Roman"/>
                <w:b/>
                <w:color w:val="000000"/>
                <w:sz w:val="18"/>
                <w:szCs w:val="18"/>
                <w:lang w:eastAsia="de-DE"/>
              </w:rPr>
            </w:pPr>
          </w:p>
        </w:tc>
        <w:tc>
          <w:tcPr>
            <w:tcW w:w="1559" w:type="dxa"/>
            <w:tcBorders>
              <w:left w:val="nil"/>
              <w:bottom w:val="nil"/>
              <w:right w:val="nil"/>
            </w:tcBorders>
            <w:shd w:val="clear" w:color="auto" w:fill="auto"/>
            <w:vAlign w:val="center"/>
            <w:hideMark/>
          </w:tcPr>
          <w:p w14:paraId="0978B9BE" w14:textId="77777777"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Xiao and Kumar (2021)</w:t>
            </w:r>
          </w:p>
        </w:tc>
        <w:tc>
          <w:tcPr>
            <w:tcW w:w="5245" w:type="dxa"/>
            <w:tcBorders>
              <w:left w:val="nil"/>
              <w:bottom w:val="nil"/>
              <w:right w:val="nil"/>
            </w:tcBorders>
            <w:shd w:val="clear" w:color="auto" w:fill="auto"/>
            <w:vAlign w:val="center"/>
            <w:hideMark/>
          </w:tcPr>
          <w:p w14:paraId="777A5B5A" w14:textId="77777777" w:rsidR="00D26B5C" w:rsidRPr="00D26B5C" w:rsidRDefault="00D26B5C" w:rsidP="00D26B5C">
            <w:pPr>
              <w:spacing w:after="0" w:line="240" w:lineRule="auto"/>
              <w:ind w:left="124" w:hanging="124"/>
              <w:jc w:val="both"/>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Development of </w:t>
            </w:r>
            <w:r w:rsidRPr="00D26B5C">
              <w:rPr>
                <w:rFonts w:ascii="Times New Roman" w:eastAsia="Times New Roman" w:hAnsi="Times New Roman" w:cs="Times New Roman"/>
                <w:b/>
                <w:bCs/>
                <w:color w:val="000000"/>
                <w:sz w:val="18"/>
                <w:szCs w:val="18"/>
                <w:lang w:eastAsia="de-DE"/>
              </w:rPr>
              <w:t>conceptual framework</w:t>
            </w:r>
            <w:r w:rsidRPr="00D26B5C">
              <w:rPr>
                <w:rFonts w:ascii="Times New Roman" w:eastAsia="Times New Roman" w:hAnsi="Times New Roman" w:cs="Times New Roman"/>
                <w:color w:val="000000"/>
                <w:sz w:val="18"/>
                <w:szCs w:val="18"/>
                <w:lang w:eastAsia="de-DE"/>
              </w:rPr>
              <w:t xml:space="preserve"> including </w:t>
            </w:r>
            <w:r w:rsidRPr="00D26B5C">
              <w:rPr>
                <w:rFonts w:ascii="Times New Roman" w:eastAsia="Times New Roman" w:hAnsi="Times New Roman" w:cs="Times New Roman"/>
                <w:b/>
                <w:bCs/>
                <w:color w:val="000000"/>
                <w:sz w:val="18"/>
                <w:szCs w:val="18"/>
                <w:lang w:eastAsia="de-DE"/>
              </w:rPr>
              <w:t>antecedents and consequences of firms adopting and integrating robots into customer service operations</w:t>
            </w:r>
            <w:r w:rsidRPr="00D26B5C">
              <w:rPr>
                <w:rFonts w:ascii="Times New Roman" w:eastAsia="Times New Roman" w:hAnsi="Times New Roman" w:cs="Times New Roman"/>
                <w:color w:val="000000"/>
                <w:sz w:val="18"/>
                <w:szCs w:val="18"/>
                <w:lang w:eastAsia="de-DE"/>
              </w:rPr>
              <w:t>; Discussion of the degree of robotics adoption.</w:t>
            </w:r>
          </w:p>
        </w:tc>
        <w:tc>
          <w:tcPr>
            <w:tcW w:w="567" w:type="dxa"/>
            <w:tcBorders>
              <w:left w:val="nil"/>
              <w:bottom w:val="nil"/>
              <w:right w:val="nil"/>
            </w:tcBorders>
            <w:shd w:val="clear" w:color="auto" w:fill="auto"/>
            <w:vAlign w:val="center"/>
            <w:hideMark/>
          </w:tcPr>
          <w:p w14:paraId="2C0F87C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16</w:t>
            </w:r>
          </w:p>
        </w:tc>
        <w:tc>
          <w:tcPr>
            <w:tcW w:w="425" w:type="dxa"/>
            <w:tcBorders>
              <w:left w:val="nil"/>
              <w:bottom w:val="nil"/>
              <w:right w:val="nil"/>
            </w:tcBorders>
            <w:shd w:val="clear" w:color="auto" w:fill="auto"/>
            <w:vAlign w:val="center"/>
            <w:hideMark/>
          </w:tcPr>
          <w:p w14:paraId="6AD8AF56" w14:textId="77777777" w:rsidR="00D26B5C" w:rsidRPr="00D26B5C" w:rsidRDefault="00D26B5C" w:rsidP="00D26B5C">
            <w:pPr>
              <w:spacing w:after="0" w:line="240" w:lineRule="auto"/>
              <w:jc w:val="center"/>
              <w:rPr>
                <w:rFonts w:ascii="Times New Roman" w:eastAsia="Times New Roman" w:hAnsi="Times New Roman" w:cs="Times New Roman"/>
                <w:sz w:val="18"/>
                <w:szCs w:val="18"/>
                <w:lang w:eastAsia="de-DE"/>
              </w:rPr>
            </w:pPr>
          </w:p>
        </w:tc>
        <w:tc>
          <w:tcPr>
            <w:tcW w:w="567" w:type="dxa"/>
            <w:tcBorders>
              <w:left w:val="nil"/>
              <w:bottom w:val="nil"/>
              <w:right w:val="nil"/>
            </w:tcBorders>
            <w:shd w:val="clear" w:color="auto" w:fill="auto"/>
            <w:vAlign w:val="center"/>
            <w:hideMark/>
          </w:tcPr>
          <w:p w14:paraId="15CB727A"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283" w:type="dxa"/>
            <w:tcBorders>
              <w:left w:val="nil"/>
              <w:bottom w:val="nil"/>
              <w:right w:val="nil"/>
            </w:tcBorders>
            <w:vAlign w:val="center"/>
          </w:tcPr>
          <w:p w14:paraId="38F36C1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left w:val="nil"/>
              <w:bottom w:val="nil"/>
              <w:right w:val="nil"/>
            </w:tcBorders>
            <w:shd w:val="clear" w:color="auto" w:fill="auto"/>
            <w:vAlign w:val="center"/>
            <w:hideMark/>
          </w:tcPr>
          <w:p w14:paraId="6D8689EA"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r>
      <w:tr w:rsidR="00D26B5C" w:rsidRPr="00953DD2" w14:paraId="72ACF396" w14:textId="77777777" w:rsidTr="008064CC">
        <w:trPr>
          <w:trHeight w:val="563"/>
        </w:trPr>
        <w:tc>
          <w:tcPr>
            <w:tcW w:w="710" w:type="dxa"/>
            <w:vMerge/>
            <w:tcBorders>
              <w:left w:val="nil"/>
              <w:right w:val="nil"/>
            </w:tcBorders>
          </w:tcPr>
          <w:p w14:paraId="26A3E9B2" w14:textId="77777777" w:rsidR="00D26B5C" w:rsidRPr="00D26B5C" w:rsidRDefault="00D26B5C" w:rsidP="00D26B5C">
            <w:pPr>
              <w:spacing w:after="0" w:line="240" w:lineRule="auto"/>
              <w:rPr>
                <w:rFonts w:ascii="Times New Roman" w:eastAsia="Times New Roman" w:hAnsi="Times New Roman" w:cs="Times New Roman"/>
                <w:b/>
                <w:color w:val="000000"/>
                <w:sz w:val="18"/>
                <w:szCs w:val="18"/>
                <w:lang w:eastAsia="de-DE"/>
              </w:rPr>
            </w:pPr>
          </w:p>
        </w:tc>
        <w:tc>
          <w:tcPr>
            <w:tcW w:w="1559" w:type="dxa"/>
            <w:tcBorders>
              <w:top w:val="nil"/>
              <w:left w:val="nil"/>
              <w:bottom w:val="nil"/>
              <w:right w:val="nil"/>
            </w:tcBorders>
            <w:shd w:val="clear" w:color="auto" w:fill="auto"/>
            <w:vAlign w:val="center"/>
            <w:hideMark/>
          </w:tcPr>
          <w:p w14:paraId="7949091C" w14:textId="581FB629"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Lu </w:t>
            </w:r>
            <w:r w:rsidRPr="00D26B5C">
              <w:rPr>
                <w:rFonts w:ascii="Times New Roman" w:eastAsia="Times New Roman" w:hAnsi="Times New Roman" w:cs="Times New Roman"/>
                <w:i/>
                <w:color w:val="000000"/>
                <w:sz w:val="18"/>
                <w:szCs w:val="18"/>
                <w:lang w:eastAsia="de-DE"/>
              </w:rPr>
              <w:t>et al.</w:t>
            </w:r>
            <w:r w:rsidRPr="00D26B5C">
              <w:rPr>
                <w:rFonts w:ascii="Times New Roman" w:eastAsia="Times New Roman" w:hAnsi="Times New Roman" w:cs="Times New Roman"/>
                <w:color w:val="000000"/>
                <w:sz w:val="18"/>
                <w:szCs w:val="18"/>
                <w:lang w:eastAsia="de-DE"/>
              </w:rPr>
              <w:t xml:space="preserve"> (2020)</w:t>
            </w:r>
          </w:p>
        </w:tc>
        <w:tc>
          <w:tcPr>
            <w:tcW w:w="5245" w:type="dxa"/>
            <w:tcBorders>
              <w:top w:val="nil"/>
              <w:left w:val="nil"/>
              <w:bottom w:val="nil"/>
              <w:right w:val="nil"/>
            </w:tcBorders>
            <w:shd w:val="clear" w:color="auto" w:fill="auto"/>
            <w:vAlign w:val="center"/>
            <w:hideMark/>
          </w:tcPr>
          <w:p w14:paraId="01EF60E6" w14:textId="77777777" w:rsidR="00D26B5C" w:rsidRPr="00D26B5C" w:rsidRDefault="00D26B5C" w:rsidP="00D26B5C">
            <w:pPr>
              <w:spacing w:after="0" w:line="240" w:lineRule="auto"/>
              <w:ind w:left="124" w:hanging="124"/>
              <w:jc w:val="both"/>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Synthesis of </w:t>
            </w:r>
            <w:r w:rsidRPr="00D26B5C">
              <w:rPr>
                <w:rFonts w:ascii="Times New Roman" w:eastAsia="Times New Roman" w:hAnsi="Times New Roman" w:cs="Times New Roman"/>
                <w:b/>
                <w:bCs/>
                <w:color w:val="000000"/>
                <w:sz w:val="18"/>
                <w:szCs w:val="18"/>
                <w:lang w:eastAsia="de-DE"/>
              </w:rPr>
              <w:t>central research topics in business literature about the impact of service robots on customers and employees.</w:t>
            </w:r>
          </w:p>
        </w:tc>
        <w:tc>
          <w:tcPr>
            <w:tcW w:w="567" w:type="dxa"/>
            <w:tcBorders>
              <w:top w:val="nil"/>
              <w:left w:val="nil"/>
              <w:bottom w:val="nil"/>
              <w:right w:val="nil"/>
            </w:tcBorders>
            <w:shd w:val="clear" w:color="auto" w:fill="auto"/>
            <w:vAlign w:val="center"/>
            <w:hideMark/>
          </w:tcPr>
          <w:p w14:paraId="5765166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20</w:t>
            </w:r>
          </w:p>
        </w:tc>
        <w:tc>
          <w:tcPr>
            <w:tcW w:w="425" w:type="dxa"/>
            <w:tcBorders>
              <w:top w:val="nil"/>
              <w:left w:val="nil"/>
              <w:bottom w:val="nil"/>
              <w:right w:val="nil"/>
            </w:tcBorders>
            <w:shd w:val="clear" w:color="auto" w:fill="auto"/>
            <w:vAlign w:val="center"/>
            <w:hideMark/>
          </w:tcPr>
          <w:p w14:paraId="5C19EFEC"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bottom w:val="nil"/>
              <w:right w:val="nil"/>
            </w:tcBorders>
            <w:shd w:val="clear" w:color="auto" w:fill="auto"/>
            <w:vAlign w:val="center"/>
            <w:hideMark/>
          </w:tcPr>
          <w:p w14:paraId="6A161489"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283" w:type="dxa"/>
            <w:tcBorders>
              <w:top w:val="nil"/>
              <w:left w:val="nil"/>
              <w:bottom w:val="nil"/>
              <w:right w:val="nil"/>
            </w:tcBorders>
            <w:vAlign w:val="center"/>
          </w:tcPr>
          <w:p w14:paraId="6C1EC9DF" w14:textId="77777777" w:rsidR="00D26B5C" w:rsidRPr="00D26B5C" w:rsidRDefault="00D26B5C" w:rsidP="00D26B5C">
            <w:pPr>
              <w:spacing w:after="0" w:line="240" w:lineRule="auto"/>
              <w:jc w:val="center"/>
              <w:rPr>
                <w:rFonts w:ascii="Times New Roman" w:eastAsia="Times New Roman" w:hAnsi="Times New Roman" w:cs="Times New Roman"/>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bottom w:val="nil"/>
              <w:right w:val="nil"/>
            </w:tcBorders>
            <w:shd w:val="clear" w:color="auto" w:fill="auto"/>
            <w:vAlign w:val="center"/>
            <w:hideMark/>
          </w:tcPr>
          <w:p w14:paraId="743364BF" w14:textId="77777777" w:rsidR="00D26B5C" w:rsidRPr="00D26B5C" w:rsidRDefault="00D26B5C" w:rsidP="00D26B5C">
            <w:pPr>
              <w:spacing w:after="0" w:line="240" w:lineRule="auto"/>
              <w:jc w:val="center"/>
              <w:rPr>
                <w:rFonts w:ascii="Times New Roman" w:eastAsia="Times New Roman" w:hAnsi="Times New Roman" w:cs="Times New Roman"/>
                <w:sz w:val="18"/>
                <w:szCs w:val="18"/>
                <w:lang w:eastAsia="de-DE"/>
              </w:rPr>
            </w:pPr>
          </w:p>
        </w:tc>
      </w:tr>
      <w:tr w:rsidR="00D26B5C" w:rsidRPr="00953DD2" w14:paraId="10B2EF06" w14:textId="77777777" w:rsidTr="008064CC">
        <w:trPr>
          <w:trHeight w:val="581"/>
        </w:trPr>
        <w:tc>
          <w:tcPr>
            <w:tcW w:w="710" w:type="dxa"/>
            <w:vMerge/>
            <w:tcBorders>
              <w:left w:val="nil"/>
              <w:right w:val="nil"/>
            </w:tcBorders>
          </w:tcPr>
          <w:p w14:paraId="7009B99A" w14:textId="77777777" w:rsidR="00D26B5C" w:rsidRPr="00D26B5C" w:rsidRDefault="00D26B5C" w:rsidP="00D26B5C">
            <w:pPr>
              <w:spacing w:after="0" w:line="240" w:lineRule="auto"/>
              <w:rPr>
                <w:rFonts w:ascii="Times New Roman" w:eastAsia="Times New Roman" w:hAnsi="Times New Roman" w:cs="Times New Roman"/>
                <w:b/>
                <w:color w:val="000000"/>
                <w:sz w:val="18"/>
                <w:szCs w:val="18"/>
                <w:lang w:eastAsia="de-DE"/>
              </w:rPr>
            </w:pPr>
          </w:p>
        </w:tc>
        <w:tc>
          <w:tcPr>
            <w:tcW w:w="1559" w:type="dxa"/>
            <w:tcBorders>
              <w:top w:val="nil"/>
              <w:left w:val="nil"/>
              <w:right w:val="nil"/>
            </w:tcBorders>
            <w:shd w:val="clear" w:color="auto" w:fill="auto"/>
            <w:vAlign w:val="center"/>
            <w:hideMark/>
          </w:tcPr>
          <w:p w14:paraId="40222961" w14:textId="0555072A"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Van </w:t>
            </w:r>
            <w:proofErr w:type="spellStart"/>
            <w:r w:rsidRPr="00D26B5C">
              <w:rPr>
                <w:rFonts w:ascii="Times New Roman" w:eastAsia="Times New Roman" w:hAnsi="Times New Roman" w:cs="Times New Roman"/>
                <w:color w:val="000000"/>
                <w:sz w:val="18"/>
                <w:szCs w:val="18"/>
                <w:lang w:eastAsia="de-DE"/>
              </w:rPr>
              <w:t>Pinxteren</w:t>
            </w:r>
            <w:proofErr w:type="spellEnd"/>
            <w:r w:rsidRPr="00D26B5C">
              <w:rPr>
                <w:rFonts w:ascii="Times New Roman" w:eastAsia="Times New Roman" w:hAnsi="Times New Roman" w:cs="Times New Roman"/>
                <w:color w:val="000000"/>
                <w:sz w:val="18"/>
                <w:szCs w:val="18"/>
                <w:lang w:eastAsia="de-DE"/>
              </w:rPr>
              <w:t xml:space="preserve"> </w:t>
            </w:r>
            <w:r w:rsidRPr="00D26B5C">
              <w:rPr>
                <w:rFonts w:ascii="Times New Roman" w:eastAsia="Times New Roman" w:hAnsi="Times New Roman" w:cs="Times New Roman"/>
                <w:i/>
                <w:color w:val="000000"/>
                <w:sz w:val="18"/>
                <w:szCs w:val="18"/>
                <w:lang w:eastAsia="de-DE"/>
              </w:rPr>
              <w:t>et al.</w:t>
            </w:r>
            <w:r w:rsidRPr="00D26B5C">
              <w:rPr>
                <w:rFonts w:ascii="Times New Roman" w:eastAsia="Times New Roman" w:hAnsi="Times New Roman" w:cs="Times New Roman"/>
                <w:color w:val="000000"/>
                <w:sz w:val="18"/>
                <w:szCs w:val="18"/>
                <w:lang w:eastAsia="de-DE"/>
              </w:rPr>
              <w:t xml:space="preserve"> (2020)</w:t>
            </w:r>
          </w:p>
        </w:tc>
        <w:tc>
          <w:tcPr>
            <w:tcW w:w="5245" w:type="dxa"/>
            <w:tcBorders>
              <w:top w:val="nil"/>
              <w:left w:val="nil"/>
              <w:right w:val="nil"/>
            </w:tcBorders>
            <w:shd w:val="clear" w:color="auto" w:fill="auto"/>
            <w:vAlign w:val="center"/>
            <w:hideMark/>
          </w:tcPr>
          <w:p w14:paraId="799A3F62" w14:textId="77777777" w:rsidR="00D26B5C" w:rsidRPr="00D26B5C" w:rsidRDefault="00D26B5C" w:rsidP="00D26B5C">
            <w:pPr>
              <w:spacing w:after="0" w:line="240" w:lineRule="auto"/>
              <w:ind w:left="124" w:hanging="142"/>
              <w:jc w:val="both"/>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Identification and classification of </w:t>
            </w:r>
            <w:r w:rsidRPr="00D26B5C">
              <w:rPr>
                <w:rFonts w:ascii="Times New Roman" w:eastAsia="Times New Roman" w:hAnsi="Times New Roman" w:cs="Times New Roman"/>
                <w:b/>
                <w:bCs/>
                <w:color w:val="000000"/>
                <w:sz w:val="18"/>
                <w:szCs w:val="18"/>
                <w:lang w:eastAsia="de-DE"/>
              </w:rPr>
              <w:t>service robot’s (chatbots, avatars, robots) human-like communication behaviors</w:t>
            </w:r>
            <w:r w:rsidRPr="00D26B5C">
              <w:rPr>
                <w:rFonts w:ascii="Times New Roman" w:eastAsia="Times New Roman" w:hAnsi="Times New Roman" w:cs="Times New Roman"/>
                <w:color w:val="000000"/>
                <w:sz w:val="18"/>
                <w:szCs w:val="18"/>
                <w:lang w:eastAsia="de-DE"/>
              </w:rPr>
              <w:t xml:space="preserve">. </w:t>
            </w:r>
          </w:p>
        </w:tc>
        <w:tc>
          <w:tcPr>
            <w:tcW w:w="567" w:type="dxa"/>
            <w:tcBorders>
              <w:top w:val="nil"/>
              <w:left w:val="nil"/>
              <w:right w:val="nil"/>
            </w:tcBorders>
            <w:shd w:val="clear" w:color="auto" w:fill="auto"/>
            <w:vAlign w:val="center"/>
            <w:hideMark/>
          </w:tcPr>
          <w:p w14:paraId="2D7E87F1"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61</w:t>
            </w:r>
          </w:p>
        </w:tc>
        <w:tc>
          <w:tcPr>
            <w:tcW w:w="425" w:type="dxa"/>
            <w:tcBorders>
              <w:top w:val="nil"/>
              <w:left w:val="nil"/>
              <w:right w:val="nil"/>
            </w:tcBorders>
            <w:shd w:val="clear" w:color="auto" w:fill="auto"/>
            <w:vAlign w:val="center"/>
            <w:hideMark/>
          </w:tcPr>
          <w:p w14:paraId="6A31ED68"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right w:val="nil"/>
            </w:tcBorders>
            <w:shd w:val="clear" w:color="auto" w:fill="auto"/>
            <w:vAlign w:val="center"/>
            <w:hideMark/>
          </w:tcPr>
          <w:p w14:paraId="186DAC3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right w:val="nil"/>
            </w:tcBorders>
            <w:vAlign w:val="center"/>
          </w:tcPr>
          <w:p w14:paraId="42747001"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right w:val="nil"/>
            </w:tcBorders>
            <w:shd w:val="clear" w:color="auto" w:fill="auto"/>
            <w:vAlign w:val="center"/>
            <w:hideMark/>
          </w:tcPr>
          <w:p w14:paraId="07F9AEC8"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065E510D" w14:textId="77777777" w:rsidTr="008064CC">
        <w:trPr>
          <w:trHeight w:val="592"/>
        </w:trPr>
        <w:tc>
          <w:tcPr>
            <w:tcW w:w="710" w:type="dxa"/>
            <w:vMerge/>
            <w:tcBorders>
              <w:left w:val="nil"/>
              <w:bottom w:val="single" w:sz="4" w:space="0" w:color="auto"/>
              <w:right w:val="nil"/>
            </w:tcBorders>
          </w:tcPr>
          <w:p w14:paraId="3B886DC8" w14:textId="77777777" w:rsidR="00D26B5C" w:rsidRPr="00D26B5C" w:rsidRDefault="00D26B5C" w:rsidP="00D26B5C">
            <w:pPr>
              <w:spacing w:after="0" w:line="240" w:lineRule="auto"/>
              <w:rPr>
                <w:rFonts w:ascii="Times New Roman" w:eastAsia="Times New Roman" w:hAnsi="Times New Roman" w:cs="Times New Roman"/>
                <w:b/>
                <w:color w:val="000000"/>
                <w:sz w:val="18"/>
                <w:szCs w:val="18"/>
                <w:lang w:eastAsia="de-DE"/>
              </w:rPr>
            </w:pPr>
          </w:p>
        </w:tc>
        <w:tc>
          <w:tcPr>
            <w:tcW w:w="1559" w:type="dxa"/>
            <w:tcBorders>
              <w:top w:val="nil"/>
              <w:left w:val="nil"/>
              <w:bottom w:val="single" w:sz="4" w:space="0" w:color="auto"/>
              <w:right w:val="nil"/>
            </w:tcBorders>
            <w:shd w:val="clear" w:color="auto" w:fill="auto"/>
            <w:vAlign w:val="center"/>
          </w:tcPr>
          <w:p w14:paraId="7BE858C3" w14:textId="77777777"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Kaartemo</w:t>
            </w:r>
            <w:proofErr w:type="spellEnd"/>
            <w:r w:rsidRPr="00D26B5C">
              <w:rPr>
                <w:rFonts w:ascii="Times New Roman" w:eastAsia="Times New Roman" w:hAnsi="Times New Roman" w:cs="Times New Roman"/>
                <w:color w:val="000000"/>
                <w:sz w:val="18"/>
                <w:szCs w:val="18"/>
                <w:lang w:eastAsia="de-DE"/>
              </w:rPr>
              <w:t xml:space="preserve"> and </w:t>
            </w:r>
            <w:proofErr w:type="spellStart"/>
            <w:r w:rsidRPr="00D26B5C">
              <w:rPr>
                <w:rFonts w:ascii="Times New Roman" w:eastAsia="Times New Roman" w:hAnsi="Times New Roman" w:cs="Times New Roman"/>
                <w:color w:val="000000"/>
                <w:sz w:val="18"/>
                <w:szCs w:val="18"/>
                <w:lang w:eastAsia="de-DE"/>
              </w:rPr>
              <w:t>Helkkula</w:t>
            </w:r>
            <w:proofErr w:type="spellEnd"/>
            <w:r w:rsidRPr="00D26B5C">
              <w:rPr>
                <w:rFonts w:ascii="Times New Roman" w:eastAsia="Times New Roman" w:hAnsi="Times New Roman" w:cs="Times New Roman"/>
                <w:color w:val="000000"/>
                <w:sz w:val="18"/>
                <w:szCs w:val="18"/>
                <w:lang w:eastAsia="de-DE"/>
              </w:rPr>
              <w:t xml:space="preserve"> (2018)</w:t>
            </w:r>
          </w:p>
        </w:tc>
        <w:tc>
          <w:tcPr>
            <w:tcW w:w="5245" w:type="dxa"/>
            <w:tcBorders>
              <w:top w:val="nil"/>
              <w:left w:val="nil"/>
              <w:bottom w:val="single" w:sz="4" w:space="0" w:color="auto"/>
              <w:right w:val="nil"/>
            </w:tcBorders>
            <w:shd w:val="clear" w:color="auto" w:fill="auto"/>
            <w:vAlign w:val="center"/>
          </w:tcPr>
          <w:p w14:paraId="1BA21924" w14:textId="77777777" w:rsidR="00D26B5C" w:rsidRPr="00D26B5C" w:rsidRDefault="00D26B5C" w:rsidP="00D26B5C">
            <w:pPr>
              <w:spacing w:after="0" w:line="240" w:lineRule="auto"/>
              <w:ind w:left="124" w:hanging="142"/>
              <w:jc w:val="both"/>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Identification of </w:t>
            </w:r>
            <w:r w:rsidRPr="00D26B5C">
              <w:rPr>
                <w:rFonts w:ascii="Times New Roman" w:eastAsia="Times New Roman" w:hAnsi="Times New Roman" w:cs="Times New Roman"/>
                <w:b/>
                <w:bCs/>
                <w:color w:val="000000"/>
                <w:sz w:val="18"/>
                <w:szCs w:val="18"/>
                <w:lang w:eastAsia="de-DE"/>
              </w:rPr>
              <w:t>themes on AI and robots in value co-creation in service</w:t>
            </w:r>
            <w:r w:rsidRPr="00D26B5C">
              <w:rPr>
                <w:rFonts w:ascii="Times New Roman" w:eastAsia="Times New Roman" w:hAnsi="Times New Roman" w:cs="Times New Roman"/>
                <w:color w:val="000000"/>
                <w:sz w:val="18"/>
                <w:szCs w:val="18"/>
                <w:lang w:eastAsia="de-DE"/>
              </w:rPr>
              <w:t>.</w:t>
            </w:r>
          </w:p>
        </w:tc>
        <w:tc>
          <w:tcPr>
            <w:tcW w:w="567" w:type="dxa"/>
            <w:tcBorders>
              <w:top w:val="nil"/>
              <w:left w:val="nil"/>
              <w:bottom w:val="single" w:sz="4" w:space="0" w:color="auto"/>
              <w:right w:val="nil"/>
            </w:tcBorders>
            <w:shd w:val="clear" w:color="auto" w:fill="auto"/>
            <w:vAlign w:val="center"/>
          </w:tcPr>
          <w:p w14:paraId="34AB4DED"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32</w:t>
            </w:r>
          </w:p>
        </w:tc>
        <w:tc>
          <w:tcPr>
            <w:tcW w:w="425" w:type="dxa"/>
            <w:tcBorders>
              <w:top w:val="nil"/>
              <w:left w:val="nil"/>
              <w:bottom w:val="single" w:sz="4" w:space="0" w:color="auto"/>
              <w:right w:val="nil"/>
            </w:tcBorders>
            <w:shd w:val="clear" w:color="auto" w:fill="auto"/>
            <w:vAlign w:val="center"/>
          </w:tcPr>
          <w:p w14:paraId="2AD93A64"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bottom w:val="single" w:sz="4" w:space="0" w:color="auto"/>
              <w:right w:val="nil"/>
            </w:tcBorders>
            <w:shd w:val="clear" w:color="auto" w:fill="auto"/>
            <w:vAlign w:val="center"/>
          </w:tcPr>
          <w:p w14:paraId="6AA1D821"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bottom w:val="single" w:sz="4" w:space="0" w:color="auto"/>
              <w:right w:val="nil"/>
            </w:tcBorders>
            <w:vAlign w:val="center"/>
          </w:tcPr>
          <w:p w14:paraId="5DED66F8"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bottom w:val="single" w:sz="4" w:space="0" w:color="auto"/>
              <w:right w:val="nil"/>
            </w:tcBorders>
            <w:shd w:val="clear" w:color="auto" w:fill="auto"/>
            <w:vAlign w:val="center"/>
          </w:tcPr>
          <w:p w14:paraId="77941108"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5209516F" w14:textId="77777777" w:rsidTr="00D26B5C">
        <w:trPr>
          <w:trHeight w:val="626"/>
        </w:trPr>
        <w:tc>
          <w:tcPr>
            <w:tcW w:w="710" w:type="dxa"/>
            <w:vMerge w:val="restart"/>
            <w:tcBorders>
              <w:top w:val="single" w:sz="4" w:space="0" w:color="auto"/>
              <w:left w:val="nil"/>
              <w:right w:val="nil"/>
            </w:tcBorders>
            <w:textDirection w:val="btLr"/>
            <w:vAlign w:val="center"/>
          </w:tcPr>
          <w:p w14:paraId="6B581DFC" w14:textId="77777777" w:rsidR="00D26B5C" w:rsidRPr="00D26B5C" w:rsidRDefault="00D26B5C" w:rsidP="00D26B5C">
            <w:pPr>
              <w:spacing w:after="0" w:line="240" w:lineRule="auto"/>
              <w:ind w:left="113" w:right="113"/>
              <w:jc w:val="center"/>
              <w:rPr>
                <w:rFonts w:ascii="Times New Roman" w:eastAsia="Times New Roman" w:hAnsi="Times New Roman" w:cs="Times New Roman"/>
                <w:b/>
                <w:color w:val="131413"/>
                <w:sz w:val="18"/>
                <w:szCs w:val="18"/>
                <w:lang w:eastAsia="de-DE"/>
              </w:rPr>
            </w:pPr>
            <w:r w:rsidRPr="00D26B5C">
              <w:rPr>
                <w:rFonts w:ascii="Times New Roman" w:eastAsia="Times New Roman" w:hAnsi="Times New Roman" w:cs="Times New Roman"/>
                <w:b/>
                <w:color w:val="131413"/>
                <w:sz w:val="18"/>
                <w:szCs w:val="18"/>
                <w:lang w:eastAsia="de-DE"/>
              </w:rPr>
              <w:t>Robotics/Information Systems</w:t>
            </w:r>
          </w:p>
        </w:tc>
        <w:tc>
          <w:tcPr>
            <w:tcW w:w="1559" w:type="dxa"/>
            <w:tcBorders>
              <w:top w:val="single" w:sz="4" w:space="0" w:color="auto"/>
              <w:left w:val="nil"/>
              <w:right w:val="nil"/>
            </w:tcBorders>
            <w:shd w:val="clear" w:color="auto" w:fill="auto"/>
            <w:vAlign w:val="center"/>
          </w:tcPr>
          <w:p w14:paraId="2E834A94" w14:textId="77777777" w:rsidR="00D26B5C" w:rsidRPr="00D26B5C" w:rsidRDefault="00D26B5C" w:rsidP="00D26B5C">
            <w:pPr>
              <w:spacing w:after="0" w:line="240" w:lineRule="auto"/>
              <w:rPr>
                <w:rFonts w:ascii="Times New Roman" w:eastAsia="Times New Roman" w:hAnsi="Times New Roman" w:cs="Times New Roman"/>
                <w:color w:val="131413"/>
                <w:sz w:val="18"/>
                <w:szCs w:val="18"/>
                <w:lang w:eastAsia="de-DE"/>
              </w:rPr>
            </w:pPr>
            <w:r w:rsidRPr="00D26B5C">
              <w:rPr>
                <w:rFonts w:ascii="Times New Roman" w:eastAsia="Times New Roman" w:hAnsi="Times New Roman" w:cs="Times New Roman"/>
                <w:color w:val="000000"/>
                <w:sz w:val="18"/>
                <w:szCs w:val="18"/>
                <w:lang w:eastAsia="de-DE"/>
              </w:rPr>
              <w:t xml:space="preserve">Avelino </w:t>
            </w:r>
            <w:r w:rsidRPr="00D26B5C">
              <w:rPr>
                <w:rFonts w:ascii="Times New Roman" w:eastAsia="Times New Roman" w:hAnsi="Times New Roman" w:cs="Times New Roman"/>
                <w:i/>
                <w:color w:val="000000"/>
                <w:sz w:val="18"/>
                <w:szCs w:val="18"/>
                <w:lang w:eastAsia="de-DE"/>
              </w:rPr>
              <w:t>et al.</w:t>
            </w:r>
            <w:r w:rsidRPr="00D26B5C">
              <w:rPr>
                <w:rFonts w:ascii="Times New Roman" w:eastAsia="Times New Roman" w:hAnsi="Times New Roman" w:cs="Times New Roman"/>
                <w:color w:val="000000"/>
                <w:sz w:val="18"/>
                <w:szCs w:val="18"/>
                <w:lang w:eastAsia="de-DE"/>
              </w:rPr>
              <w:t xml:space="preserve"> (2021)</w:t>
            </w:r>
          </w:p>
        </w:tc>
        <w:tc>
          <w:tcPr>
            <w:tcW w:w="5245" w:type="dxa"/>
            <w:tcBorders>
              <w:top w:val="single" w:sz="4" w:space="0" w:color="auto"/>
              <w:left w:val="nil"/>
              <w:right w:val="nil"/>
            </w:tcBorders>
            <w:shd w:val="clear" w:color="auto" w:fill="auto"/>
            <w:vAlign w:val="center"/>
          </w:tcPr>
          <w:p w14:paraId="7DD0D752" w14:textId="77777777" w:rsidR="00D26B5C" w:rsidRPr="00D26B5C" w:rsidRDefault="00D26B5C" w:rsidP="00D26B5C">
            <w:pPr>
              <w:spacing w:after="0" w:line="240" w:lineRule="auto"/>
              <w:ind w:left="83" w:hanging="83"/>
              <w:rPr>
                <w:rFonts w:ascii="Times New Roman" w:eastAsia="Times New Roman" w:hAnsi="Times New Roman" w:cs="Times New Roman"/>
                <w:b/>
                <w:bCs/>
                <w:color w:val="131413"/>
                <w:sz w:val="18"/>
                <w:szCs w:val="18"/>
                <w:lang w:eastAsia="de-DE"/>
              </w:rPr>
            </w:pPr>
            <w:r w:rsidRPr="00D26B5C">
              <w:rPr>
                <w:rFonts w:ascii="Times New Roman" w:eastAsia="Times New Roman" w:hAnsi="Times New Roman" w:cs="Times New Roman"/>
                <w:color w:val="000000"/>
                <w:sz w:val="18"/>
                <w:szCs w:val="18"/>
                <w:lang w:eastAsia="de-DE"/>
              </w:rPr>
              <w:t>Review of achievements and limitations of robot skills t</w:t>
            </w:r>
            <w:r w:rsidRPr="00D26B5C">
              <w:rPr>
                <w:rFonts w:ascii="Times New Roman" w:eastAsia="Times New Roman" w:hAnsi="Times New Roman" w:cs="Times New Roman"/>
                <w:b/>
                <w:color w:val="000000"/>
                <w:sz w:val="18"/>
                <w:szCs w:val="18"/>
                <w:lang w:eastAsia="de-DE"/>
              </w:rPr>
              <w:t>o initiate first encounters from a social cognition perspective</w:t>
            </w:r>
            <w:r w:rsidRPr="00D26B5C">
              <w:rPr>
                <w:rFonts w:ascii="Times New Roman" w:eastAsia="Times New Roman" w:hAnsi="Times New Roman" w:cs="Times New Roman"/>
                <w:color w:val="000000"/>
                <w:sz w:val="18"/>
                <w:szCs w:val="18"/>
                <w:lang w:eastAsia="de-DE"/>
              </w:rPr>
              <w:t xml:space="preserve">; </w:t>
            </w:r>
            <w:r w:rsidRPr="00D26B5C">
              <w:rPr>
                <w:rFonts w:ascii="Times New Roman" w:eastAsia="Times New Roman" w:hAnsi="Times New Roman" w:cs="Times New Roman"/>
                <w:b/>
                <w:color w:val="000000"/>
                <w:sz w:val="18"/>
                <w:szCs w:val="18"/>
                <w:lang w:eastAsia="de-DE"/>
              </w:rPr>
              <w:t>Future research agenda</w:t>
            </w:r>
          </w:p>
        </w:tc>
        <w:tc>
          <w:tcPr>
            <w:tcW w:w="567" w:type="dxa"/>
            <w:tcBorders>
              <w:top w:val="single" w:sz="4" w:space="0" w:color="auto"/>
              <w:left w:val="nil"/>
              <w:right w:val="nil"/>
            </w:tcBorders>
            <w:shd w:val="clear" w:color="auto" w:fill="auto"/>
            <w:vAlign w:val="center"/>
          </w:tcPr>
          <w:p w14:paraId="4FE15089"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64</w:t>
            </w:r>
          </w:p>
        </w:tc>
        <w:tc>
          <w:tcPr>
            <w:tcW w:w="425" w:type="dxa"/>
            <w:tcBorders>
              <w:top w:val="single" w:sz="4" w:space="0" w:color="auto"/>
              <w:left w:val="nil"/>
              <w:right w:val="nil"/>
            </w:tcBorders>
            <w:shd w:val="clear" w:color="auto" w:fill="auto"/>
            <w:vAlign w:val="center"/>
          </w:tcPr>
          <w:p w14:paraId="11DB796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single" w:sz="4" w:space="0" w:color="auto"/>
              <w:left w:val="nil"/>
              <w:right w:val="nil"/>
            </w:tcBorders>
            <w:shd w:val="clear" w:color="auto" w:fill="auto"/>
            <w:vAlign w:val="center"/>
          </w:tcPr>
          <w:p w14:paraId="2BCD31E5"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single" w:sz="4" w:space="0" w:color="auto"/>
              <w:left w:val="nil"/>
              <w:right w:val="nil"/>
            </w:tcBorders>
            <w:vAlign w:val="center"/>
          </w:tcPr>
          <w:p w14:paraId="79FFF0FC"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single" w:sz="4" w:space="0" w:color="auto"/>
              <w:left w:val="nil"/>
              <w:right w:val="nil"/>
            </w:tcBorders>
            <w:shd w:val="clear" w:color="auto" w:fill="auto"/>
            <w:vAlign w:val="center"/>
          </w:tcPr>
          <w:p w14:paraId="6ACCE8BC"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45F34E7C" w14:textId="77777777" w:rsidTr="008064CC">
        <w:trPr>
          <w:trHeight w:val="829"/>
        </w:trPr>
        <w:tc>
          <w:tcPr>
            <w:tcW w:w="710" w:type="dxa"/>
            <w:vMerge/>
            <w:tcBorders>
              <w:left w:val="nil"/>
              <w:right w:val="nil"/>
            </w:tcBorders>
            <w:textDirection w:val="btLr"/>
            <w:vAlign w:val="center"/>
          </w:tcPr>
          <w:p w14:paraId="4A85E0C5" w14:textId="77777777" w:rsidR="00D26B5C" w:rsidRPr="00D26B5C" w:rsidRDefault="00D26B5C" w:rsidP="00D26B5C">
            <w:pPr>
              <w:spacing w:after="0" w:line="240" w:lineRule="auto"/>
              <w:ind w:left="113" w:right="113"/>
              <w:jc w:val="center"/>
              <w:rPr>
                <w:rFonts w:ascii="Times New Roman" w:eastAsia="Times New Roman" w:hAnsi="Times New Roman" w:cs="Times New Roman"/>
                <w:b/>
                <w:color w:val="131413"/>
                <w:sz w:val="18"/>
                <w:szCs w:val="18"/>
                <w:lang w:eastAsia="de-DE"/>
              </w:rPr>
            </w:pPr>
          </w:p>
        </w:tc>
        <w:tc>
          <w:tcPr>
            <w:tcW w:w="1559" w:type="dxa"/>
            <w:tcBorders>
              <w:left w:val="nil"/>
              <w:right w:val="nil"/>
            </w:tcBorders>
            <w:shd w:val="clear" w:color="auto" w:fill="auto"/>
            <w:vAlign w:val="center"/>
          </w:tcPr>
          <w:p w14:paraId="0D0CD06B" w14:textId="4CA61B9E"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Stock-Homburg (2021)</w:t>
            </w:r>
          </w:p>
        </w:tc>
        <w:tc>
          <w:tcPr>
            <w:tcW w:w="5245" w:type="dxa"/>
            <w:tcBorders>
              <w:left w:val="nil"/>
              <w:right w:val="nil"/>
            </w:tcBorders>
            <w:shd w:val="clear" w:color="auto" w:fill="auto"/>
            <w:vAlign w:val="center"/>
          </w:tcPr>
          <w:p w14:paraId="3FA44D19" w14:textId="77777777" w:rsidR="00D26B5C" w:rsidRPr="00D26B5C" w:rsidRDefault="00D26B5C" w:rsidP="00D26B5C">
            <w:pPr>
              <w:spacing w:after="0" w:line="240" w:lineRule="auto"/>
              <w:ind w:left="83" w:hanging="83"/>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bCs/>
                <w:color w:val="000000"/>
                <w:sz w:val="18"/>
                <w:szCs w:val="18"/>
                <w:lang w:eastAsia="de-DE"/>
              </w:rPr>
              <w:t>Overview of res</w:t>
            </w:r>
            <w:r w:rsidRPr="00D26B5C">
              <w:rPr>
                <w:rFonts w:ascii="Times New Roman" w:eastAsia="Times New Roman" w:hAnsi="Times New Roman" w:cs="Times New Roman"/>
                <w:b/>
                <w:bCs/>
                <w:color w:val="000000"/>
                <w:sz w:val="18"/>
                <w:szCs w:val="18"/>
                <w:lang w:eastAsia="de-DE"/>
              </w:rPr>
              <w:t xml:space="preserve">earch of humans’ recognition and responses to artificial emotions </w:t>
            </w:r>
            <w:r w:rsidRPr="00D26B5C">
              <w:rPr>
                <w:rFonts w:ascii="Times New Roman" w:eastAsia="Times New Roman" w:hAnsi="Times New Roman" w:cs="Times New Roman"/>
                <w:bCs/>
                <w:color w:val="000000"/>
                <w:sz w:val="18"/>
                <w:szCs w:val="18"/>
                <w:lang w:eastAsia="de-DE"/>
              </w:rPr>
              <w:t xml:space="preserve">of social robots in accordance with </w:t>
            </w:r>
            <w:r w:rsidRPr="00D26B5C">
              <w:rPr>
                <w:rFonts w:ascii="Times New Roman" w:eastAsia="Times New Roman" w:hAnsi="Times New Roman" w:cs="Times New Roman"/>
                <w:b/>
                <w:bCs/>
                <w:color w:val="000000"/>
                <w:sz w:val="18"/>
                <w:szCs w:val="18"/>
                <w:lang w:eastAsia="de-DE"/>
              </w:rPr>
              <w:t>a stimulus–organism–response framework</w:t>
            </w:r>
            <w:r w:rsidRPr="00D26B5C">
              <w:rPr>
                <w:rFonts w:ascii="Times New Roman" w:eastAsia="Times New Roman" w:hAnsi="Times New Roman" w:cs="Times New Roman"/>
                <w:bCs/>
                <w:color w:val="000000"/>
                <w:sz w:val="18"/>
                <w:szCs w:val="18"/>
                <w:lang w:eastAsia="de-DE"/>
              </w:rPr>
              <w:t xml:space="preserve">; </w:t>
            </w:r>
            <w:r w:rsidRPr="00D26B5C">
              <w:rPr>
                <w:rFonts w:ascii="Times New Roman" w:eastAsia="Times New Roman" w:hAnsi="Times New Roman" w:cs="Times New Roman"/>
                <w:b/>
                <w:bCs/>
                <w:color w:val="000000"/>
                <w:sz w:val="18"/>
                <w:szCs w:val="18"/>
                <w:lang w:eastAsia="de-DE"/>
              </w:rPr>
              <w:t>future research directions</w:t>
            </w:r>
          </w:p>
        </w:tc>
        <w:tc>
          <w:tcPr>
            <w:tcW w:w="567" w:type="dxa"/>
            <w:tcBorders>
              <w:left w:val="nil"/>
              <w:right w:val="nil"/>
            </w:tcBorders>
            <w:shd w:val="clear" w:color="auto" w:fill="auto"/>
            <w:vAlign w:val="center"/>
          </w:tcPr>
          <w:p w14:paraId="1D2E82B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175</w:t>
            </w:r>
          </w:p>
        </w:tc>
        <w:tc>
          <w:tcPr>
            <w:tcW w:w="425" w:type="dxa"/>
            <w:tcBorders>
              <w:left w:val="nil"/>
              <w:right w:val="nil"/>
            </w:tcBorders>
            <w:shd w:val="clear" w:color="auto" w:fill="auto"/>
            <w:vAlign w:val="center"/>
          </w:tcPr>
          <w:p w14:paraId="1C5956A9"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left w:val="nil"/>
              <w:right w:val="nil"/>
            </w:tcBorders>
            <w:shd w:val="clear" w:color="auto" w:fill="auto"/>
            <w:vAlign w:val="center"/>
          </w:tcPr>
          <w:p w14:paraId="2A5E635E"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left w:val="nil"/>
              <w:right w:val="nil"/>
            </w:tcBorders>
            <w:vAlign w:val="center"/>
          </w:tcPr>
          <w:p w14:paraId="0216DC0D"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left w:val="nil"/>
              <w:right w:val="nil"/>
            </w:tcBorders>
            <w:shd w:val="clear" w:color="auto" w:fill="auto"/>
            <w:vAlign w:val="center"/>
          </w:tcPr>
          <w:p w14:paraId="42049C77"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3C76C07A" w14:textId="77777777" w:rsidTr="008064CC">
        <w:trPr>
          <w:trHeight w:val="544"/>
        </w:trPr>
        <w:tc>
          <w:tcPr>
            <w:tcW w:w="710" w:type="dxa"/>
            <w:vMerge/>
            <w:tcBorders>
              <w:left w:val="nil"/>
              <w:right w:val="nil"/>
            </w:tcBorders>
            <w:textDirection w:val="btLr"/>
            <w:vAlign w:val="center"/>
          </w:tcPr>
          <w:p w14:paraId="2216BFF1" w14:textId="77777777" w:rsidR="00D26B5C" w:rsidRPr="00D26B5C" w:rsidRDefault="00D26B5C" w:rsidP="00D26B5C">
            <w:pPr>
              <w:spacing w:after="0" w:line="240" w:lineRule="auto"/>
              <w:ind w:left="113" w:right="113"/>
              <w:jc w:val="center"/>
              <w:rPr>
                <w:rFonts w:ascii="Times New Roman" w:eastAsia="Times New Roman" w:hAnsi="Times New Roman" w:cs="Times New Roman"/>
                <w:b/>
                <w:color w:val="131413"/>
                <w:sz w:val="18"/>
                <w:szCs w:val="18"/>
                <w:lang w:eastAsia="de-DE"/>
              </w:rPr>
            </w:pPr>
          </w:p>
        </w:tc>
        <w:tc>
          <w:tcPr>
            <w:tcW w:w="1559" w:type="dxa"/>
            <w:tcBorders>
              <w:left w:val="nil"/>
              <w:right w:val="nil"/>
            </w:tcBorders>
            <w:shd w:val="clear" w:color="auto" w:fill="auto"/>
            <w:vAlign w:val="center"/>
          </w:tcPr>
          <w:p w14:paraId="5DCE52AC" w14:textId="39C517DC"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Johanson</w:t>
            </w:r>
            <w:proofErr w:type="spellEnd"/>
            <w:r w:rsidRPr="00D26B5C">
              <w:rPr>
                <w:rFonts w:ascii="Times New Roman" w:eastAsia="Times New Roman" w:hAnsi="Times New Roman" w:cs="Times New Roman"/>
                <w:color w:val="000000"/>
                <w:sz w:val="18"/>
                <w:szCs w:val="18"/>
                <w:lang w:eastAsia="de-DE"/>
              </w:rPr>
              <w:t xml:space="preserve"> </w:t>
            </w:r>
            <w:r w:rsidRPr="00D26B5C">
              <w:rPr>
                <w:rFonts w:ascii="Times New Roman" w:eastAsia="Times New Roman" w:hAnsi="Times New Roman" w:cs="Times New Roman"/>
                <w:i/>
                <w:color w:val="000000"/>
                <w:sz w:val="18"/>
                <w:szCs w:val="18"/>
                <w:lang w:eastAsia="de-DE"/>
              </w:rPr>
              <w:t xml:space="preserve">et al. </w:t>
            </w:r>
            <w:r w:rsidRPr="00D26B5C">
              <w:rPr>
                <w:rFonts w:ascii="Times New Roman" w:eastAsia="Times New Roman" w:hAnsi="Times New Roman" w:cs="Times New Roman"/>
                <w:color w:val="000000"/>
                <w:sz w:val="18"/>
                <w:szCs w:val="18"/>
                <w:lang w:eastAsia="de-DE"/>
              </w:rPr>
              <w:t>(2021)</w:t>
            </w:r>
          </w:p>
        </w:tc>
        <w:tc>
          <w:tcPr>
            <w:tcW w:w="5245" w:type="dxa"/>
            <w:tcBorders>
              <w:left w:val="nil"/>
              <w:right w:val="nil"/>
            </w:tcBorders>
            <w:shd w:val="clear" w:color="auto" w:fill="auto"/>
            <w:vAlign w:val="center"/>
          </w:tcPr>
          <w:p w14:paraId="4F466D52" w14:textId="77777777" w:rsidR="00D26B5C" w:rsidRPr="00D26B5C" w:rsidRDefault="00D26B5C" w:rsidP="00D26B5C">
            <w:pPr>
              <w:spacing w:after="0" w:line="240" w:lineRule="auto"/>
              <w:ind w:left="83" w:hanging="83"/>
              <w:rPr>
                <w:rFonts w:ascii="Times New Roman" w:eastAsia="Times New Roman" w:hAnsi="Times New Roman" w:cs="Times New Roman"/>
                <w:bCs/>
                <w:color w:val="000000"/>
                <w:sz w:val="18"/>
                <w:szCs w:val="18"/>
                <w:lang w:eastAsia="de-DE"/>
              </w:rPr>
            </w:pPr>
            <w:r w:rsidRPr="00D26B5C">
              <w:rPr>
                <w:rFonts w:ascii="Times New Roman" w:eastAsia="Times New Roman" w:hAnsi="Times New Roman" w:cs="Times New Roman"/>
                <w:b/>
                <w:bCs/>
                <w:color w:val="000000"/>
                <w:sz w:val="18"/>
                <w:szCs w:val="18"/>
                <w:lang w:eastAsia="de-DE"/>
              </w:rPr>
              <w:t>Overview</w:t>
            </w:r>
            <w:r w:rsidRPr="00D26B5C">
              <w:rPr>
                <w:rFonts w:ascii="Times New Roman" w:eastAsia="Times New Roman" w:hAnsi="Times New Roman" w:cs="Times New Roman"/>
                <w:bCs/>
                <w:color w:val="000000"/>
                <w:sz w:val="18"/>
                <w:szCs w:val="18"/>
                <w:lang w:eastAsia="de-DE"/>
              </w:rPr>
              <w:t xml:space="preserve"> of key communication behaviors of social robots that promote appropriate reactions of patients</w:t>
            </w:r>
          </w:p>
        </w:tc>
        <w:tc>
          <w:tcPr>
            <w:tcW w:w="567" w:type="dxa"/>
            <w:tcBorders>
              <w:left w:val="nil"/>
              <w:right w:val="nil"/>
            </w:tcBorders>
            <w:shd w:val="clear" w:color="auto" w:fill="auto"/>
            <w:vAlign w:val="center"/>
          </w:tcPr>
          <w:p w14:paraId="5BDCBEA6"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n.s</w:t>
            </w:r>
            <w:proofErr w:type="spellEnd"/>
            <w:r w:rsidRPr="00D26B5C">
              <w:rPr>
                <w:rFonts w:ascii="Times New Roman" w:eastAsia="Times New Roman" w:hAnsi="Times New Roman" w:cs="Times New Roman"/>
                <w:color w:val="000000"/>
                <w:sz w:val="18"/>
                <w:szCs w:val="18"/>
                <w:lang w:eastAsia="de-DE"/>
              </w:rPr>
              <w:t>.</w:t>
            </w:r>
          </w:p>
        </w:tc>
        <w:tc>
          <w:tcPr>
            <w:tcW w:w="425" w:type="dxa"/>
            <w:tcBorders>
              <w:left w:val="nil"/>
              <w:right w:val="nil"/>
            </w:tcBorders>
            <w:shd w:val="clear" w:color="auto" w:fill="auto"/>
            <w:vAlign w:val="center"/>
          </w:tcPr>
          <w:p w14:paraId="3E8ADAA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left w:val="nil"/>
              <w:right w:val="nil"/>
            </w:tcBorders>
            <w:shd w:val="clear" w:color="auto" w:fill="auto"/>
            <w:vAlign w:val="center"/>
          </w:tcPr>
          <w:p w14:paraId="6FF3AF54"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left w:val="nil"/>
              <w:right w:val="nil"/>
            </w:tcBorders>
            <w:vAlign w:val="center"/>
          </w:tcPr>
          <w:p w14:paraId="729A283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left w:val="nil"/>
              <w:right w:val="nil"/>
            </w:tcBorders>
            <w:shd w:val="clear" w:color="auto" w:fill="auto"/>
            <w:vAlign w:val="center"/>
          </w:tcPr>
          <w:p w14:paraId="1F05CC2E"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39EFCE15" w14:textId="77777777" w:rsidTr="008064CC">
        <w:trPr>
          <w:trHeight w:val="544"/>
        </w:trPr>
        <w:tc>
          <w:tcPr>
            <w:tcW w:w="710" w:type="dxa"/>
            <w:vMerge/>
            <w:tcBorders>
              <w:left w:val="nil"/>
              <w:right w:val="nil"/>
            </w:tcBorders>
            <w:textDirection w:val="btLr"/>
            <w:vAlign w:val="center"/>
          </w:tcPr>
          <w:p w14:paraId="32C2D1E7" w14:textId="77777777" w:rsidR="00D26B5C" w:rsidRPr="00D26B5C" w:rsidRDefault="00D26B5C" w:rsidP="00D26B5C">
            <w:pPr>
              <w:spacing w:after="0" w:line="240" w:lineRule="auto"/>
              <w:ind w:left="113" w:right="113"/>
              <w:jc w:val="center"/>
              <w:rPr>
                <w:rFonts w:ascii="Times New Roman" w:eastAsia="Times New Roman" w:hAnsi="Times New Roman" w:cs="Times New Roman"/>
                <w:b/>
                <w:color w:val="131413"/>
                <w:sz w:val="18"/>
                <w:szCs w:val="18"/>
                <w:lang w:eastAsia="de-DE"/>
              </w:rPr>
            </w:pPr>
          </w:p>
        </w:tc>
        <w:tc>
          <w:tcPr>
            <w:tcW w:w="1559" w:type="dxa"/>
            <w:tcBorders>
              <w:left w:val="nil"/>
              <w:right w:val="nil"/>
            </w:tcBorders>
            <w:shd w:val="clear" w:color="auto" w:fill="auto"/>
            <w:vAlign w:val="center"/>
          </w:tcPr>
          <w:p w14:paraId="76FB4CA1" w14:textId="4BD21044"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Lambert </w:t>
            </w:r>
            <w:r w:rsidRPr="00D26B5C">
              <w:rPr>
                <w:rFonts w:ascii="Times New Roman" w:eastAsia="Times New Roman" w:hAnsi="Times New Roman" w:cs="Times New Roman"/>
                <w:i/>
                <w:color w:val="000000"/>
                <w:sz w:val="18"/>
                <w:szCs w:val="18"/>
                <w:lang w:eastAsia="de-DE"/>
              </w:rPr>
              <w:t>et al</w:t>
            </w:r>
            <w:r w:rsidR="001A658B">
              <w:rPr>
                <w:rFonts w:ascii="Times New Roman" w:eastAsia="Times New Roman" w:hAnsi="Times New Roman" w:cs="Times New Roman"/>
                <w:i/>
                <w:color w:val="000000"/>
                <w:sz w:val="18"/>
                <w:szCs w:val="18"/>
                <w:lang w:eastAsia="de-DE"/>
              </w:rPr>
              <w:t>.</w:t>
            </w:r>
            <w:r w:rsidRPr="00D26B5C">
              <w:rPr>
                <w:rFonts w:ascii="Times New Roman" w:eastAsia="Times New Roman" w:hAnsi="Times New Roman" w:cs="Times New Roman"/>
                <w:color w:val="000000"/>
                <w:sz w:val="18"/>
                <w:szCs w:val="18"/>
                <w:lang w:eastAsia="de-DE"/>
              </w:rPr>
              <w:t xml:space="preserve"> (2020)</w:t>
            </w:r>
          </w:p>
        </w:tc>
        <w:tc>
          <w:tcPr>
            <w:tcW w:w="5245" w:type="dxa"/>
            <w:tcBorders>
              <w:left w:val="nil"/>
              <w:right w:val="nil"/>
            </w:tcBorders>
            <w:shd w:val="clear" w:color="auto" w:fill="auto"/>
            <w:vAlign w:val="center"/>
          </w:tcPr>
          <w:p w14:paraId="21B7A1CB" w14:textId="77777777"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bCs/>
                <w:color w:val="000000"/>
                <w:sz w:val="18"/>
                <w:szCs w:val="18"/>
                <w:lang w:eastAsia="de-DE"/>
              </w:rPr>
              <w:t>Identification and classification</w:t>
            </w:r>
            <w:r w:rsidRPr="00D26B5C">
              <w:rPr>
                <w:rFonts w:ascii="Times New Roman" w:eastAsia="Times New Roman" w:hAnsi="Times New Roman" w:cs="Times New Roman"/>
                <w:bCs/>
                <w:color w:val="000000"/>
                <w:sz w:val="18"/>
                <w:szCs w:val="18"/>
                <w:lang w:eastAsia="de-DE"/>
              </w:rPr>
              <w:t xml:space="preserve"> of areas where user studies with social robots have been conducted over the past decade, </w:t>
            </w:r>
            <w:r w:rsidRPr="00D26B5C">
              <w:rPr>
                <w:rFonts w:ascii="Times New Roman" w:eastAsia="Times New Roman" w:hAnsi="Times New Roman" w:cs="Times New Roman"/>
                <w:b/>
                <w:bCs/>
                <w:color w:val="000000"/>
                <w:sz w:val="18"/>
                <w:szCs w:val="18"/>
                <w:lang w:eastAsia="de-DE"/>
              </w:rPr>
              <w:t>future research trends and application areas for social robotics</w:t>
            </w:r>
          </w:p>
        </w:tc>
        <w:tc>
          <w:tcPr>
            <w:tcW w:w="567" w:type="dxa"/>
            <w:tcBorders>
              <w:left w:val="nil"/>
              <w:right w:val="nil"/>
            </w:tcBorders>
            <w:shd w:val="clear" w:color="auto" w:fill="auto"/>
            <w:vAlign w:val="center"/>
          </w:tcPr>
          <w:p w14:paraId="1CC6B26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86</w:t>
            </w:r>
          </w:p>
        </w:tc>
        <w:tc>
          <w:tcPr>
            <w:tcW w:w="425" w:type="dxa"/>
            <w:tcBorders>
              <w:left w:val="nil"/>
              <w:right w:val="nil"/>
            </w:tcBorders>
            <w:shd w:val="clear" w:color="auto" w:fill="auto"/>
            <w:vAlign w:val="center"/>
          </w:tcPr>
          <w:p w14:paraId="0DB6E21A"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left w:val="nil"/>
              <w:right w:val="nil"/>
            </w:tcBorders>
            <w:shd w:val="clear" w:color="auto" w:fill="auto"/>
            <w:vAlign w:val="center"/>
          </w:tcPr>
          <w:p w14:paraId="3C0CBA44"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left w:val="nil"/>
              <w:right w:val="nil"/>
            </w:tcBorders>
            <w:vAlign w:val="center"/>
          </w:tcPr>
          <w:p w14:paraId="4F528CB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left w:val="nil"/>
              <w:right w:val="nil"/>
            </w:tcBorders>
            <w:shd w:val="clear" w:color="auto" w:fill="auto"/>
            <w:vAlign w:val="center"/>
          </w:tcPr>
          <w:p w14:paraId="2CEDCD75"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2B89FD3D" w14:textId="77777777" w:rsidTr="008064CC">
        <w:trPr>
          <w:trHeight w:val="544"/>
        </w:trPr>
        <w:tc>
          <w:tcPr>
            <w:tcW w:w="710" w:type="dxa"/>
            <w:vMerge/>
            <w:tcBorders>
              <w:left w:val="nil"/>
              <w:right w:val="nil"/>
            </w:tcBorders>
            <w:textDirection w:val="btLr"/>
            <w:vAlign w:val="center"/>
          </w:tcPr>
          <w:p w14:paraId="3FC1C788" w14:textId="77777777" w:rsidR="00D26B5C" w:rsidRPr="00D26B5C" w:rsidRDefault="00D26B5C" w:rsidP="00D26B5C">
            <w:pPr>
              <w:spacing w:after="0" w:line="240" w:lineRule="auto"/>
              <w:ind w:left="113" w:right="113"/>
              <w:jc w:val="center"/>
              <w:rPr>
                <w:rFonts w:ascii="Times New Roman" w:eastAsia="Times New Roman" w:hAnsi="Times New Roman" w:cs="Times New Roman"/>
                <w:b/>
                <w:color w:val="131413"/>
                <w:sz w:val="18"/>
                <w:szCs w:val="18"/>
                <w:lang w:eastAsia="de-DE"/>
              </w:rPr>
            </w:pPr>
          </w:p>
        </w:tc>
        <w:tc>
          <w:tcPr>
            <w:tcW w:w="1559" w:type="dxa"/>
            <w:tcBorders>
              <w:left w:val="nil"/>
              <w:right w:val="nil"/>
            </w:tcBorders>
            <w:shd w:val="clear" w:color="auto" w:fill="auto"/>
            <w:vAlign w:val="center"/>
          </w:tcPr>
          <w:p w14:paraId="08108653" w14:textId="7E36FF4C"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Lim </w:t>
            </w:r>
            <w:r w:rsidRPr="00D26B5C">
              <w:rPr>
                <w:rFonts w:ascii="Times New Roman" w:eastAsia="Times New Roman" w:hAnsi="Times New Roman" w:cs="Times New Roman"/>
                <w:i/>
                <w:color w:val="000000"/>
                <w:sz w:val="18"/>
                <w:szCs w:val="18"/>
                <w:lang w:eastAsia="de-DE"/>
              </w:rPr>
              <w:t>et al.</w:t>
            </w:r>
            <w:r w:rsidRPr="00D26B5C">
              <w:rPr>
                <w:rFonts w:ascii="Times New Roman" w:eastAsia="Times New Roman" w:hAnsi="Times New Roman" w:cs="Times New Roman"/>
                <w:color w:val="000000"/>
                <w:sz w:val="18"/>
                <w:szCs w:val="18"/>
                <w:lang w:eastAsia="de-DE"/>
              </w:rPr>
              <w:t xml:space="preserve"> (2020)</w:t>
            </w:r>
          </w:p>
        </w:tc>
        <w:tc>
          <w:tcPr>
            <w:tcW w:w="5245" w:type="dxa"/>
            <w:tcBorders>
              <w:left w:val="nil"/>
              <w:right w:val="nil"/>
            </w:tcBorders>
            <w:shd w:val="clear" w:color="auto" w:fill="auto"/>
            <w:vAlign w:val="center"/>
          </w:tcPr>
          <w:p w14:paraId="7CFDD06D" w14:textId="77777777"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bCs/>
                <w:color w:val="000000"/>
                <w:sz w:val="18"/>
                <w:szCs w:val="18"/>
                <w:lang w:eastAsia="de-DE"/>
              </w:rPr>
              <w:t>Overview</w:t>
            </w:r>
            <w:r w:rsidRPr="00D26B5C">
              <w:rPr>
                <w:rFonts w:ascii="Times New Roman" w:eastAsia="Times New Roman" w:hAnsi="Times New Roman" w:cs="Times New Roman"/>
                <w:bCs/>
                <w:color w:val="000000"/>
                <w:sz w:val="18"/>
                <w:szCs w:val="18"/>
                <w:lang w:eastAsia="de-DE"/>
              </w:rPr>
              <w:t xml:space="preserve"> of cultural roots in HRI studies and </w:t>
            </w:r>
            <w:r w:rsidRPr="00D26B5C">
              <w:rPr>
                <w:rFonts w:ascii="Times New Roman" w:eastAsia="Times New Roman" w:hAnsi="Times New Roman" w:cs="Times New Roman"/>
                <w:b/>
                <w:bCs/>
                <w:color w:val="000000"/>
                <w:sz w:val="18"/>
                <w:szCs w:val="18"/>
                <w:lang w:eastAsia="de-DE"/>
              </w:rPr>
              <w:t>potential methodological issues</w:t>
            </w:r>
            <w:r w:rsidRPr="00D26B5C">
              <w:rPr>
                <w:rFonts w:ascii="Times New Roman" w:eastAsia="Times New Roman" w:hAnsi="Times New Roman" w:cs="Times New Roman"/>
                <w:bCs/>
                <w:color w:val="000000"/>
                <w:sz w:val="18"/>
                <w:szCs w:val="18"/>
                <w:lang w:eastAsia="de-DE"/>
              </w:rPr>
              <w:t xml:space="preserve"> that threat the intercultural validity and generalizability of these studies </w:t>
            </w:r>
          </w:p>
        </w:tc>
        <w:tc>
          <w:tcPr>
            <w:tcW w:w="567" w:type="dxa"/>
            <w:tcBorders>
              <w:left w:val="nil"/>
              <w:right w:val="nil"/>
            </w:tcBorders>
            <w:shd w:val="clear" w:color="auto" w:fill="auto"/>
            <w:vAlign w:val="center"/>
          </w:tcPr>
          <w:p w14:paraId="3031E13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50</w:t>
            </w:r>
          </w:p>
        </w:tc>
        <w:tc>
          <w:tcPr>
            <w:tcW w:w="425" w:type="dxa"/>
            <w:tcBorders>
              <w:left w:val="nil"/>
              <w:right w:val="nil"/>
            </w:tcBorders>
            <w:shd w:val="clear" w:color="auto" w:fill="auto"/>
            <w:vAlign w:val="center"/>
          </w:tcPr>
          <w:p w14:paraId="049A6330"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left w:val="nil"/>
              <w:right w:val="nil"/>
            </w:tcBorders>
            <w:shd w:val="clear" w:color="auto" w:fill="auto"/>
            <w:vAlign w:val="center"/>
          </w:tcPr>
          <w:p w14:paraId="31DBD83E"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left w:val="nil"/>
              <w:right w:val="nil"/>
            </w:tcBorders>
            <w:vAlign w:val="center"/>
          </w:tcPr>
          <w:p w14:paraId="5A039804"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left w:val="nil"/>
              <w:right w:val="nil"/>
            </w:tcBorders>
            <w:shd w:val="clear" w:color="auto" w:fill="auto"/>
            <w:vAlign w:val="center"/>
          </w:tcPr>
          <w:p w14:paraId="56EBB4F5"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3C2EDDAC" w14:textId="77777777" w:rsidTr="008064CC">
        <w:trPr>
          <w:trHeight w:val="544"/>
        </w:trPr>
        <w:tc>
          <w:tcPr>
            <w:tcW w:w="710" w:type="dxa"/>
            <w:vMerge/>
            <w:tcBorders>
              <w:left w:val="nil"/>
              <w:right w:val="nil"/>
            </w:tcBorders>
            <w:textDirection w:val="btLr"/>
            <w:vAlign w:val="center"/>
          </w:tcPr>
          <w:p w14:paraId="67C4C5A7" w14:textId="77777777" w:rsidR="00D26B5C" w:rsidRPr="00D26B5C" w:rsidRDefault="00D26B5C" w:rsidP="00D26B5C">
            <w:pPr>
              <w:spacing w:after="0" w:line="240" w:lineRule="auto"/>
              <w:ind w:left="113" w:right="113"/>
              <w:jc w:val="center"/>
              <w:rPr>
                <w:rFonts w:ascii="Times New Roman" w:eastAsia="Times New Roman" w:hAnsi="Times New Roman" w:cs="Times New Roman"/>
                <w:b/>
                <w:color w:val="131413"/>
                <w:sz w:val="18"/>
                <w:szCs w:val="18"/>
                <w:lang w:eastAsia="de-DE"/>
              </w:rPr>
            </w:pPr>
          </w:p>
        </w:tc>
        <w:tc>
          <w:tcPr>
            <w:tcW w:w="1559" w:type="dxa"/>
            <w:tcBorders>
              <w:left w:val="nil"/>
              <w:right w:val="nil"/>
            </w:tcBorders>
            <w:shd w:val="clear" w:color="auto" w:fill="auto"/>
            <w:vAlign w:val="center"/>
          </w:tcPr>
          <w:p w14:paraId="02DF963A" w14:textId="77777777"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Naneva</w:t>
            </w:r>
            <w:proofErr w:type="spellEnd"/>
            <w:r w:rsidRPr="00D26B5C">
              <w:rPr>
                <w:rFonts w:ascii="Times New Roman" w:eastAsia="Times New Roman" w:hAnsi="Times New Roman" w:cs="Times New Roman"/>
                <w:color w:val="000000"/>
                <w:sz w:val="18"/>
                <w:szCs w:val="18"/>
                <w:lang w:eastAsia="de-DE"/>
              </w:rPr>
              <w:t xml:space="preserve"> </w:t>
            </w:r>
            <w:r w:rsidRPr="00D26B5C">
              <w:rPr>
                <w:rFonts w:ascii="Times New Roman" w:eastAsia="Times New Roman" w:hAnsi="Times New Roman" w:cs="Times New Roman"/>
                <w:i/>
                <w:color w:val="000000"/>
                <w:sz w:val="18"/>
                <w:szCs w:val="18"/>
                <w:lang w:eastAsia="de-DE"/>
              </w:rPr>
              <w:t>et al.</w:t>
            </w:r>
            <w:r w:rsidRPr="00D26B5C">
              <w:rPr>
                <w:rFonts w:ascii="Times New Roman" w:eastAsia="Times New Roman" w:hAnsi="Times New Roman" w:cs="Times New Roman"/>
                <w:color w:val="000000"/>
                <w:sz w:val="18"/>
                <w:szCs w:val="18"/>
                <w:lang w:eastAsia="de-DE"/>
              </w:rPr>
              <w:t xml:space="preserve"> 2020</w:t>
            </w:r>
          </w:p>
        </w:tc>
        <w:tc>
          <w:tcPr>
            <w:tcW w:w="5245" w:type="dxa"/>
            <w:tcBorders>
              <w:left w:val="nil"/>
              <w:right w:val="nil"/>
            </w:tcBorders>
            <w:shd w:val="clear" w:color="auto" w:fill="auto"/>
            <w:vAlign w:val="center"/>
          </w:tcPr>
          <w:p w14:paraId="5692DA87" w14:textId="77777777"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Estimation of people’s </w:t>
            </w:r>
            <w:r w:rsidRPr="00D26B5C">
              <w:rPr>
                <w:rFonts w:ascii="Times New Roman" w:eastAsia="Times New Roman" w:hAnsi="Times New Roman" w:cs="Times New Roman"/>
                <w:b/>
                <w:color w:val="000000"/>
                <w:sz w:val="18"/>
                <w:szCs w:val="18"/>
                <w:lang w:eastAsia="de-DE"/>
              </w:rPr>
              <w:t>attitudes toward, trust in, anxiety associated with, and acceptance of social robots;</w:t>
            </w:r>
            <w:r w:rsidRPr="00D26B5C">
              <w:rPr>
                <w:rFonts w:ascii="Times New Roman" w:eastAsia="Times New Roman" w:hAnsi="Times New Roman" w:cs="Times New Roman"/>
                <w:color w:val="000000"/>
                <w:sz w:val="18"/>
                <w:szCs w:val="18"/>
                <w:lang w:eastAsia="de-DE"/>
              </w:rPr>
              <w:t xml:space="preserve"> model development</w:t>
            </w:r>
            <w:r w:rsidRPr="00D26B5C">
              <w:rPr>
                <w:rFonts w:ascii="Times New Roman" w:eastAsia="Calibri" w:hAnsi="Times New Roman" w:cs="Times New Roman"/>
                <w:bCs/>
                <w:color w:val="333333"/>
                <w:sz w:val="18"/>
                <w:szCs w:val="18"/>
                <w:shd w:val="clear" w:color="auto" w:fill="FCFCFC"/>
                <w:lang w:eastAsia="en-US"/>
              </w:rPr>
              <w:t> </w:t>
            </w:r>
          </w:p>
        </w:tc>
        <w:tc>
          <w:tcPr>
            <w:tcW w:w="567" w:type="dxa"/>
            <w:tcBorders>
              <w:left w:val="nil"/>
              <w:right w:val="nil"/>
            </w:tcBorders>
            <w:shd w:val="clear" w:color="auto" w:fill="auto"/>
            <w:vAlign w:val="center"/>
          </w:tcPr>
          <w:p w14:paraId="5AD6545F"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97</w:t>
            </w:r>
          </w:p>
        </w:tc>
        <w:tc>
          <w:tcPr>
            <w:tcW w:w="425" w:type="dxa"/>
            <w:tcBorders>
              <w:left w:val="nil"/>
              <w:right w:val="nil"/>
            </w:tcBorders>
            <w:shd w:val="clear" w:color="auto" w:fill="auto"/>
            <w:vAlign w:val="center"/>
          </w:tcPr>
          <w:p w14:paraId="6B6F9D7F"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left w:val="nil"/>
              <w:right w:val="nil"/>
            </w:tcBorders>
            <w:shd w:val="clear" w:color="auto" w:fill="auto"/>
            <w:vAlign w:val="center"/>
          </w:tcPr>
          <w:p w14:paraId="33F9FAF0"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left w:val="nil"/>
              <w:right w:val="nil"/>
            </w:tcBorders>
            <w:vAlign w:val="center"/>
          </w:tcPr>
          <w:p w14:paraId="181C8EF3"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left w:val="nil"/>
              <w:right w:val="nil"/>
            </w:tcBorders>
            <w:shd w:val="clear" w:color="auto" w:fill="auto"/>
            <w:vAlign w:val="center"/>
          </w:tcPr>
          <w:p w14:paraId="1AA4B7E0"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767088A4" w14:textId="77777777" w:rsidTr="008064CC">
        <w:trPr>
          <w:trHeight w:val="544"/>
        </w:trPr>
        <w:tc>
          <w:tcPr>
            <w:tcW w:w="710" w:type="dxa"/>
            <w:vMerge/>
            <w:tcBorders>
              <w:left w:val="nil"/>
              <w:right w:val="nil"/>
            </w:tcBorders>
            <w:textDirection w:val="btLr"/>
            <w:vAlign w:val="center"/>
          </w:tcPr>
          <w:p w14:paraId="6CFAEC65" w14:textId="77777777" w:rsidR="00D26B5C" w:rsidRPr="00D26B5C" w:rsidRDefault="00D26B5C" w:rsidP="00D26B5C">
            <w:pPr>
              <w:spacing w:after="0" w:line="240" w:lineRule="auto"/>
              <w:ind w:left="113" w:right="113"/>
              <w:jc w:val="center"/>
              <w:rPr>
                <w:rFonts w:ascii="Times New Roman" w:eastAsia="Times New Roman" w:hAnsi="Times New Roman" w:cs="Times New Roman"/>
                <w:b/>
                <w:color w:val="131413"/>
                <w:sz w:val="18"/>
                <w:szCs w:val="18"/>
                <w:lang w:eastAsia="de-DE"/>
              </w:rPr>
            </w:pPr>
          </w:p>
        </w:tc>
        <w:tc>
          <w:tcPr>
            <w:tcW w:w="1559" w:type="dxa"/>
            <w:tcBorders>
              <w:left w:val="nil"/>
              <w:right w:val="nil"/>
            </w:tcBorders>
            <w:shd w:val="clear" w:color="auto" w:fill="auto"/>
            <w:vAlign w:val="center"/>
          </w:tcPr>
          <w:p w14:paraId="714BC185" w14:textId="3B8C033A"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sz w:val="18"/>
                <w:szCs w:val="18"/>
                <w:lang w:eastAsia="de-DE"/>
              </w:rPr>
              <w:t xml:space="preserve">Oliveira (2020) </w:t>
            </w:r>
          </w:p>
        </w:tc>
        <w:tc>
          <w:tcPr>
            <w:tcW w:w="5245" w:type="dxa"/>
            <w:tcBorders>
              <w:left w:val="nil"/>
              <w:right w:val="nil"/>
            </w:tcBorders>
            <w:shd w:val="clear" w:color="auto" w:fill="auto"/>
            <w:vAlign w:val="center"/>
          </w:tcPr>
          <w:p w14:paraId="024BFBA3" w14:textId="77777777" w:rsidR="00D26B5C" w:rsidRPr="00D26B5C" w:rsidRDefault="00D26B5C" w:rsidP="00D26B5C">
            <w:pPr>
              <w:spacing w:after="0" w:line="240" w:lineRule="auto"/>
              <w:ind w:left="83" w:hanging="83"/>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b/>
                <w:bCs/>
                <w:sz w:val="18"/>
                <w:szCs w:val="18"/>
                <w:lang w:eastAsia="de-DE"/>
              </w:rPr>
              <w:t>Overview</w:t>
            </w:r>
            <w:r w:rsidRPr="00D26B5C">
              <w:rPr>
                <w:rFonts w:ascii="Times New Roman" w:eastAsia="Times New Roman" w:hAnsi="Times New Roman" w:cs="Times New Roman"/>
                <w:bCs/>
                <w:sz w:val="18"/>
                <w:szCs w:val="18"/>
                <w:lang w:eastAsia="de-DE"/>
              </w:rPr>
              <w:t xml:space="preserve"> of research on social robots’ humor and its effects on user perceptions; future research agenda</w:t>
            </w:r>
          </w:p>
        </w:tc>
        <w:tc>
          <w:tcPr>
            <w:tcW w:w="567" w:type="dxa"/>
            <w:tcBorders>
              <w:left w:val="nil"/>
              <w:right w:val="nil"/>
            </w:tcBorders>
            <w:shd w:val="clear" w:color="auto" w:fill="auto"/>
            <w:vAlign w:val="center"/>
          </w:tcPr>
          <w:p w14:paraId="38015A7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12</w:t>
            </w:r>
          </w:p>
        </w:tc>
        <w:tc>
          <w:tcPr>
            <w:tcW w:w="425" w:type="dxa"/>
            <w:tcBorders>
              <w:left w:val="nil"/>
              <w:right w:val="nil"/>
            </w:tcBorders>
            <w:shd w:val="clear" w:color="auto" w:fill="auto"/>
            <w:vAlign w:val="center"/>
          </w:tcPr>
          <w:p w14:paraId="26F8F85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left w:val="nil"/>
              <w:right w:val="nil"/>
            </w:tcBorders>
            <w:shd w:val="clear" w:color="auto" w:fill="auto"/>
            <w:vAlign w:val="center"/>
          </w:tcPr>
          <w:p w14:paraId="385C731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left w:val="nil"/>
              <w:right w:val="nil"/>
            </w:tcBorders>
            <w:vAlign w:val="center"/>
          </w:tcPr>
          <w:p w14:paraId="4DB8A78D"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left w:val="nil"/>
              <w:right w:val="nil"/>
            </w:tcBorders>
            <w:shd w:val="clear" w:color="auto" w:fill="auto"/>
            <w:vAlign w:val="center"/>
          </w:tcPr>
          <w:p w14:paraId="4000B6C5"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69C31FC4" w14:textId="77777777" w:rsidTr="008064CC">
        <w:trPr>
          <w:trHeight w:val="571"/>
        </w:trPr>
        <w:tc>
          <w:tcPr>
            <w:tcW w:w="710" w:type="dxa"/>
            <w:vMerge/>
            <w:tcBorders>
              <w:left w:val="nil"/>
              <w:right w:val="nil"/>
            </w:tcBorders>
          </w:tcPr>
          <w:p w14:paraId="5636FD0E" w14:textId="77777777"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
        </w:tc>
        <w:tc>
          <w:tcPr>
            <w:tcW w:w="1559" w:type="dxa"/>
            <w:tcBorders>
              <w:top w:val="nil"/>
              <w:left w:val="nil"/>
              <w:right w:val="nil"/>
            </w:tcBorders>
            <w:shd w:val="clear" w:color="auto" w:fill="auto"/>
            <w:vAlign w:val="center"/>
          </w:tcPr>
          <w:p w14:paraId="1696D722" w14:textId="0646C86C"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Robaczewski</w:t>
            </w:r>
            <w:proofErr w:type="spellEnd"/>
            <w:r w:rsidRPr="00D26B5C">
              <w:rPr>
                <w:rFonts w:ascii="Times New Roman" w:eastAsia="Times New Roman" w:hAnsi="Times New Roman" w:cs="Times New Roman"/>
                <w:color w:val="000000"/>
                <w:sz w:val="18"/>
                <w:szCs w:val="18"/>
                <w:lang w:eastAsia="de-DE"/>
              </w:rPr>
              <w:t xml:space="preserve"> (2020)</w:t>
            </w:r>
          </w:p>
        </w:tc>
        <w:tc>
          <w:tcPr>
            <w:tcW w:w="5245" w:type="dxa"/>
            <w:tcBorders>
              <w:top w:val="nil"/>
              <w:left w:val="nil"/>
              <w:right w:val="nil"/>
            </w:tcBorders>
            <w:shd w:val="clear" w:color="auto" w:fill="auto"/>
            <w:vAlign w:val="center"/>
          </w:tcPr>
          <w:p w14:paraId="33C7ED0C" w14:textId="77777777"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bCs/>
                <w:color w:val="000000"/>
                <w:sz w:val="18"/>
                <w:szCs w:val="18"/>
                <w:lang w:eastAsia="de-DE"/>
              </w:rPr>
              <w:t xml:space="preserve">Overview </w:t>
            </w:r>
            <w:r w:rsidRPr="00D26B5C">
              <w:rPr>
                <w:rFonts w:ascii="Times New Roman" w:eastAsia="Times New Roman" w:hAnsi="Times New Roman" w:cs="Times New Roman"/>
                <w:color w:val="000000"/>
                <w:sz w:val="18"/>
                <w:szCs w:val="18"/>
                <w:lang w:eastAsia="de-DE"/>
              </w:rPr>
              <w:t xml:space="preserve">of every research </w:t>
            </w:r>
            <w:r w:rsidRPr="00D26B5C">
              <w:rPr>
                <w:rFonts w:ascii="Times New Roman" w:eastAsia="Times New Roman" w:hAnsi="Times New Roman" w:cs="Times New Roman"/>
                <w:b/>
                <w:bCs/>
                <w:color w:val="000000"/>
                <w:sz w:val="18"/>
                <w:szCs w:val="18"/>
                <w:lang w:eastAsia="de-DE"/>
              </w:rPr>
              <w:t>using the NAO</w:t>
            </w:r>
            <w:r w:rsidRPr="00D26B5C">
              <w:rPr>
                <w:rFonts w:ascii="Times New Roman" w:eastAsia="Times New Roman" w:hAnsi="Times New Roman" w:cs="Times New Roman"/>
                <w:color w:val="000000"/>
                <w:sz w:val="18"/>
                <w:szCs w:val="18"/>
                <w:lang w:eastAsia="de-DE"/>
              </w:rPr>
              <w:t xml:space="preserve"> robot to see how the it can be used and </w:t>
            </w:r>
            <w:r w:rsidRPr="00D26B5C">
              <w:rPr>
                <w:rFonts w:ascii="Times New Roman" w:eastAsia="Times New Roman" w:hAnsi="Times New Roman" w:cs="Times New Roman"/>
                <w:b/>
                <w:bCs/>
                <w:color w:val="000000"/>
                <w:sz w:val="18"/>
                <w:szCs w:val="18"/>
                <w:lang w:eastAsia="de-DE"/>
              </w:rPr>
              <w:t>identify its potential</w:t>
            </w:r>
            <w:r w:rsidRPr="00D26B5C">
              <w:rPr>
                <w:rFonts w:ascii="Times New Roman" w:eastAsia="Times New Roman" w:hAnsi="Times New Roman" w:cs="Times New Roman"/>
                <w:color w:val="000000"/>
                <w:sz w:val="18"/>
                <w:szCs w:val="18"/>
                <w:lang w:eastAsia="de-DE"/>
              </w:rPr>
              <w:t xml:space="preserve"> as a socially assistive robot</w:t>
            </w:r>
          </w:p>
        </w:tc>
        <w:tc>
          <w:tcPr>
            <w:tcW w:w="567" w:type="dxa"/>
            <w:tcBorders>
              <w:top w:val="nil"/>
              <w:left w:val="nil"/>
              <w:right w:val="nil"/>
            </w:tcBorders>
            <w:shd w:val="clear" w:color="auto" w:fill="auto"/>
            <w:vAlign w:val="center"/>
          </w:tcPr>
          <w:p w14:paraId="17DDB9F5"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51</w:t>
            </w:r>
          </w:p>
        </w:tc>
        <w:tc>
          <w:tcPr>
            <w:tcW w:w="425" w:type="dxa"/>
            <w:tcBorders>
              <w:top w:val="nil"/>
              <w:left w:val="nil"/>
              <w:right w:val="nil"/>
            </w:tcBorders>
            <w:shd w:val="clear" w:color="auto" w:fill="auto"/>
            <w:vAlign w:val="center"/>
          </w:tcPr>
          <w:p w14:paraId="3033A241"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right w:val="nil"/>
            </w:tcBorders>
            <w:shd w:val="clear" w:color="auto" w:fill="auto"/>
            <w:vAlign w:val="center"/>
          </w:tcPr>
          <w:p w14:paraId="47E45E92"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right w:val="nil"/>
            </w:tcBorders>
            <w:vAlign w:val="center"/>
          </w:tcPr>
          <w:p w14:paraId="1F0CE168"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right w:val="nil"/>
            </w:tcBorders>
            <w:shd w:val="clear" w:color="auto" w:fill="auto"/>
            <w:vAlign w:val="center"/>
          </w:tcPr>
          <w:p w14:paraId="4C300881"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4DA7A58C" w14:textId="77777777" w:rsidTr="00D26B5C">
        <w:trPr>
          <w:trHeight w:val="550"/>
        </w:trPr>
        <w:tc>
          <w:tcPr>
            <w:tcW w:w="710" w:type="dxa"/>
            <w:vMerge/>
            <w:tcBorders>
              <w:left w:val="nil"/>
              <w:right w:val="nil"/>
            </w:tcBorders>
          </w:tcPr>
          <w:p w14:paraId="2B908248" w14:textId="77777777"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
        </w:tc>
        <w:tc>
          <w:tcPr>
            <w:tcW w:w="1559" w:type="dxa"/>
            <w:tcBorders>
              <w:top w:val="nil"/>
              <w:left w:val="nil"/>
              <w:right w:val="nil"/>
            </w:tcBorders>
            <w:shd w:val="clear" w:color="auto" w:fill="auto"/>
            <w:vAlign w:val="center"/>
          </w:tcPr>
          <w:p w14:paraId="61E2C950" w14:textId="7B714CB0" w:rsidR="00D26B5C" w:rsidRPr="00D26B5C" w:rsidRDefault="00D26B5C" w:rsidP="00D26B5C">
            <w:pPr>
              <w:spacing w:after="0" w:line="240" w:lineRule="auto"/>
              <w:rPr>
                <w:rFonts w:ascii="Times New Roman" w:eastAsia="Times New Roman" w:hAnsi="Times New Roman" w:cs="Times New Roman"/>
                <w:color w:val="131413"/>
                <w:sz w:val="18"/>
                <w:szCs w:val="18"/>
                <w:lang w:eastAsia="de-DE"/>
              </w:rPr>
            </w:pPr>
            <w:proofErr w:type="spellStart"/>
            <w:r w:rsidRPr="00D26B5C">
              <w:rPr>
                <w:rFonts w:ascii="Times New Roman" w:eastAsia="Times New Roman" w:hAnsi="Times New Roman" w:cs="Times New Roman"/>
                <w:color w:val="131413"/>
                <w:sz w:val="18"/>
                <w:szCs w:val="18"/>
                <w:lang w:eastAsia="de-DE"/>
              </w:rPr>
              <w:t>Savela</w:t>
            </w:r>
            <w:proofErr w:type="spellEnd"/>
            <w:r w:rsidRPr="00D26B5C">
              <w:rPr>
                <w:rFonts w:ascii="Times New Roman" w:eastAsia="Times New Roman" w:hAnsi="Times New Roman" w:cs="Times New Roman"/>
                <w:color w:val="131413"/>
                <w:sz w:val="18"/>
                <w:szCs w:val="18"/>
                <w:lang w:eastAsia="de-DE"/>
              </w:rPr>
              <w:t xml:space="preserve"> </w:t>
            </w:r>
            <w:r w:rsidRPr="00D26B5C">
              <w:rPr>
                <w:rFonts w:ascii="Times New Roman" w:eastAsia="Times New Roman" w:hAnsi="Times New Roman" w:cs="Times New Roman"/>
                <w:i/>
                <w:color w:val="131413"/>
                <w:sz w:val="18"/>
                <w:szCs w:val="18"/>
                <w:lang w:eastAsia="de-DE"/>
              </w:rPr>
              <w:t>et al.</w:t>
            </w:r>
            <w:r w:rsidRPr="00D26B5C">
              <w:rPr>
                <w:rFonts w:ascii="Times New Roman" w:eastAsia="Times New Roman" w:hAnsi="Times New Roman" w:cs="Times New Roman"/>
                <w:color w:val="131413"/>
                <w:sz w:val="18"/>
                <w:szCs w:val="18"/>
                <w:lang w:eastAsia="de-DE"/>
              </w:rPr>
              <w:t xml:space="preserve"> (2018) </w:t>
            </w:r>
          </w:p>
        </w:tc>
        <w:tc>
          <w:tcPr>
            <w:tcW w:w="5245" w:type="dxa"/>
            <w:tcBorders>
              <w:top w:val="nil"/>
              <w:left w:val="nil"/>
              <w:right w:val="nil"/>
            </w:tcBorders>
            <w:shd w:val="clear" w:color="auto" w:fill="auto"/>
            <w:vAlign w:val="center"/>
          </w:tcPr>
          <w:p w14:paraId="5451F500" w14:textId="12388ADD" w:rsidR="00D26B5C" w:rsidRPr="00D26B5C" w:rsidRDefault="00D26B5C" w:rsidP="00D26B5C">
            <w:pPr>
              <w:spacing w:after="0" w:line="240" w:lineRule="auto"/>
              <w:ind w:left="83" w:hanging="83"/>
              <w:rPr>
                <w:rFonts w:ascii="Times New Roman" w:eastAsia="Times New Roman" w:hAnsi="Times New Roman" w:cs="Times New Roman"/>
                <w:b/>
                <w:bCs/>
                <w:color w:val="131413"/>
                <w:sz w:val="18"/>
                <w:szCs w:val="18"/>
                <w:lang w:eastAsia="de-DE"/>
              </w:rPr>
            </w:pPr>
            <w:r w:rsidRPr="00D26B5C">
              <w:rPr>
                <w:rFonts w:ascii="Times New Roman" w:eastAsia="Times New Roman" w:hAnsi="Times New Roman" w:cs="Times New Roman"/>
                <w:b/>
                <w:bCs/>
                <w:color w:val="131413"/>
                <w:sz w:val="18"/>
                <w:szCs w:val="18"/>
                <w:lang w:eastAsia="de-DE"/>
              </w:rPr>
              <w:t>Examination of the social acceptance of robot workers in different occupational fields</w:t>
            </w:r>
            <w:r w:rsidRPr="00D26B5C">
              <w:rPr>
                <w:rFonts w:ascii="Times New Roman" w:eastAsia="Times New Roman" w:hAnsi="Times New Roman" w:cs="Times New Roman"/>
                <w:color w:val="131413"/>
                <w:sz w:val="18"/>
                <w:szCs w:val="18"/>
                <w:lang w:eastAsia="de-DE"/>
              </w:rPr>
              <w:t>; Identification of positive and negative attitudes</w:t>
            </w:r>
          </w:p>
        </w:tc>
        <w:tc>
          <w:tcPr>
            <w:tcW w:w="567" w:type="dxa"/>
            <w:tcBorders>
              <w:top w:val="nil"/>
              <w:left w:val="nil"/>
              <w:right w:val="nil"/>
            </w:tcBorders>
            <w:shd w:val="clear" w:color="auto" w:fill="auto"/>
            <w:vAlign w:val="center"/>
          </w:tcPr>
          <w:p w14:paraId="6730F343" w14:textId="4D3D4D6E"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42</w:t>
            </w:r>
          </w:p>
        </w:tc>
        <w:tc>
          <w:tcPr>
            <w:tcW w:w="425" w:type="dxa"/>
            <w:tcBorders>
              <w:top w:val="nil"/>
              <w:left w:val="nil"/>
              <w:right w:val="nil"/>
            </w:tcBorders>
            <w:shd w:val="clear" w:color="auto" w:fill="auto"/>
            <w:vAlign w:val="center"/>
          </w:tcPr>
          <w:p w14:paraId="5BF1519E" w14:textId="2985BEFB"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right w:val="nil"/>
            </w:tcBorders>
            <w:shd w:val="clear" w:color="auto" w:fill="auto"/>
            <w:vAlign w:val="center"/>
          </w:tcPr>
          <w:p w14:paraId="53D4F30A"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right w:val="nil"/>
            </w:tcBorders>
            <w:vAlign w:val="center"/>
          </w:tcPr>
          <w:p w14:paraId="2B7C9BE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right w:val="nil"/>
            </w:tcBorders>
            <w:shd w:val="clear" w:color="auto" w:fill="auto"/>
            <w:vAlign w:val="center"/>
          </w:tcPr>
          <w:p w14:paraId="6675BB84"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3BB86025" w14:textId="77777777" w:rsidTr="008D2744">
        <w:trPr>
          <w:trHeight w:val="411"/>
        </w:trPr>
        <w:tc>
          <w:tcPr>
            <w:tcW w:w="710" w:type="dxa"/>
            <w:tcBorders>
              <w:left w:val="nil"/>
              <w:bottom w:val="single" w:sz="4" w:space="0" w:color="auto"/>
              <w:right w:val="nil"/>
            </w:tcBorders>
          </w:tcPr>
          <w:p w14:paraId="46CA5DE0" w14:textId="77777777"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
        </w:tc>
        <w:tc>
          <w:tcPr>
            <w:tcW w:w="1559" w:type="dxa"/>
            <w:tcBorders>
              <w:top w:val="nil"/>
              <w:left w:val="nil"/>
              <w:bottom w:val="single" w:sz="4" w:space="0" w:color="auto"/>
              <w:right w:val="nil"/>
            </w:tcBorders>
            <w:shd w:val="clear" w:color="auto" w:fill="auto"/>
            <w:vAlign w:val="center"/>
          </w:tcPr>
          <w:p w14:paraId="5C802B39" w14:textId="52E3DDDC" w:rsidR="00D26B5C" w:rsidRPr="00D26B5C" w:rsidRDefault="00D26B5C" w:rsidP="00D26B5C">
            <w:pPr>
              <w:spacing w:after="0" w:line="240" w:lineRule="auto"/>
              <w:rPr>
                <w:rFonts w:ascii="Times New Roman" w:eastAsia="Times New Roman" w:hAnsi="Times New Roman" w:cs="Times New Roman"/>
                <w:color w:val="131413"/>
                <w:sz w:val="18"/>
                <w:szCs w:val="18"/>
                <w:lang w:eastAsia="de-DE"/>
              </w:rPr>
            </w:pPr>
            <w:proofErr w:type="spellStart"/>
            <w:r w:rsidRPr="00D26B5C">
              <w:rPr>
                <w:rFonts w:ascii="Times New Roman" w:eastAsia="Times New Roman" w:hAnsi="Times New Roman" w:cs="Times New Roman"/>
                <w:color w:val="000000"/>
                <w:sz w:val="18"/>
                <w:szCs w:val="18"/>
                <w:lang w:eastAsia="de-DE"/>
              </w:rPr>
              <w:t>Kachouie</w:t>
            </w:r>
            <w:proofErr w:type="spellEnd"/>
            <w:r w:rsidRPr="00D26B5C">
              <w:rPr>
                <w:rFonts w:ascii="Times New Roman" w:eastAsia="Times New Roman" w:hAnsi="Times New Roman" w:cs="Times New Roman"/>
                <w:color w:val="000000"/>
                <w:sz w:val="18"/>
                <w:szCs w:val="18"/>
                <w:lang w:eastAsia="de-DE"/>
              </w:rPr>
              <w:t xml:space="preserve"> (2014) </w:t>
            </w:r>
          </w:p>
        </w:tc>
        <w:tc>
          <w:tcPr>
            <w:tcW w:w="5245" w:type="dxa"/>
            <w:tcBorders>
              <w:top w:val="nil"/>
              <w:left w:val="nil"/>
              <w:bottom w:val="single" w:sz="4" w:space="0" w:color="auto"/>
              <w:right w:val="nil"/>
            </w:tcBorders>
            <w:shd w:val="clear" w:color="auto" w:fill="auto"/>
            <w:vAlign w:val="center"/>
          </w:tcPr>
          <w:p w14:paraId="3C07032C" w14:textId="0AC31824" w:rsidR="00D26B5C" w:rsidRPr="00D26B5C" w:rsidRDefault="00D26B5C" w:rsidP="00D26B5C">
            <w:pPr>
              <w:spacing w:after="0" w:line="240" w:lineRule="auto"/>
              <w:ind w:left="83" w:hanging="83"/>
              <w:rPr>
                <w:rFonts w:ascii="Times New Roman" w:eastAsia="Times New Roman" w:hAnsi="Times New Roman" w:cs="Times New Roman"/>
                <w:b/>
                <w:bCs/>
                <w:color w:val="131413"/>
                <w:sz w:val="18"/>
                <w:szCs w:val="18"/>
                <w:lang w:eastAsia="de-DE"/>
              </w:rPr>
            </w:pPr>
            <w:r w:rsidRPr="00D26B5C">
              <w:rPr>
                <w:rFonts w:ascii="Times New Roman" w:eastAsia="Times New Roman" w:hAnsi="Times New Roman" w:cs="Times New Roman"/>
                <w:color w:val="000000"/>
                <w:sz w:val="18"/>
                <w:szCs w:val="18"/>
                <w:lang w:eastAsia="de-DE"/>
              </w:rPr>
              <w:t xml:space="preserve">Review of </w:t>
            </w:r>
            <w:r w:rsidRPr="00D26B5C">
              <w:rPr>
                <w:rFonts w:ascii="Times New Roman" w:eastAsia="Times New Roman" w:hAnsi="Times New Roman" w:cs="Times New Roman"/>
                <w:b/>
                <w:bCs/>
                <w:color w:val="000000"/>
                <w:sz w:val="18"/>
                <w:szCs w:val="18"/>
                <w:lang w:eastAsia="de-DE"/>
              </w:rPr>
              <w:t>SAR in elderly care;</w:t>
            </w:r>
            <w:r w:rsidRPr="00D26B5C">
              <w:rPr>
                <w:rFonts w:ascii="Times New Roman" w:eastAsia="Times New Roman" w:hAnsi="Times New Roman" w:cs="Times New Roman"/>
                <w:color w:val="000000"/>
                <w:sz w:val="18"/>
                <w:szCs w:val="18"/>
                <w:lang w:eastAsia="de-DE"/>
              </w:rPr>
              <w:t xml:space="preserve"> </w:t>
            </w:r>
            <w:r w:rsidRPr="00D26B5C">
              <w:rPr>
                <w:rFonts w:ascii="Times New Roman" w:eastAsia="Times New Roman" w:hAnsi="Times New Roman" w:cs="Times New Roman"/>
                <w:b/>
                <w:bCs/>
                <w:color w:val="000000"/>
                <w:sz w:val="18"/>
                <w:szCs w:val="18"/>
                <w:lang w:eastAsia="de-DE"/>
              </w:rPr>
              <w:t>Identification and classification of interventions, measures, and outcomes of field trials</w:t>
            </w:r>
            <w:r w:rsidRPr="00D26B5C">
              <w:rPr>
                <w:rFonts w:ascii="Times New Roman" w:eastAsia="Times New Roman" w:hAnsi="Times New Roman" w:cs="Times New Roman"/>
                <w:color w:val="000000"/>
                <w:sz w:val="18"/>
                <w:szCs w:val="18"/>
                <w:lang w:eastAsia="de-DE"/>
              </w:rPr>
              <w:t xml:space="preserve"> of SAR</w:t>
            </w:r>
          </w:p>
        </w:tc>
        <w:tc>
          <w:tcPr>
            <w:tcW w:w="567" w:type="dxa"/>
            <w:tcBorders>
              <w:top w:val="nil"/>
              <w:left w:val="nil"/>
              <w:bottom w:val="single" w:sz="4" w:space="0" w:color="auto"/>
              <w:right w:val="nil"/>
            </w:tcBorders>
            <w:shd w:val="clear" w:color="auto" w:fill="auto"/>
            <w:vAlign w:val="center"/>
          </w:tcPr>
          <w:p w14:paraId="7411842D" w14:textId="7981E109"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86</w:t>
            </w:r>
          </w:p>
        </w:tc>
        <w:tc>
          <w:tcPr>
            <w:tcW w:w="425" w:type="dxa"/>
            <w:tcBorders>
              <w:top w:val="nil"/>
              <w:left w:val="nil"/>
              <w:bottom w:val="single" w:sz="4" w:space="0" w:color="auto"/>
              <w:right w:val="nil"/>
            </w:tcBorders>
            <w:shd w:val="clear" w:color="auto" w:fill="auto"/>
            <w:vAlign w:val="center"/>
          </w:tcPr>
          <w:p w14:paraId="5F08A057" w14:textId="06A30CCF"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bottom w:val="single" w:sz="4" w:space="0" w:color="auto"/>
              <w:right w:val="nil"/>
            </w:tcBorders>
            <w:shd w:val="clear" w:color="auto" w:fill="auto"/>
            <w:vAlign w:val="center"/>
          </w:tcPr>
          <w:p w14:paraId="68FC1C52"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bottom w:val="single" w:sz="4" w:space="0" w:color="auto"/>
              <w:right w:val="nil"/>
            </w:tcBorders>
            <w:vAlign w:val="center"/>
          </w:tcPr>
          <w:p w14:paraId="2AD7532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bottom w:val="single" w:sz="4" w:space="0" w:color="auto"/>
              <w:right w:val="nil"/>
            </w:tcBorders>
            <w:shd w:val="clear" w:color="auto" w:fill="auto"/>
            <w:vAlign w:val="center"/>
          </w:tcPr>
          <w:p w14:paraId="219DBF16"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42172F11" w14:textId="77777777" w:rsidTr="008D2744">
        <w:trPr>
          <w:trHeight w:val="552"/>
        </w:trPr>
        <w:tc>
          <w:tcPr>
            <w:tcW w:w="710" w:type="dxa"/>
            <w:vMerge w:val="restart"/>
            <w:tcBorders>
              <w:top w:val="single" w:sz="4" w:space="0" w:color="auto"/>
              <w:left w:val="nil"/>
              <w:right w:val="nil"/>
            </w:tcBorders>
            <w:textDirection w:val="btLr"/>
            <w:vAlign w:val="center"/>
          </w:tcPr>
          <w:p w14:paraId="4928D2E5" w14:textId="562EE286" w:rsidR="00D26B5C" w:rsidRPr="00D26B5C" w:rsidRDefault="00D26B5C" w:rsidP="00D26B5C">
            <w:pPr>
              <w:widowControl w:val="0"/>
              <w:suppressAutoHyphens/>
              <w:spacing w:after="0" w:line="240" w:lineRule="auto"/>
              <w:ind w:left="113" w:right="113" w:firstLine="709"/>
              <w:rPr>
                <w:rFonts w:ascii="Times New Roman" w:eastAsia="Times New Roman" w:hAnsi="Times New Roman" w:cs="Times New Roman"/>
                <w:b/>
                <w:color w:val="000000"/>
                <w:sz w:val="18"/>
                <w:szCs w:val="18"/>
                <w:lang w:eastAsia="de-DE"/>
              </w:rPr>
            </w:pPr>
            <w:r w:rsidRPr="00D26B5C">
              <w:rPr>
                <w:rFonts w:ascii="Times New Roman" w:eastAsia="Times New Roman" w:hAnsi="Times New Roman" w:cs="Times New Roman"/>
                <w:b/>
                <w:color w:val="000000"/>
                <w:sz w:val="18"/>
                <w:szCs w:val="18"/>
                <w:lang w:eastAsia="de-DE"/>
              </w:rPr>
              <w:lastRenderedPageBreak/>
              <w:t>Education</w:t>
            </w:r>
          </w:p>
        </w:tc>
        <w:tc>
          <w:tcPr>
            <w:tcW w:w="1559" w:type="dxa"/>
            <w:tcBorders>
              <w:top w:val="single" w:sz="4" w:space="0" w:color="auto"/>
              <w:left w:val="nil"/>
              <w:right w:val="nil"/>
            </w:tcBorders>
            <w:shd w:val="clear" w:color="auto" w:fill="auto"/>
            <w:vAlign w:val="center"/>
          </w:tcPr>
          <w:p w14:paraId="3E2F82AB" w14:textId="4E73EA0E"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Woo </w:t>
            </w:r>
            <w:r w:rsidRPr="00D26B5C">
              <w:rPr>
                <w:rFonts w:ascii="Times New Roman" w:eastAsia="Times New Roman" w:hAnsi="Times New Roman" w:cs="Times New Roman"/>
                <w:i/>
                <w:color w:val="000000"/>
                <w:sz w:val="18"/>
                <w:szCs w:val="18"/>
                <w:lang w:eastAsia="de-DE"/>
              </w:rPr>
              <w:t>et al.</w:t>
            </w:r>
            <w:r w:rsidRPr="00D26B5C">
              <w:rPr>
                <w:rFonts w:ascii="Times New Roman" w:eastAsia="Times New Roman" w:hAnsi="Times New Roman" w:cs="Times New Roman"/>
                <w:color w:val="000000"/>
                <w:sz w:val="18"/>
                <w:szCs w:val="18"/>
                <w:lang w:eastAsia="de-DE"/>
              </w:rPr>
              <w:t xml:space="preserve"> (2021)</w:t>
            </w:r>
          </w:p>
        </w:tc>
        <w:tc>
          <w:tcPr>
            <w:tcW w:w="5245" w:type="dxa"/>
            <w:tcBorders>
              <w:top w:val="single" w:sz="4" w:space="0" w:color="auto"/>
              <w:left w:val="nil"/>
              <w:right w:val="nil"/>
            </w:tcBorders>
            <w:shd w:val="clear" w:color="auto" w:fill="auto"/>
            <w:vAlign w:val="center"/>
          </w:tcPr>
          <w:p w14:paraId="3FB4AE0B" w14:textId="4FE6F9DF" w:rsidR="00D26B5C" w:rsidRPr="00D26B5C" w:rsidRDefault="00D26B5C" w:rsidP="00D26B5C">
            <w:pPr>
              <w:spacing w:after="0" w:line="240" w:lineRule="auto"/>
              <w:ind w:left="83" w:hanging="83"/>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b/>
                <w:bCs/>
                <w:color w:val="000000"/>
                <w:sz w:val="18"/>
                <w:szCs w:val="18"/>
                <w:lang w:eastAsia="de-DE"/>
              </w:rPr>
              <w:t>Overview</w:t>
            </w:r>
            <w:r w:rsidRPr="00D26B5C">
              <w:rPr>
                <w:rFonts w:ascii="Times New Roman" w:eastAsia="Times New Roman" w:hAnsi="Times New Roman" w:cs="Times New Roman"/>
                <w:bCs/>
                <w:color w:val="000000"/>
                <w:sz w:val="18"/>
                <w:szCs w:val="18"/>
                <w:lang w:eastAsia="de-DE"/>
              </w:rPr>
              <w:t xml:space="preserve"> of</w:t>
            </w:r>
            <w:r w:rsidRPr="00D26B5C">
              <w:rPr>
                <w:rFonts w:ascii="Times New Roman" w:eastAsia="Times New Roman" w:hAnsi="Times New Roman" w:cs="Times New Roman"/>
                <w:b/>
                <w:bCs/>
                <w:color w:val="000000"/>
                <w:sz w:val="18"/>
                <w:szCs w:val="18"/>
                <w:lang w:eastAsia="de-DE"/>
              </w:rPr>
              <w:t xml:space="preserve"> field studies </w:t>
            </w:r>
            <w:r w:rsidRPr="00D26B5C">
              <w:rPr>
                <w:rFonts w:ascii="Times New Roman" w:eastAsia="Times New Roman" w:hAnsi="Times New Roman" w:cs="Times New Roman"/>
                <w:bCs/>
                <w:color w:val="000000"/>
                <w:sz w:val="18"/>
                <w:szCs w:val="18"/>
                <w:lang w:eastAsia="de-DE"/>
              </w:rPr>
              <w:t>with</w:t>
            </w:r>
            <w:r w:rsidRPr="00D26B5C">
              <w:rPr>
                <w:rFonts w:ascii="Times New Roman" w:eastAsia="Times New Roman" w:hAnsi="Times New Roman" w:cs="Times New Roman"/>
                <w:b/>
                <w:bCs/>
                <w:color w:val="000000"/>
                <w:sz w:val="18"/>
                <w:szCs w:val="18"/>
                <w:lang w:eastAsia="de-DE"/>
              </w:rPr>
              <w:t xml:space="preserve"> social robots in classrooms</w:t>
            </w:r>
          </w:p>
        </w:tc>
        <w:tc>
          <w:tcPr>
            <w:tcW w:w="567" w:type="dxa"/>
            <w:tcBorders>
              <w:top w:val="single" w:sz="4" w:space="0" w:color="auto"/>
              <w:left w:val="nil"/>
              <w:right w:val="nil"/>
            </w:tcBorders>
            <w:shd w:val="clear" w:color="auto" w:fill="auto"/>
            <w:vAlign w:val="center"/>
          </w:tcPr>
          <w:p w14:paraId="1185A042" w14:textId="6B0CB13B"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23</w:t>
            </w:r>
          </w:p>
        </w:tc>
        <w:tc>
          <w:tcPr>
            <w:tcW w:w="425" w:type="dxa"/>
            <w:tcBorders>
              <w:top w:val="single" w:sz="4" w:space="0" w:color="auto"/>
              <w:left w:val="nil"/>
              <w:right w:val="nil"/>
            </w:tcBorders>
            <w:shd w:val="clear" w:color="auto" w:fill="auto"/>
            <w:vAlign w:val="center"/>
          </w:tcPr>
          <w:p w14:paraId="4E61C9A9"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single" w:sz="4" w:space="0" w:color="auto"/>
              <w:left w:val="nil"/>
              <w:right w:val="nil"/>
            </w:tcBorders>
            <w:shd w:val="clear" w:color="auto" w:fill="auto"/>
            <w:vAlign w:val="center"/>
          </w:tcPr>
          <w:p w14:paraId="18822F64"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single" w:sz="4" w:space="0" w:color="auto"/>
              <w:left w:val="nil"/>
              <w:right w:val="nil"/>
            </w:tcBorders>
            <w:vAlign w:val="center"/>
          </w:tcPr>
          <w:p w14:paraId="5560BE62"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single" w:sz="4" w:space="0" w:color="auto"/>
              <w:left w:val="nil"/>
              <w:right w:val="nil"/>
            </w:tcBorders>
            <w:shd w:val="clear" w:color="auto" w:fill="auto"/>
            <w:vAlign w:val="center"/>
          </w:tcPr>
          <w:p w14:paraId="7B749222"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0207BBD8" w14:textId="77777777" w:rsidTr="008D2744">
        <w:trPr>
          <w:trHeight w:val="552"/>
        </w:trPr>
        <w:tc>
          <w:tcPr>
            <w:tcW w:w="710" w:type="dxa"/>
            <w:vMerge/>
            <w:tcBorders>
              <w:left w:val="nil"/>
              <w:right w:val="nil"/>
            </w:tcBorders>
            <w:textDirection w:val="btLr"/>
            <w:vAlign w:val="center"/>
          </w:tcPr>
          <w:p w14:paraId="44E5ADE0" w14:textId="77777777" w:rsidR="00D26B5C" w:rsidRPr="00D26B5C" w:rsidRDefault="00D26B5C" w:rsidP="00D26B5C">
            <w:pPr>
              <w:widowControl w:val="0"/>
              <w:suppressAutoHyphens/>
              <w:spacing w:after="0" w:line="240" w:lineRule="auto"/>
              <w:ind w:left="113" w:right="113" w:firstLine="709"/>
              <w:jc w:val="center"/>
              <w:rPr>
                <w:rFonts w:ascii="Times New Roman" w:eastAsia="Times New Roman" w:hAnsi="Times New Roman" w:cs="Times New Roman"/>
                <w:b/>
                <w:color w:val="000000"/>
                <w:sz w:val="18"/>
                <w:szCs w:val="18"/>
                <w:lang w:eastAsia="de-DE"/>
              </w:rPr>
            </w:pPr>
          </w:p>
        </w:tc>
        <w:tc>
          <w:tcPr>
            <w:tcW w:w="1559" w:type="dxa"/>
            <w:tcBorders>
              <w:top w:val="nil"/>
              <w:left w:val="nil"/>
              <w:right w:val="nil"/>
            </w:tcBorders>
            <w:shd w:val="clear" w:color="auto" w:fill="auto"/>
            <w:vAlign w:val="center"/>
          </w:tcPr>
          <w:p w14:paraId="3A4C3E72" w14:textId="49DA25B9"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Tlili</w:t>
            </w:r>
            <w:proofErr w:type="spellEnd"/>
            <w:r w:rsidRPr="00D26B5C">
              <w:rPr>
                <w:rFonts w:ascii="Times New Roman" w:eastAsia="Times New Roman" w:hAnsi="Times New Roman" w:cs="Times New Roman"/>
                <w:color w:val="000000"/>
                <w:sz w:val="18"/>
                <w:szCs w:val="18"/>
                <w:lang w:eastAsia="de-DE"/>
              </w:rPr>
              <w:t xml:space="preserve">, (2020) </w:t>
            </w:r>
          </w:p>
        </w:tc>
        <w:tc>
          <w:tcPr>
            <w:tcW w:w="5245" w:type="dxa"/>
            <w:tcBorders>
              <w:top w:val="nil"/>
              <w:left w:val="nil"/>
              <w:right w:val="nil"/>
            </w:tcBorders>
            <w:shd w:val="clear" w:color="auto" w:fill="auto"/>
            <w:vAlign w:val="center"/>
          </w:tcPr>
          <w:p w14:paraId="1A046D9D" w14:textId="77777777"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bCs/>
                <w:color w:val="000000"/>
                <w:sz w:val="18"/>
                <w:szCs w:val="18"/>
                <w:lang w:eastAsia="de-DE"/>
              </w:rPr>
              <w:t>Overview</w:t>
            </w:r>
            <w:r w:rsidRPr="00D26B5C">
              <w:rPr>
                <w:rFonts w:ascii="Times New Roman" w:eastAsia="Times New Roman" w:hAnsi="Times New Roman" w:cs="Times New Roman"/>
                <w:bCs/>
                <w:color w:val="000000"/>
                <w:sz w:val="18"/>
                <w:szCs w:val="18"/>
                <w:lang w:eastAsia="de-DE"/>
              </w:rPr>
              <w:t xml:space="preserve"> of robot-assisted special education studies from the </w:t>
            </w:r>
            <w:r w:rsidRPr="00D26B5C">
              <w:rPr>
                <w:rFonts w:ascii="Times New Roman" w:eastAsia="Times New Roman" w:hAnsi="Times New Roman" w:cs="Times New Roman"/>
                <w:b/>
                <w:bCs/>
                <w:color w:val="000000"/>
                <w:sz w:val="18"/>
                <w:szCs w:val="18"/>
                <w:lang w:eastAsia="de-DE"/>
              </w:rPr>
              <w:t>perspective of Activity Theory</w:t>
            </w:r>
          </w:p>
        </w:tc>
        <w:tc>
          <w:tcPr>
            <w:tcW w:w="567" w:type="dxa"/>
            <w:tcBorders>
              <w:top w:val="nil"/>
              <w:left w:val="nil"/>
              <w:right w:val="nil"/>
            </w:tcBorders>
            <w:shd w:val="clear" w:color="auto" w:fill="auto"/>
            <w:vAlign w:val="center"/>
          </w:tcPr>
          <w:p w14:paraId="36EDDD7A"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30</w:t>
            </w:r>
          </w:p>
        </w:tc>
        <w:tc>
          <w:tcPr>
            <w:tcW w:w="425" w:type="dxa"/>
            <w:tcBorders>
              <w:top w:val="nil"/>
              <w:left w:val="nil"/>
              <w:right w:val="nil"/>
            </w:tcBorders>
            <w:shd w:val="clear" w:color="auto" w:fill="auto"/>
            <w:vAlign w:val="center"/>
          </w:tcPr>
          <w:p w14:paraId="5E56690F"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right w:val="nil"/>
            </w:tcBorders>
            <w:shd w:val="clear" w:color="auto" w:fill="auto"/>
            <w:vAlign w:val="center"/>
          </w:tcPr>
          <w:p w14:paraId="34095930"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right w:val="nil"/>
            </w:tcBorders>
            <w:vAlign w:val="center"/>
          </w:tcPr>
          <w:p w14:paraId="65AF6020"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right w:val="nil"/>
            </w:tcBorders>
            <w:shd w:val="clear" w:color="auto" w:fill="auto"/>
            <w:vAlign w:val="center"/>
          </w:tcPr>
          <w:p w14:paraId="140795BA"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12268C32" w14:textId="77777777" w:rsidTr="008D2744">
        <w:trPr>
          <w:trHeight w:val="552"/>
        </w:trPr>
        <w:tc>
          <w:tcPr>
            <w:tcW w:w="710" w:type="dxa"/>
            <w:vMerge/>
            <w:tcBorders>
              <w:left w:val="nil"/>
              <w:right w:val="nil"/>
            </w:tcBorders>
            <w:textDirection w:val="btLr"/>
            <w:vAlign w:val="center"/>
          </w:tcPr>
          <w:p w14:paraId="7DBDF494" w14:textId="77777777" w:rsidR="00D26B5C" w:rsidRPr="00D26B5C" w:rsidRDefault="00D26B5C" w:rsidP="00D26B5C">
            <w:pPr>
              <w:widowControl w:val="0"/>
              <w:suppressAutoHyphens/>
              <w:spacing w:after="0" w:line="240" w:lineRule="auto"/>
              <w:ind w:left="113" w:right="113" w:firstLine="709"/>
              <w:jc w:val="center"/>
              <w:rPr>
                <w:rFonts w:ascii="Times New Roman" w:eastAsia="Times New Roman" w:hAnsi="Times New Roman" w:cs="Times New Roman"/>
                <w:b/>
                <w:color w:val="000000"/>
                <w:sz w:val="18"/>
                <w:szCs w:val="18"/>
                <w:lang w:eastAsia="de-DE"/>
              </w:rPr>
            </w:pPr>
          </w:p>
        </w:tc>
        <w:tc>
          <w:tcPr>
            <w:tcW w:w="1559" w:type="dxa"/>
            <w:tcBorders>
              <w:top w:val="nil"/>
              <w:left w:val="nil"/>
              <w:right w:val="nil"/>
            </w:tcBorders>
            <w:shd w:val="clear" w:color="auto" w:fill="auto"/>
            <w:vAlign w:val="center"/>
          </w:tcPr>
          <w:p w14:paraId="7B5CCAEC" w14:textId="7CB90B43"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Zhong (2020)</w:t>
            </w:r>
          </w:p>
        </w:tc>
        <w:tc>
          <w:tcPr>
            <w:tcW w:w="5245" w:type="dxa"/>
            <w:tcBorders>
              <w:top w:val="nil"/>
              <w:left w:val="nil"/>
              <w:right w:val="nil"/>
            </w:tcBorders>
            <w:shd w:val="clear" w:color="auto" w:fill="auto"/>
            <w:vAlign w:val="center"/>
          </w:tcPr>
          <w:p w14:paraId="31E1CBED" w14:textId="77777777"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bCs/>
                <w:color w:val="000000"/>
                <w:sz w:val="18"/>
                <w:szCs w:val="18"/>
                <w:lang w:eastAsia="de-DE"/>
              </w:rPr>
              <w:t xml:space="preserve">Overview </w:t>
            </w:r>
            <w:r w:rsidRPr="00D26B5C">
              <w:rPr>
                <w:rFonts w:ascii="Times New Roman" w:eastAsia="Times New Roman" w:hAnsi="Times New Roman" w:cs="Times New Roman"/>
                <w:color w:val="000000"/>
                <w:sz w:val="18"/>
                <w:szCs w:val="18"/>
                <w:lang w:eastAsia="de-DE"/>
              </w:rPr>
              <w:t>of empirical evidence on the application of robotics in mathematics education; future research agenda</w:t>
            </w:r>
          </w:p>
        </w:tc>
        <w:tc>
          <w:tcPr>
            <w:tcW w:w="567" w:type="dxa"/>
            <w:tcBorders>
              <w:top w:val="nil"/>
              <w:left w:val="nil"/>
              <w:right w:val="nil"/>
            </w:tcBorders>
            <w:shd w:val="clear" w:color="auto" w:fill="auto"/>
            <w:vAlign w:val="center"/>
          </w:tcPr>
          <w:p w14:paraId="3E59173E"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20</w:t>
            </w:r>
          </w:p>
        </w:tc>
        <w:tc>
          <w:tcPr>
            <w:tcW w:w="425" w:type="dxa"/>
            <w:tcBorders>
              <w:top w:val="nil"/>
              <w:left w:val="nil"/>
              <w:right w:val="nil"/>
            </w:tcBorders>
            <w:shd w:val="clear" w:color="auto" w:fill="auto"/>
            <w:vAlign w:val="center"/>
          </w:tcPr>
          <w:p w14:paraId="7ADD7EAF"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right w:val="nil"/>
            </w:tcBorders>
            <w:shd w:val="clear" w:color="auto" w:fill="auto"/>
            <w:vAlign w:val="center"/>
          </w:tcPr>
          <w:p w14:paraId="1E5205A0"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right w:val="nil"/>
            </w:tcBorders>
            <w:vAlign w:val="center"/>
          </w:tcPr>
          <w:p w14:paraId="4BAE7CF4"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right w:val="nil"/>
            </w:tcBorders>
            <w:shd w:val="clear" w:color="auto" w:fill="auto"/>
            <w:vAlign w:val="center"/>
          </w:tcPr>
          <w:p w14:paraId="7FFC6E75"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7F008578" w14:textId="77777777" w:rsidTr="008D2744">
        <w:trPr>
          <w:trHeight w:val="552"/>
        </w:trPr>
        <w:tc>
          <w:tcPr>
            <w:tcW w:w="710" w:type="dxa"/>
            <w:vMerge/>
            <w:tcBorders>
              <w:left w:val="nil"/>
              <w:bottom w:val="single" w:sz="4" w:space="0" w:color="auto"/>
              <w:right w:val="nil"/>
            </w:tcBorders>
            <w:textDirection w:val="btLr"/>
            <w:vAlign w:val="center"/>
          </w:tcPr>
          <w:p w14:paraId="6BDD2038" w14:textId="77777777" w:rsidR="00D26B5C" w:rsidRPr="00D26B5C" w:rsidRDefault="00D26B5C" w:rsidP="00D26B5C">
            <w:pPr>
              <w:widowControl w:val="0"/>
              <w:suppressAutoHyphens/>
              <w:spacing w:after="0" w:line="240" w:lineRule="auto"/>
              <w:ind w:left="113" w:right="113" w:firstLine="709"/>
              <w:jc w:val="center"/>
              <w:rPr>
                <w:rFonts w:ascii="Times New Roman" w:eastAsia="Times New Roman" w:hAnsi="Times New Roman" w:cs="Times New Roman"/>
                <w:b/>
                <w:color w:val="000000"/>
                <w:sz w:val="18"/>
                <w:szCs w:val="18"/>
                <w:lang w:eastAsia="de-DE"/>
              </w:rPr>
            </w:pPr>
          </w:p>
        </w:tc>
        <w:tc>
          <w:tcPr>
            <w:tcW w:w="1559" w:type="dxa"/>
            <w:tcBorders>
              <w:top w:val="nil"/>
              <w:left w:val="nil"/>
              <w:right w:val="nil"/>
            </w:tcBorders>
            <w:shd w:val="clear" w:color="auto" w:fill="auto"/>
            <w:vAlign w:val="center"/>
          </w:tcPr>
          <w:p w14:paraId="1D29FE2E" w14:textId="189A5450"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Galvez </w:t>
            </w:r>
            <w:proofErr w:type="spellStart"/>
            <w:r w:rsidRPr="00D26B5C">
              <w:rPr>
                <w:rFonts w:ascii="Times New Roman" w:eastAsia="Times New Roman" w:hAnsi="Times New Roman" w:cs="Times New Roman"/>
                <w:color w:val="000000"/>
                <w:sz w:val="18"/>
                <w:szCs w:val="18"/>
                <w:lang w:eastAsia="de-DE"/>
              </w:rPr>
              <w:t>Trigo</w:t>
            </w:r>
            <w:proofErr w:type="spellEnd"/>
            <w:r w:rsidRPr="00D26B5C">
              <w:rPr>
                <w:rFonts w:ascii="Times New Roman" w:eastAsia="Times New Roman" w:hAnsi="Times New Roman" w:cs="Times New Roman"/>
                <w:color w:val="000000"/>
                <w:sz w:val="18"/>
                <w:szCs w:val="18"/>
                <w:lang w:eastAsia="de-DE"/>
              </w:rPr>
              <w:t xml:space="preserve"> (2019)</w:t>
            </w:r>
          </w:p>
        </w:tc>
        <w:tc>
          <w:tcPr>
            <w:tcW w:w="5245" w:type="dxa"/>
            <w:tcBorders>
              <w:top w:val="nil"/>
              <w:left w:val="nil"/>
              <w:right w:val="nil"/>
            </w:tcBorders>
            <w:shd w:val="clear" w:color="auto" w:fill="auto"/>
            <w:vAlign w:val="center"/>
          </w:tcPr>
          <w:p w14:paraId="6F08EBAC" w14:textId="0D2C83FE"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Identification of </w:t>
            </w:r>
            <w:r w:rsidRPr="00D26B5C">
              <w:rPr>
                <w:rFonts w:ascii="Times New Roman" w:eastAsia="Times New Roman" w:hAnsi="Times New Roman" w:cs="Times New Roman"/>
                <w:b/>
                <w:bCs/>
                <w:color w:val="000000"/>
                <w:sz w:val="18"/>
                <w:szCs w:val="18"/>
                <w:lang w:eastAsia="de-DE"/>
              </w:rPr>
              <w:t>the main reasons for low uptake of robots in Special Education,</w:t>
            </w:r>
            <w:r w:rsidRPr="00D26B5C">
              <w:rPr>
                <w:rFonts w:ascii="Times New Roman" w:eastAsia="Times New Roman" w:hAnsi="Times New Roman" w:cs="Times New Roman"/>
                <w:color w:val="000000"/>
                <w:sz w:val="18"/>
                <w:szCs w:val="18"/>
                <w:lang w:eastAsia="de-DE"/>
              </w:rPr>
              <w:t xml:space="preserve"> obtained from an analysis of literature and from interviewing Special Education teachers</w:t>
            </w:r>
          </w:p>
        </w:tc>
        <w:tc>
          <w:tcPr>
            <w:tcW w:w="567" w:type="dxa"/>
            <w:tcBorders>
              <w:top w:val="nil"/>
              <w:left w:val="nil"/>
              <w:right w:val="nil"/>
            </w:tcBorders>
            <w:shd w:val="clear" w:color="auto" w:fill="auto"/>
            <w:vAlign w:val="center"/>
          </w:tcPr>
          <w:p w14:paraId="444611D5" w14:textId="7A72242C"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18</w:t>
            </w:r>
          </w:p>
        </w:tc>
        <w:tc>
          <w:tcPr>
            <w:tcW w:w="425" w:type="dxa"/>
            <w:tcBorders>
              <w:top w:val="nil"/>
              <w:left w:val="nil"/>
              <w:right w:val="nil"/>
            </w:tcBorders>
            <w:shd w:val="clear" w:color="auto" w:fill="auto"/>
            <w:vAlign w:val="center"/>
          </w:tcPr>
          <w:p w14:paraId="4F26E508"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right w:val="nil"/>
            </w:tcBorders>
            <w:shd w:val="clear" w:color="auto" w:fill="auto"/>
            <w:vAlign w:val="center"/>
          </w:tcPr>
          <w:p w14:paraId="222D36C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right w:val="nil"/>
            </w:tcBorders>
            <w:vAlign w:val="center"/>
          </w:tcPr>
          <w:p w14:paraId="3B9B4616"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right w:val="nil"/>
            </w:tcBorders>
            <w:shd w:val="clear" w:color="auto" w:fill="auto"/>
            <w:vAlign w:val="center"/>
          </w:tcPr>
          <w:p w14:paraId="4EDC9302"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5E0CAE71" w14:textId="77777777" w:rsidTr="008064CC">
        <w:trPr>
          <w:trHeight w:val="552"/>
        </w:trPr>
        <w:tc>
          <w:tcPr>
            <w:tcW w:w="710" w:type="dxa"/>
            <w:vMerge w:val="restart"/>
            <w:tcBorders>
              <w:top w:val="single" w:sz="4" w:space="0" w:color="auto"/>
              <w:left w:val="nil"/>
              <w:right w:val="nil"/>
            </w:tcBorders>
            <w:textDirection w:val="btLr"/>
            <w:vAlign w:val="center"/>
          </w:tcPr>
          <w:p w14:paraId="56663D3E" w14:textId="77777777" w:rsidR="00D26B5C" w:rsidRPr="00D26B5C" w:rsidRDefault="00D26B5C" w:rsidP="00D26B5C">
            <w:pPr>
              <w:widowControl w:val="0"/>
              <w:suppressAutoHyphens/>
              <w:spacing w:after="0" w:line="240" w:lineRule="auto"/>
              <w:ind w:left="113" w:right="113" w:firstLine="709"/>
              <w:rPr>
                <w:rFonts w:ascii="Times New Roman" w:eastAsia="Times New Roman" w:hAnsi="Times New Roman" w:cs="Times New Roman"/>
                <w:b/>
                <w:color w:val="000000"/>
                <w:sz w:val="18"/>
                <w:szCs w:val="18"/>
                <w:lang w:eastAsia="de-DE"/>
              </w:rPr>
            </w:pPr>
            <w:r w:rsidRPr="00D26B5C">
              <w:rPr>
                <w:rFonts w:ascii="Times New Roman" w:eastAsia="Times New Roman" w:hAnsi="Times New Roman" w:cs="Times New Roman"/>
                <w:b/>
                <w:color w:val="000000"/>
                <w:sz w:val="18"/>
                <w:szCs w:val="18"/>
                <w:lang w:eastAsia="de-DE"/>
              </w:rPr>
              <w:t>Psychology</w:t>
            </w:r>
          </w:p>
        </w:tc>
        <w:tc>
          <w:tcPr>
            <w:tcW w:w="1559" w:type="dxa"/>
            <w:tcBorders>
              <w:top w:val="single" w:sz="4" w:space="0" w:color="auto"/>
              <w:left w:val="nil"/>
              <w:right w:val="nil"/>
            </w:tcBorders>
            <w:shd w:val="clear" w:color="auto" w:fill="auto"/>
            <w:vAlign w:val="center"/>
          </w:tcPr>
          <w:p w14:paraId="2B4846FF" w14:textId="2EBE5C21"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Ameen </w:t>
            </w:r>
            <w:r w:rsidRPr="00D26B5C">
              <w:rPr>
                <w:rFonts w:ascii="Times New Roman" w:eastAsia="Times New Roman" w:hAnsi="Times New Roman" w:cs="Times New Roman"/>
                <w:i/>
                <w:color w:val="000000"/>
                <w:sz w:val="18"/>
                <w:szCs w:val="18"/>
                <w:lang w:eastAsia="de-DE"/>
              </w:rPr>
              <w:t>et al.</w:t>
            </w:r>
            <w:r w:rsidRPr="00D26B5C">
              <w:rPr>
                <w:rFonts w:ascii="Times New Roman" w:eastAsia="Times New Roman" w:hAnsi="Times New Roman" w:cs="Times New Roman"/>
                <w:color w:val="000000"/>
                <w:sz w:val="18"/>
                <w:szCs w:val="18"/>
                <w:lang w:eastAsia="de-DE"/>
              </w:rPr>
              <w:t xml:space="preserve"> (2021)</w:t>
            </w:r>
          </w:p>
        </w:tc>
        <w:tc>
          <w:tcPr>
            <w:tcW w:w="5245" w:type="dxa"/>
            <w:tcBorders>
              <w:top w:val="single" w:sz="4" w:space="0" w:color="auto"/>
              <w:left w:val="nil"/>
              <w:right w:val="nil"/>
            </w:tcBorders>
            <w:shd w:val="clear" w:color="auto" w:fill="auto"/>
            <w:vAlign w:val="center"/>
          </w:tcPr>
          <w:p w14:paraId="0ED86574" w14:textId="77777777" w:rsidR="00D26B5C" w:rsidRPr="00D26B5C" w:rsidRDefault="00D26B5C" w:rsidP="00D26B5C">
            <w:pPr>
              <w:spacing w:after="0" w:line="240" w:lineRule="auto"/>
              <w:ind w:left="83" w:hanging="83"/>
              <w:rPr>
                <w:rFonts w:ascii="Times New Roman" w:eastAsia="Times New Roman" w:hAnsi="Times New Roman" w:cs="Times New Roman"/>
                <w:color w:val="131413"/>
                <w:sz w:val="18"/>
                <w:szCs w:val="18"/>
                <w:lang w:eastAsia="de-DE"/>
              </w:rPr>
            </w:pPr>
            <w:r w:rsidRPr="00D26B5C">
              <w:rPr>
                <w:rFonts w:ascii="Times New Roman" w:eastAsia="Times New Roman" w:hAnsi="Times New Roman" w:cs="Times New Roman"/>
                <w:b/>
                <w:bCs/>
                <w:color w:val="000000"/>
                <w:sz w:val="18"/>
                <w:szCs w:val="18"/>
                <w:lang w:eastAsia="de-DE"/>
              </w:rPr>
              <w:t>Overview</w:t>
            </w:r>
            <w:r w:rsidRPr="00D26B5C">
              <w:rPr>
                <w:rFonts w:ascii="Times New Roman" w:eastAsia="Times New Roman" w:hAnsi="Times New Roman" w:cs="Times New Roman"/>
                <w:bCs/>
                <w:color w:val="000000"/>
                <w:sz w:val="18"/>
                <w:szCs w:val="18"/>
                <w:lang w:eastAsia="de-DE"/>
              </w:rPr>
              <w:t xml:space="preserve"> of extant literature addressing </w:t>
            </w:r>
            <w:r w:rsidRPr="00D26B5C">
              <w:rPr>
                <w:rFonts w:ascii="Times New Roman" w:eastAsia="Times New Roman" w:hAnsi="Times New Roman" w:cs="Times New Roman"/>
                <w:b/>
                <w:bCs/>
                <w:color w:val="000000"/>
                <w:sz w:val="18"/>
                <w:szCs w:val="18"/>
                <w:lang w:eastAsia="de-DE"/>
              </w:rPr>
              <w:t>consumer interaction with cutting-edge technologies including robots</w:t>
            </w:r>
            <w:r w:rsidRPr="00D26B5C">
              <w:rPr>
                <w:rFonts w:ascii="Times New Roman" w:eastAsia="Times New Roman" w:hAnsi="Times New Roman" w:cs="Times New Roman"/>
                <w:bCs/>
                <w:color w:val="000000"/>
                <w:sz w:val="18"/>
                <w:szCs w:val="18"/>
                <w:lang w:eastAsia="de-DE"/>
              </w:rPr>
              <w:t>, avenues for future transdisciplinary research</w:t>
            </w:r>
          </w:p>
        </w:tc>
        <w:tc>
          <w:tcPr>
            <w:tcW w:w="567" w:type="dxa"/>
            <w:tcBorders>
              <w:top w:val="single" w:sz="4" w:space="0" w:color="auto"/>
              <w:left w:val="nil"/>
              <w:right w:val="nil"/>
            </w:tcBorders>
            <w:shd w:val="clear" w:color="auto" w:fill="auto"/>
            <w:vAlign w:val="center"/>
          </w:tcPr>
          <w:p w14:paraId="1EB8CB30"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n.s</w:t>
            </w:r>
            <w:proofErr w:type="spellEnd"/>
            <w:r w:rsidRPr="00D26B5C">
              <w:rPr>
                <w:rFonts w:ascii="Times New Roman" w:eastAsia="Times New Roman" w:hAnsi="Times New Roman" w:cs="Times New Roman"/>
                <w:color w:val="000000"/>
                <w:sz w:val="18"/>
                <w:szCs w:val="18"/>
                <w:lang w:eastAsia="de-DE"/>
              </w:rPr>
              <w:t>.</w:t>
            </w:r>
          </w:p>
        </w:tc>
        <w:tc>
          <w:tcPr>
            <w:tcW w:w="425" w:type="dxa"/>
            <w:tcBorders>
              <w:top w:val="single" w:sz="4" w:space="0" w:color="auto"/>
              <w:left w:val="nil"/>
              <w:right w:val="nil"/>
            </w:tcBorders>
            <w:shd w:val="clear" w:color="auto" w:fill="auto"/>
            <w:vAlign w:val="center"/>
          </w:tcPr>
          <w:p w14:paraId="3257C52F"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single" w:sz="4" w:space="0" w:color="auto"/>
              <w:left w:val="nil"/>
              <w:right w:val="nil"/>
            </w:tcBorders>
            <w:shd w:val="clear" w:color="auto" w:fill="auto"/>
            <w:vAlign w:val="center"/>
          </w:tcPr>
          <w:p w14:paraId="6C346042"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283" w:type="dxa"/>
            <w:tcBorders>
              <w:top w:val="single" w:sz="4" w:space="0" w:color="auto"/>
              <w:left w:val="nil"/>
              <w:right w:val="nil"/>
            </w:tcBorders>
            <w:vAlign w:val="center"/>
          </w:tcPr>
          <w:p w14:paraId="305DA90E"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single" w:sz="4" w:space="0" w:color="auto"/>
              <w:left w:val="nil"/>
              <w:right w:val="nil"/>
            </w:tcBorders>
            <w:shd w:val="clear" w:color="auto" w:fill="auto"/>
            <w:vAlign w:val="center"/>
          </w:tcPr>
          <w:p w14:paraId="142B5947"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28349428" w14:textId="77777777" w:rsidTr="008064CC">
        <w:trPr>
          <w:trHeight w:val="552"/>
        </w:trPr>
        <w:tc>
          <w:tcPr>
            <w:tcW w:w="710" w:type="dxa"/>
            <w:vMerge/>
            <w:tcBorders>
              <w:left w:val="nil"/>
              <w:right w:val="nil"/>
            </w:tcBorders>
            <w:textDirection w:val="btLr"/>
            <w:vAlign w:val="center"/>
          </w:tcPr>
          <w:p w14:paraId="278D00FD" w14:textId="77777777" w:rsidR="00D26B5C" w:rsidRPr="00D26B5C" w:rsidRDefault="00D26B5C" w:rsidP="00D26B5C">
            <w:pPr>
              <w:widowControl w:val="0"/>
              <w:suppressAutoHyphens/>
              <w:spacing w:after="0" w:line="240" w:lineRule="auto"/>
              <w:ind w:left="113" w:right="113" w:firstLine="709"/>
              <w:jc w:val="center"/>
              <w:rPr>
                <w:rFonts w:ascii="Times New Roman" w:eastAsia="Times New Roman" w:hAnsi="Times New Roman" w:cs="Times New Roman"/>
                <w:b/>
                <w:color w:val="000000"/>
                <w:sz w:val="18"/>
                <w:szCs w:val="18"/>
                <w:lang w:eastAsia="de-DE"/>
              </w:rPr>
            </w:pPr>
          </w:p>
        </w:tc>
        <w:tc>
          <w:tcPr>
            <w:tcW w:w="1559" w:type="dxa"/>
            <w:tcBorders>
              <w:top w:val="nil"/>
              <w:left w:val="nil"/>
              <w:right w:val="nil"/>
            </w:tcBorders>
            <w:shd w:val="clear" w:color="auto" w:fill="auto"/>
            <w:vAlign w:val="center"/>
          </w:tcPr>
          <w:p w14:paraId="676BBEE0" w14:textId="75A2FF8F"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Oliveira </w:t>
            </w:r>
            <w:r w:rsidRPr="00D26B5C">
              <w:rPr>
                <w:rFonts w:ascii="Times New Roman" w:eastAsia="Times New Roman" w:hAnsi="Times New Roman" w:cs="Times New Roman"/>
                <w:i/>
                <w:color w:val="000000"/>
                <w:sz w:val="18"/>
                <w:szCs w:val="18"/>
                <w:lang w:eastAsia="de-DE"/>
              </w:rPr>
              <w:t>et al.</w:t>
            </w:r>
            <w:r w:rsidRPr="00D26B5C">
              <w:rPr>
                <w:rFonts w:ascii="Times New Roman" w:eastAsia="Times New Roman" w:hAnsi="Times New Roman" w:cs="Times New Roman"/>
                <w:color w:val="000000"/>
                <w:sz w:val="18"/>
                <w:szCs w:val="18"/>
                <w:lang w:eastAsia="de-DE"/>
              </w:rPr>
              <w:t xml:space="preserve"> (2021)</w:t>
            </w:r>
          </w:p>
        </w:tc>
        <w:tc>
          <w:tcPr>
            <w:tcW w:w="5245" w:type="dxa"/>
            <w:tcBorders>
              <w:top w:val="nil"/>
              <w:left w:val="nil"/>
              <w:right w:val="nil"/>
            </w:tcBorders>
            <w:shd w:val="clear" w:color="auto" w:fill="auto"/>
            <w:vAlign w:val="center"/>
          </w:tcPr>
          <w:p w14:paraId="2B8696D4" w14:textId="77777777"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bCs/>
                <w:color w:val="000000"/>
                <w:sz w:val="18"/>
                <w:szCs w:val="18"/>
                <w:lang w:eastAsia="de-DE"/>
              </w:rPr>
              <w:t xml:space="preserve">Scoping review </w:t>
            </w:r>
            <w:r w:rsidRPr="00D26B5C">
              <w:rPr>
                <w:rFonts w:ascii="Times New Roman" w:eastAsia="Times New Roman" w:hAnsi="Times New Roman" w:cs="Times New Roman"/>
                <w:bCs/>
                <w:color w:val="000000"/>
                <w:sz w:val="18"/>
                <w:szCs w:val="18"/>
                <w:lang w:eastAsia="de-DE"/>
              </w:rPr>
              <w:t xml:space="preserve">of quantitative studies that test HRI interventions; </w:t>
            </w:r>
            <w:r w:rsidRPr="00D26B5C">
              <w:rPr>
                <w:rFonts w:ascii="Times New Roman" w:eastAsia="Times New Roman" w:hAnsi="Times New Roman" w:cs="Times New Roman"/>
                <w:b/>
                <w:bCs/>
                <w:color w:val="000000"/>
                <w:sz w:val="18"/>
                <w:szCs w:val="18"/>
                <w:lang w:eastAsia="de-DE"/>
              </w:rPr>
              <w:t>Investigation</w:t>
            </w:r>
            <w:r w:rsidRPr="00D26B5C">
              <w:rPr>
                <w:rFonts w:ascii="Times New Roman" w:eastAsia="Times New Roman" w:hAnsi="Times New Roman" w:cs="Times New Roman"/>
                <w:bCs/>
                <w:color w:val="000000"/>
                <w:sz w:val="18"/>
                <w:szCs w:val="18"/>
                <w:lang w:eastAsia="de-DE"/>
              </w:rPr>
              <w:t xml:space="preserve"> of prosocial behavior relationships</w:t>
            </w:r>
          </w:p>
        </w:tc>
        <w:tc>
          <w:tcPr>
            <w:tcW w:w="567" w:type="dxa"/>
            <w:tcBorders>
              <w:top w:val="nil"/>
              <w:left w:val="nil"/>
              <w:right w:val="nil"/>
            </w:tcBorders>
            <w:shd w:val="clear" w:color="auto" w:fill="auto"/>
            <w:vAlign w:val="center"/>
          </w:tcPr>
          <w:p w14:paraId="65551BB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19</w:t>
            </w:r>
          </w:p>
        </w:tc>
        <w:tc>
          <w:tcPr>
            <w:tcW w:w="425" w:type="dxa"/>
            <w:tcBorders>
              <w:top w:val="nil"/>
              <w:left w:val="nil"/>
              <w:right w:val="nil"/>
            </w:tcBorders>
            <w:shd w:val="clear" w:color="auto" w:fill="auto"/>
            <w:vAlign w:val="center"/>
          </w:tcPr>
          <w:p w14:paraId="0D15B12C"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right w:val="nil"/>
            </w:tcBorders>
            <w:shd w:val="clear" w:color="auto" w:fill="auto"/>
            <w:vAlign w:val="center"/>
          </w:tcPr>
          <w:p w14:paraId="143AAF7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right w:val="nil"/>
            </w:tcBorders>
            <w:vAlign w:val="center"/>
          </w:tcPr>
          <w:p w14:paraId="2A6A30D6"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right w:val="nil"/>
            </w:tcBorders>
            <w:shd w:val="clear" w:color="auto" w:fill="auto"/>
            <w:vAlign w:val="center"/>
          </w:tcPr>
          <w:p w14:paraId="46E05BF5"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0D1006FC" w14:textId="77777777" w:rsidTr="008064CC">
        <w:trPr>
          <w:trHeight w:val="552"/>
        </w:trPr>
        <w:tc>
          <w:tcPr>
            <w:tcW w:w="710" w:type="dxa"/>
            <w:vMerge/>
            <w:tcBorders>
              <w:left w:val="nil"/>
              <w:right w:val="nil"/>
            </w:tcBorders>
            <w:textDirection w:val="btLr"/>
            <w:vAlign w:val="center"/>
          </w:tcPr>
          <w:p w14:paraId="04248752" w14:textId="77777777" w:rsidR="00D26B5C" w:rsidRPr="00D26B5C" w:rsidRDefault="00D26B5C" w:rsidP="00D26B5C">
            <w:pPr>
              <w:spacing w:after="0" w:line="240" w:lineRule="auto"/>
              <w:ind w:left="113" w:right="113"/>
              <w:jc w:val="center"/>
              <w:rPr>
                <w:rFonts w:ascii="Times New Roman" w:eastAsia="Times New Roman" w:hAnsi="Times New Roman" w:cs="Times New Roman"/>
                <w:color w:val="000000"/>
                <w:sz w:val="18"/>
                <w:szCs w:val="18"/>
                <w:lang w:eastAsia="de-DE"/>
              </w:rPr>
            </w:pPr>
          </w:p>
        </w:tc>
        <w:tc>
          <w:tcPr>
            <w:tcW w:w="1559" w:type="dxa"/>
            <w:tcBorders>
              <w:top w:val="nil"/>
              <w:left w:val="nil"/>
              <w:right w:val="nil"/>
            </w:tcBorders>
            <w:shd w:val="clear" w:color="auto" w:fill="auto"/>
            <w:vAlign w:val="center"/>
          </w:tcPr>
          <w:p w14:paraId="0867FE87" w14:textId="57FCD251"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Honig and </w:t>
            </w:r>
            <w:proofErr w:type="spellStart"/>
            <w:r w:rsidRPr="00D26B5C">
              <w:rPr>
                <w:rFonts w:ascii="Times New Roman" w:eastAsia="Times New Roman" w:hAnsi="Times New Roman" w:cs="Times New Roman"/>
                <w:color w:val="000000"/>
                <w:sz w:val="18"/>
                <w:szCs w:val="18"/>
                <w:lang w:eastAsia="de-DE"/>
              </w:rPr>
              <w:t>Oron</w:t>
            </w:r>
            <w:proofErr w:type="spellEnd"/>
            <w:r w:rsidRPr="00D26B5C">
              <w:rPr>
                <w:rFonts w:ascii="Times New Roman" w:eastAsia="Times New Roman" w:hAnsi="Times New Roman" w:cs="Times New Roman"/>
                <w:color w:val="000000"/>
                <w:sz w:val="18"/>
                <w:szCs w:val="18"/>
                <w:lang w:eastAsia="de-DE"/>
              </w:rPr>
              <w:t>-Gilad (2018)</w:t>
            </w:r>
          </w:p>
        </w:tc>
        <w:tc>
          <w:tcPr>
            <w:tcW w:w="5245" w:type="dxa"/>
            <w:tcBorders>
              <w:top w:val="nil"/>
              <w:left w:val="nil"/>
              <w:right w:val="nil"/>
            </w:tcBorders>
            <w:shd w:val="clear" w:color="auto" w:fill="auto"/>
            <w:vAlign w:val="center"/>
          </w:tcPr>
          <w:p w14:paraId="189C3B31" w14:textId="77777777" w:rsidR="00D26B5C" w:rsidRPr="00D26B5C" w:rsidRDefault="00D26B5C" w:rsidP="00D26B5C">
            <w:pPr>
              <w:spacing w:after="0" w:line="240" w:lineRule="auto"/>
              <w:ind w:left="83" w:hanging="83"/>
              <w:rPr>
                <w:rFonts w:ascii="Times New Roman" w:eastAsia="Times New Roman" w:hAnsi="Times New Roman" w:cs="Times New Roman"/>
                <w:bCs/>
                <w:color w:val="000000"/>
                <w:sz w:val="18"/>
                <w:szCs w:val="18"/>
                <w:lang w:eastAsia="de-DE"/>
              </w:rPr>
            </w:pPr>
            <w:r w:rsidRPr="00D26B5C">
              <w:rPr>
                <w:rFonts w:ascii="Times New Roman" w:eastAsia="Times New Roman" w:hAnsi="Times New Roman" w:cs="Times New Roman"/>
                <w:color w:val="131413"/>
                <w:sz w:val="18"/>
                <w:szCs w:val="18"/>
                <w:lang w:eastAsia="de-DE"/>
              </w:rPr>
              <w:t xml:space="preserve">Understanding the way people </w:t>
            </w:r>
            <w:r w:rsidRPr="00D26B5C">
              <w:rPr>
                <w:rFonts w:ascii="Times New Roman" w:eastAsia="Times New Roman" w:hAnsi="Times New Roman" w:cs="Times New Roman"/>
                <w:b/>
                <w:bCs/>
                <w:color w:val="131413"/>
                <w:sz w:val="18"/>
                <w:szCs w:val="18"/>
                <w:lang w:eastAsia="de-DE"/>
              </w:rPr>
              <w:t>perceive, process, and act on failures in human robot interaction</w:t>
            </w:r>
            <w:r w:rsidRPr="00D26B5C">
              <w:rPr>
                <w:rFonts w:ascii="Times New Roman" w:eastAsia="Times New Roman" w:hAnsi="Times New Roman" w:cs="Times New Roman"/>
                <w:color w:val="131413"/>
                <w:sz w:val="18"/>
                <w:szCs w:val="18"/>
                <w:lang w:eastAsia="de-DE"/>
              </w:rPr>
              <w:t>; Model development of information processing for robotic failures in communication with humans</w:t>
            </w:r>
          </w:p>
        </w:tc>
        <w:tc>
          <w:tcPr>
            <w:tcW w:w="567" w:type="dxa"/>
            <w:tcBorders>
              <w:top w:val="nil"/>
              <w:left w:val="nil"/>
              <w:right w:val="nil"/>
            </w:tcBorders>
            <w:shd w:val="clear" w:color="auto" w:fill="auto"/>
            <w:vAlign w:val="center"/>
          </w:tcPr>
          <w:p w14:paraId="3C97787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52</w:t>
            </w:r>
          </w:p>
        </w:tc>
        <w:tc>
          <w:tcPr>
            <w:tcW w:w="425" w:type="dxa"/>
            <w:tcBorders>
              <w:top w:val="nil"/>
              <w:left w:val="nil"/>
              <w:right w:val="nil"/>
            </w:tcBorders>
            <w:shd w:val="clear" w:color="auto" w:fill="auto"/>
            <w:vAlign w:val="center"/>
          </w:tcPr>
          <w:p w14:paraId="19F5CA92"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right w:val="nil"/>
            </w:tcBorders>
            <w:shd w:val="clear" w:color="auto" w:fill="auto"/>
            <w:vAlign w:val="center"/>
          </w:tcPr>
          <w:p w14:paraId="05690C3F"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right w:val="nil"/>
            </w:tcBorders>
            <w:vAlign w:val="center"/>
          </w:tcPr>
          <w:p w14:paraId="2A07921F"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right w:val="nil"/>
            </w:tcBorders>
            <w:shd w:val="clear" w:color="auto" w:fill="auto"/>
            <w:vAlign w:val="center"/>
          </w:tcPr>
          <w:p w14:paraId="7F7D82CE"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2194CB95" w14:textId="77777777" w:rsidTr="008064CC">
        <w:trPr>
          <w:trHeight w:val="552"/>
        </w:trPr>
        <w:tc>
          <w:tcPr>
            <w:tcW w:w="710" w:type="dxa"/>
            <w:vMerge/>
            <w:tcBorders>
              <w:left w:val="nil"/>
              <w:bottom w:val="single" w:sz="4" w:space="0" w:color="auto"/>
              <w:right w:val="nil"/>
            </w:tcBorders>
          </w:tcPr>
          <w:p w14:paraId="3AE8A59F" w14:textId="77777777"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
        </w:tc>
        <w:tc>
          <w:tcPr>
            <w:tcW w:w="1559" w:type="dxa"/>
            <w:tcBorders>
              <w:top w:val="nil"/>
              <w:left w:val="nil"/>
              <w:bottom w:val="single" w:sz="4" w:space="0" w:color="auto"/>
              <w:right w:val="nil"/>
            </w:tcBorders>
            <w:shd w:val="clear" w:color="auto" w:fill="auto"/>
            <w:vAlign w:val="center"/>
          </w:tcPr>
          <w:p w14:paraId="0A26A7D2" w14:textId="106EB455"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Vandemeulebroucke</w:t>
            </w:r>
            <w:proofErr w:type="spellEnd"/>
            <w:r w:rsidRPr="00D26B5C">
              <w:rPr>
                <w:rFonts w:ascii="Times New Roman" w:eastAsia="Times New Roman" w:hAnsi="Times New Roman" w:cs="Times New Roman"/>
                <w:color w:val="000000"/>
                <w:sz w:val="18"/>
                <w:szCs w:val="18"/>
                <w:lang w:eastAsia="de-DE"/>
              </w:rPr>
              <w:t xml:space="preserve"> (2018)</w:t>
            </w:r>
          </w:p>
        </w:tc>
        <w:tc>
          <w:tcPr>
            <w:tcW w:w="5245" w:type="dxa"/>
            <w:tcBorders>
              <w:top w:val="nil"/>
              <w:left w:val="nil"/>
              <w:bottom w:val="single" w:sz="4" w:space="0" w:color="auto"/>
              <w:right w:val="nil"/>
            </w:tcBorders>
            <w:shd w:val="clear" w:color="auto" w:fill="auto"/>
            <w:vAlign w:val="center"/>
          </w:tcPr>
          <w:p w14:paraId="0800DBB7" w14:textId="77777777" w:rsidR="00D26B5C" w:rsidRPr="00D26B5C" w:rsidRDefault="00D26B5C" w:rsidP="00D26B5C">
            <w:pPr>
              <w:spacing w:after="0" w:line="240" w:lineRule="auto"/>
              <w:ind w:left="83" w:hanging="83"/>
              <w:rPr>
                <w:rFonts w:ascii="Times New Roman" w:eastAsia="Times New Roman" w:hAnsi="Times New Roman" w:cs="Times New Roman"/>
                <w:bCs/>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Understanding how </w:t>
            </w:r>
            <w:r w:rsidRPr="00D26B5C">
              <w:rPr>
                <w:rFonts w:ascii="Times New Roman" w:eastAsia="Times New Roman" w:hAnsi="Times New Roman" w:cs="Times New Roman"/>
                <w:b/>
                <w:bCs/>
                <w:color w:val="000000"/>
                <w:sz w:val="18"/>
                <w:szCs w:val="18"/>
                <w:lang w:eastAsia="de-DE"/>
              </w:rPr>
              <w:t xml:space="preserve">older adults experience, perceive, think, and feel about the use of SAR </w:t>
            </w:r>
            <w:r w:rsidRPr="00D26B5C">
              <w:rPr>
                <w:rFonts w:ascii="Times New Roman" w:eastAsia="Times New Roman" w:hAnsi="Times New Roman" w:cs="Times New Roman"/>
                <w:color w:val="000000"/>
                <w:sz w:val="18"/>
                <w:szCs w:val="18"/>
                <w:lang w:eastAsia="de-DE"/>
              </w:rPr>
              <w:t xml:space="preserve">in aged care settings; </w:t>
            </w:r>
            <w:r w:rsidRPr="00D26B5C">
              <w:rPr>
                <w:rFonts w:ascii="Times New Roman" w:eastAsia="Times New Roman" w:hAnsi="Times New Roman" w:cs="Times New Roman"/>
                <w:b/>
                <w:bCs/>
                <w:color w:val="000000"/>
                <w:sz w:val="18"/>
                <w:szCs w:val="18"/>
                <w:lang w:eastAsia="de-DE"/>
              </w:rPr>
              <w:t>Identification of themes</w:t>
            </w:r>
            <w:r w:rsidRPr="00D26B5C">
              <w:rPr>
                <w:rFonts w:ascii="Times New Roman" w:eastAsia="Times New Roman" w:hAnsi="Times New Roman" w:cs="Times New Roman"/>
                <w:color w:val="000000"/>
                <w:sz w:val="18"/>
                <w:szCs w:val="18"/>
                <w:lang w:eastAsia="de-DE"/>
              </w:rPr>
              <w:t xml:space="preserve"> related to the use of SAR in elderly care</w:t>
            </w:r>
          </w:p>
        </w:tc>
        <w:tc>
          <w:tcPr>
            <w:tcW w:w="567" w:type="dxa"/>
            <w:tcBorders>
              <w:top w:val="nil"/>
              <w:left w:val="nil"/>
              <w:bottom w:val="single" w:sz="4" w:space="0" w:color="auto"/>
              <w:right w:val="nil"/>
            </w:tcBorders>
            <w:shd w:val="clear" w:color="auto" w:fill="auto"/>
            <w:vAlign w:val="center"/>
          </w:tcPr>
          <w:p w14:paraId="23F9A65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17</w:t>
            </w:r>
          </w:p>
        </w:tc>
        <w:tc>
          <w:tcPr>
            <w:tcW w:w="425" w:type="dxa"/>
            <w:tcBorders>
              <w:top w:val="nil"/>
              <w:left w:val="nil"/>
              <w:bottom w:val="single" w:sz="4" w:space="0" w:color="auto"/>
              <w:right w:val="nil"/>
            </w:tcBorders>
            <w:shd w:val="clear" w:color="auto" w:fill="auto"/>
            <w:vAlign w:val="center"/>
          </w:tcPr>
          <w:p w14:paraId="3B6F2D8C"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bottom w:val="single" w:sz="4" w:space="0" w:color="auto"/>
              <w:right w:val="nil"/>
            </w:tcBorders>
            <w:shd w:val="clear" w:color="auto" w:fill="auto"/>
            <w:vAlign w:val="center"/>
          </w:tcPr>
          <w:p w14:paraId="33333AD0"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bottom w:val="single" w:sz="4" w:space="0" w:color="auto"/>
              <w:right w:val="nil"/>
            </w:tcBorders>
            <w:vAlign w:val="center"/>
          </w:tcPr>
          <w:p w14:paraId="4F640711"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bottom w:val="single" w:sz="4" w:space="0" w:color="auto"/>
              <w:right w:val="nil"/>
            </w:tcBorders>
            <w:shd w:val="clear" w:color="auto" w:fill="auto"/>
            <w:vAlign w:val="center"/>
          </w:tcPr>
          <w:p w14:paraId="4B6FF848"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6028AB12" w14:textId="77777777" w:rsidTr="008064CC">
        <w:trPr>
          <w:trHeight w:val="559"/>
        </w:trPr>
        <w:tc>
          <w:tcPr>
            <w:tcW w:w="710" w:type="dxa"/>
            <w:vMerge w:val="restart"/>
            <w:tcBorders>
              <w:top w:val="single" w:sz="4" w:space="0" w:color="auto"/>
              <w:left w:val="nil"/>
              <w:bottom w:val="single" w:sz="4" w:space="0" w:color="auto"/>
              <w:right w:val="nil"/>
            </w:tcBorders>
            <w:textDirection w:val="btLr"/>
            <w:vAlign w:val="center"/>
          </w:tcPr>
          <w:p w14:paraId="6452DC68" w14:textId="77777777" w:rsidR="00D26B5C" w:rsidRPr="00D26B5C" w:rsidRDefault="00D26B5C" w:rsidP="00D26B5C">
            <w:pPr>
              <w:spacing w:after="0" w:line="240" w:lineRule="auto"/>
              <w:ind w:left="113" w:right="113"/>
              <w:jc w:val="center"/>
              <w:rPr>
                <w:rFonts w:ascii="Times New Roman" w:eastAsia="Times New Roman" w:hAnsi="Times New Roman" w:cs="Times New Roman"/>
                <w:b/>
                <w:color w:val="000000"/>
                <w:sz w:val="18"/>
                <w:szCs w:val="18"/>
                <w:lang w:eastAsia="de-DE"/>
              </w:rPr>
            </w:pPr>
            <w:r w:rsidRPr="00D26B5C">
              <w:rPr>
                <w:rFonts w:ascii="Times New Roman" w:eastAsia="Times New Roman" w:hAnsi="Times New Roman" w:cs="Times New Roman"/>
                <w:b/>
                <w:color w:val="000000"/>
                <w:sz w:val="18"/>
                <w:szCs w:val="18"/>
                <w:lang w:eastAsia="de-DE"/>
              </w:rPr>
              <w:t>Healthcare</w:t>
            </w:r>
          </w:p>
        </w:tc>
        <w:tc>
          <w:tcPr>
            <w:tcW w:w="1559" w:type="dxa"/>
            <w:tcBorders>
              <w:top w:val="single" w:sz="4" w:space="0" w:color="auto"/>
              <w:left w:val="nil"/>
              <w:right w:val="nil"/>
            </w:tcBorders>
            <w:shd w:val="clear" w:color="auto" w:fill="auto"/>
            <w:vAlign w:val="center"/>
          </w:tcPr>
          <w:p w14:paraId="59DE7458" w14:textId="501700B5"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Gasteiger</w:t>
            </w:r>
            <w:proofErr w:type="spellEnd"/>
            <w:r w:rsidRPr="00D26B5C">
              <w:rPr>
                <w:rFonts w:ascii="Times New Roman" w:eastAsia="Times New Roman" w:hAnsi="Times New Roman" w:cs="Times New Roman"/>
                <w:color w:val="000000"/>
                <w:sz w:val="18"/>
                <w:szCs w:val="18"/>
                <w:lang w:eastAsia="de-DE"/>
              </w:rPr>
              <w:t xml:space="preserve"> </w:t>
            </w:r>
            <w:r w:rsidRPr="00D26B5C">
              <w:rPr>
                <w:rFonts w:ascii="Times New Roman" w:eastAsia="Times New Roman" w:hAnsi="Times New Roman" w:cs="Times New Roman"/>
                <w:i/>
                <w:color w:val="000000"/>
                <w:sz w:val="18"/>
                <w:szCs w:val="18"/>
                <w:lang w:eastAsia="de-DE"/>
              </w:rPr>
              <w:t>et al</w:t>
            </w:r>
            <w:r w:rsidRPr="00D26B5C">
              <w:rPr>
                <w:rFonts w:ascii="Times New Roman" w:eastAsia="Times New Roman" w:hAnsi="Times New Roman" w:cs="Times New Roman"/>
                <w:color w:val="000000"/>
                <w:sz w:val="18"/>
                <w:szCs w:val="18"/>
                <w:lang w:eastAsia="de-DE"/>
              </w:rPr>
              <w:t>. (2021)</w:t>
            </w:r>
          </w:p>
        </w:tc>
        <w:tc>
          <w:tcPr>
            <w:tcW w:w="5245" w:type="dxa"/>
            <w:tcBorders>
              <w:top w:val="single" w:sz="4" w:space="0" w:color="auto"/>
              <w:left w:val="nil"/>
              <w:right w:val="nil"/>
            </w:tcBorders>
            <w:shd w:val="clear" w:color="auto" w:fill="auto"/>
            <w:vAlign w:val="center"/>
          </w:tcPr>
          <w:p w14:paraId="462249C2" w14:textId="77777777"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color w:val="000000"/>
                <w:sz w:val="18"/>
                <w:szCs w:val="18"/>
                <w:lang w:eastAsia="de-DE"/>
              </w:rPr>
              <w:t>Synthesis</w:t>
            </w:r>
            <w:r w:rsidRPr="00D26B5C">
              <w:rPr>
                <w:rFonts w:ascii="Times New Roman" w:eastAsia="Times New Roman" w:hAnsi="Times New Roman" w:cs="Times New Roman"/>
                <w:color w:val="000000"/>
                <w:sz w:val="18"/>
                <w:szCs w:val="18"/>
                <w:lang w:eastAsia="de-DE"/>
              </w:rPr>
              <w:t xml:space="preserve"> of evidence on the effectiveness of interventions using social robots or computer agents to </w:t>
            </w:r>
            <w:r w:rsidRPr="00D26B5C">
              <w:rPr>
                <w:rFonts w:ascii="Times New Roman" w:eastAsia="Times New Roman" w:hAnsi="Times New Roman" w:cs="Times New Roman"/>
                <w:b/>
                <w:color w:val="000000"/>
                <w:sz w:val="18"/>
                <w:szCs w:val="18"/>
                <w:lang w:eastAsia="de-DE"/>
              </w:rPr>
              <w:t>reduce loneliness in older adults</w:t>
            </w:r>
            <w:r w:rsidRPr="00D26B5C">
              <w:rPr>
                <w:rFonts w:ascii="Times New Roman" w:eastAsia="Times New Roman" w:hAnsi="Times New Roman" w:cs="Times New Roman"/>
                <w:color w:val="000000"/>
                <w:sz w:val="18"/>
                <w:szCs w:val="18"/>
                <w:lang w:eastAsia="de-DE"/>
              </w:rPr>
              <w:t xml:space="preserve">; Exploration of </w:t>
            </w:r>
            <w:r w:rsidRPr="00D26B5C">
              <w:rPr>
                <w:rFonts w:ascii="Times New Roman" w:eastAsia="Times New Roman" w:hAnsi="Times New Roman" w:cs="Times New Roman"/>
                <w:b/>
                <w:color w:val="000000"/>
                <w:sz w:val="18"/>
                <w:szCs w:val="18"/>
                <w:lang w:eastAsia="de-DE"/>
              </w:rPr>
              <w:t>intervention strategies</w:t>
            </w:r>
          </w:p>
        </w:tc>
        <w:tc>
          <w:tcPr>
            <w:tcW w:w="567" w:type="dxa"/>
            <w:tcBorders>
              <w:top w:val="single" w:sz="4" w:space="0" w:color="auto"/>
              <w:left w:val="nil"/>
              <w:right w:val="nil"/>
            </w:tcBorders>
            <w:shd w:val="clear" w:color="auto" w:fill="auto"/>
            <w:vAlign w:val="center"/>
          </w:tcPr>
          <w:p w14:paraId="2C745FA2"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29</w:t>
            </w:r>
          </w:p>
        </w:tc>
        <w:tc>
          <w:tcPr>
            <w:tcW w:w="425" w:type="dxa"/>
            <w:tcBorders>
              <w:top w:val="single" w:sz="4" w:space="0" w:color="auto"/>
              <w:left w:val="nil"/>
              <w:right w:val="nil"/>
            </w:tcBorders>
            <w:shd w:val="clear" w:color="auto" w:fill="auto"/>
            <w:vAlign w:val="center"/>
          </w:tcPr>
          <w:p w14:paraId="0785A09F"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single" w:sz="4" w:space="0" w:color="auto"/>
              <w:left w:val="nil"/>
              <w:right w:val="nil"/>
            </w:tcBorders>
            <w:shd w:val="clear" w:color="auto" w:fill="auto"/>
            <w:vAlign w:val="center"/>
          </w:tcPr>
          <w:p w14:paraId="2C6FB44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single" w:sz="4" w:space="0" w:color="auto"/>
              <w:left w:val="nil"/>
              <w:right w:val="nil"/>
            </w:tcBorders>
            <w:vAlign w:val="center"/>
          </w:tcPr>
          <w:p w14:paraId="5463CA54"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single" w:sz="4" w:space="0" w:color="auto"/>
              <w:left w:val="nil"/>
              <w:right w:val="nil"/>
            </w:tcBorders>
            <w:shd w:val="clear" w:color="auto" w:fill="auto"/>
            <w:vAlign w:val="center"/>
          </w:tcPr>
          <w:p w14:paraId="1355DDBF"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7B07CC17" w14:textId="77777777" w:rsidTr="008064CC">
        <w:trPr>
          <w:trHeight w:val="559"/>
        </w:trPr>
        <w:tc>
          <w:tcPr>
            <w:tcW w:w="710" w:type="dxa"/>
            <w:vMerge/>
            <w:tcBorders>
              <w:left w:val="nil"/>
              <w:bottom w:val="single" w:sz="4" w:space="0" w:color="auto"/>
              <w:right w:val="nil"/>
            </w:tcBorders>
            <w:textDirection w:val="btLr"/>
            <w:vAlign w:val="center"/>
          </w:tcPr>
          <w:p w14:paraId="1337C4B5" w14:textId="77777777" w:rsidR="00D26B5C" w:rsidRPr="00D26B5C" w:rsidRDefault="00D26B5C" w:rsidP="00D26B5C">
            <w:pPr>
              <w:spacing w:after="0" w:line="240" w:lineRule="auto"/>
              <w:ind w:left="113" w:right="113"/>
              <w:jc w:val="center"/>
              <w:rPr>
                <w:rFonts w:ascii="Times New Roman" w:eastAsia="Times New Roman" w:hAnsi="Times New Roman" w:cs="Times New Roman"/>
                <w:b/>
                <w:color w:val="000000"/>
                <w:sz w:val="18"/>
                <w:szCs w:val="18"/>
                <w:lang w:eastAsia="de-DE"/>
              </w:rPr>
            </w:pPr>
          </w:p>
        </w:tc>
        <w:tc>
          <w:tcPr>
            <w:tcW w:w="1559" w:type="dxa"/>
            <w:tcBorders>
              <w:left w:val="nil"/>
              <w:right w:val="nil"/>
            </w:tcBorders>
            <w:shd w:val="clear" w:color="auto" w:fill="auto"/>
            <w:vAlign w:val="center"/>
          </w:tcPr>
          <w:p w14:paraId="5D820E32" w14:textId="17B5C3CF"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Wang </w:t>
            </w:r>
            <w:r w:rsidRPr="00D26B5C">
              <w:rPr>
                <w:rFonts w:ascii="Times New Roman" w:eastAsia="Times New Roman" w:hAnsi="Times New Roman" w:cs="Times New Roman"/>
                <w:i/>
                <w:color w:val="000000"/>
                <w:sz w:val="18"/>
                <w:szCs w:val="18"/>
                <w:lang w:eastAsia="de-DE"/>
              </w:rPr>
              <w:t>et al.</w:t>
            </w:r>
            <w:r w:rsidRPr="00D26B5C">
              <w:rPr>
                <w:rFonts w:ascii="Times New Roman" w:eastAsia="Times New Roman" w:hAnsi="Times New Roman" w:cs="Times New Roman"/>
                <w:color w:val="000000"/>
                <w:sz w:val="18"/>
                <w:szCs w:val="18"/>
                <w:lang w:eastAsia="de-DE"/>
              </w:rPr>
              <w:t xml:space="preserve"> (2021)</w:t>
            </w:r>
          </w:p>
        </w:tc>
        <w:tc>
          <w:tcPr>
            <w:tcW w:w="5245" w:type="dxa"/>
            <w:tcBorders>
              <w:left w:val="nil"/>
              <w:right w:val="nil"/>
            </w:tcBorders>
            <w:shd w:val="clear" w:color="auto" w:fill="auto"/>
            <w:vAlign w:val="center"/>
          </w:tcPr>
          <w:p w14:paraId="61678814" w14:textId="77777777" w:rsidR="00D26B5C" w:rsidRPr="00D26B5C" w:rsidRDefault="00D26B5C" w:rsidP="00D26B5C">
            <w:pPr>
              <w:spacing w:after="0" w:line="240" w:lineRule="auto"/>
              <w:ind w:left="83" w:hanging="83"/>
              <w:rPr>
                <w:rFonts w:ascii="Times New Roman" w:eastAsia="Times New Roman" w:hAnsi="Times New Roman" w:cs="Times New Roman"/>
                <w:b/>
                <w:color w:val="000000"/>
                <w:sz w:val="18"/>
                <w:szCs w:val="18"/>
                <w:lang w:eastAsia="de-DE"/>
              </w:rPr>
            </w:pPr>
            <w:r w:rsidRPr="00D26B5C">
              <w:rPr>
                <w:rFonts w:ascii="Times New Roman" w:eastAsia="Times New Roman" w:hAnsi="Times New Roman" w:cs="Times New Roman"/>
                <w:b/>
                <w:bCs/>
                <w:color w:val="000000"/>
                <w:sz w:val="18"/>
                <w:szCs w:val="18"/>
                <w:lang w:eastAsia="de-DE"/>
              </w:rPr>
              <w:t>Review of the effects of Paro robot on older adults</w:t>
            </w:r>
            <w:r w:rsidRPr="00D26B5C">
              <w:rPr>
                <w:rFonts w:ascii="Times New Roman" w:eastAsia="Times New Roman" w:hAnsi="Times New Roman" w:cs="Times New Roman"/>
                <w:bCs/>
                <w:color w:val="000000"/>
                <w:sz w:val="18"/>
                <w:szCs w:val="18"/>
                <w:lang w:eastAsia="de-DE"/>
              </w:rPr>
              <w:t>, summary according to three themes (quality of life, biopsychological conditions, reducing psychotropic and pain medical usage)</w:t>
            </w:r>
          </w:p>
        </w:tc>
        <w:tc>
          <w:tcPr>
            <w:tcW w:w="567" w:type="dxa"/>
            <w:tcBorders>
              <w:left w:val="nil"/>
              <w:right w:val="nil"/>
            </w:tcBorders>
            <w:shd w:val="clear" w:color="auto" w:fill="auto"/>
            <w:vAlign w:val="center"/>
          </w:tcPr>
          <w:p w14:paraId="5BDC4107"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9</w:t>
            </w:r>
          </w:p>
        </w:tc>
        <w:tc>
          <w:tcPr>
            <w:tcW w:w="425" w:type="dxa"/>
            <w:tcBorders>
              <w:left w:val="nil"/>
              <w:right w:val="nil"/>
            </w:tcBorders>
            <w:shd w:val="clear" w:color="auto" w:fill="auto"/>
            <w:vAlign w:val="center"/>
          </w:tcPr>
          <w:p w14:paraId="2BB79A9C"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left w:val="nil"/>
              <w:right w:val="nil"/>
            </w:tcBorders>
            <w:shd w:val="clear" w:color="auto" w:fill="auto"/>
            <w:vAlign w:val="center"/>
          </w:tcPr>
          <w:p w14:paraId="3DB3302F"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left w:val="nil"/>
              <w:right w:val="nil"/>
            </w:tcBorders>
            <w:vAlign w:val="center"/>
          </w:tcPr>
          <w:p w14:paraId="1E4C48ED"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left w:val="nil"/>
              <w:right w:val="nil"/>
            </w:tcBorders>
            <w:shd w:val="clear" w:color="auto" w:fill="auto"/>
            <w:vAlign w:val="center"/>
          </w:tcPr>
          <w:p w14:paraId="6F967B5F"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28A29A31" w14:textId="77777777" w:rsidTr="008064CC">
        <w:trPr>
          <w:trHeight w:val="567"/>
        </w:trPr>
        <w:tc>
          <w:tcPr>
            <w:tcW w:w="710" w:type="dxa"/>
            <w:vMerge/>
            <w:tcBorders>
              <w:left w:val="nil"/>
              <w:bottom w:val="single" w:sz="4" w:space="0" w:color="auto"/>
              <w:right w:val="nil"/>
            </w:tcBorders>
          </w:tcPr>
          <w:p w14:paraId="752D93CD" w14:textId="77777777"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
        </w:tc>
        <w:tc>
          <w:tcPr>
            <w:tcW w:w="1559" w:type="dxa"/>
            <w:tcBorders>
              <w:top w:val="nil"/>
              <w:left w:val="nil"/>
              <w:right w:val="nil"/>
            </w:tcBorders>
            <w:shd w:val="clear" w:color="auto" w:fill="auto"/>
            <w:vAlign w:val="center"/>
          </w:tcPr>
          <w:p w14:paraId="708C0CA4" w14:textId="3A25530B"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Kabacińska</w:t>
            </w:r>
            <w:proofErr w:type="spellEnd"/>
            <w:r w:rsidRPr="00D26B5C">
              <w:rPr>
                <w:rFonts w:ascii="Times New Roman" w:eastAsia="Times New Roman" w:hAnsi="Times New Roman" w:cs="Times New Roman"/>
                <w:color w:val="000000"/>
                <w:sz w:val="18"/>
                <w:szCs w:val="18"/>
                <w:lang w:eastAsia="de-DE"/>
              </w:rPr>
              <w:t xml:space="preserve"> (2020)</w:t>
            </w:r>
          </w:p>
        </w:tc>
        <w:tc>
          <w:tcPr>
            <w:tcW w:w="5245" w:type="dxa"/>
            <w:tcBorders>
              <w:top w:val="nil"/>
              <w:left w:val="nil"/>
              <w:right w:val="nil"/>
            </w:tcBorders>
            <w:shd w:val="clear" w:color="auto" w:fill="auto"/>
            <w:vAlign w:val="center"/>
          </w:tcPr>
          <w:p w14:paraId="47CDE271" w14:textId="77777777"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bCs/>
                <w:color w:val="000000"/>
                <w:sz w:val="18"/>
                <w:szCs w:val="18"/>
                <w:lang w:eastAsia="de-DE"/>
              </w:rPr>
              <w:t xml:space="preserve">Overview and structure </w:t>
            </w:r>
            <w:r w:rsidRPr="00D26B5C">
              <w:rPr>
                <w:rFonts w:ascii="Times New Roman" w:eastAsia="Times New Roman" w:hAnsi="Times New Roman" w:cs="Times New Roman"/>
                <w:color w:val="000000"/>
                <w:sz w:val="18"/>
                <w:szCs w:val="18"/>
                <w:lang w:eastAsia="de-DE"/>
              </w:rPr>
              <w:t xml:space="preserve">of studies on robotic interventions in supporting </w:t>
            </w:r>
            <w:r w:rsidRPr="00D26B5C">
              <w:rPr>
                <w:rFonts w:ascii="Times New Roman" w:eastAsia="Times New Roman" w:hAnsi="Times New Roman" w:cs="Times New Roman"/>
                <w:b/>
                <w:color w:val="000000"/>
                <w:sz w:val="18"/>
                <w:szCs w:val="18"/>
                <w:lang w:eastAsia="de-DE"/>
              </w:rPr>
              <w:t>children’s mental health</w:t>
            </w:r>
            <w:r w:rsidRPr="00D26B5C">
              <w:rPr>
                <w:rFonts w:ascii="Times New Roman" w:eastAsia="Times New Roman" w:hAnsi="Times New Roman" w:cs="Times New Roman"/>
                <w:color w:val="000000"/>
                <w:sz w:val="18"/>
                <w:szCs w:val="18"/>
                <w:lang w:eastAsia="de-DE"/>
              </w:rPr>
              <w:t>; future research agenda.</w:t>
            </w:r>
          </w:p>
        </w:tc>
        <w:tc>
          <w:tcPr>
            <w:tcW w:w="567" w:type="dxa"/>
            <w:tcBorders>
              <w:top w:val="nil"/>
              <w:left w:val="nil"/>
              <w:right w:val="nil"/>
            </w:tcBorders>
            <w:shd w:val="clear" w:color="auto" w:fill="auto"/>
            <w:vAlign w:val="center"/>
          </w:tcPr>
          <w:p w14:paraId="4074F46C"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16</w:t>
            </w:r>
          </w:p>
        </w:tc>
        <w:tc>
          <w:tcPr>
            <w:tcW w:w="425" w:type="dxa"/>
            <w:tcBorders>
              <w:top w:val="nil"/>
              <w:left w:val="nil"/>
              <w:right w:val="nil"/>
            </w:tcBorders>
            <w:shd w:val="clear" w:color="auto" w:fill="auto"/>
            <w:vAlign w:val="center"/>
          </w:tcPr>
          <w:p w14:paraId="61D1B83C"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right w:val="nil"/>
            </w:tcBorders>
            <w:shd w:val="clear" w:color="auto" w:fill="auto"/>
            <w:vAlign w:val="center"/>
          </w:tcPr>
          <w:p w14:paraId="4595D04E"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right w:val="nil"/>
            </w:tcBorders>
            <w:vAlign w:val="center"/>
          </w:tcPr>
          <w:p w14:paraId="1F651981"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right w:val="nil"/>
            </w:tcBorders>
            <w:shd w:val="clear" w:color="auto" w:fill="auto"/>
            <w:vAlign w:val="center"/>
          </w:tcPr>
          <w:p w14:paraId="04902330"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5B0403AF" w14:textId="77777777" w:rsidTr="008064CC">
        <w:trPr>
          <w:trHeight w:val="567"/>
        </w:trPr>
        <w:tc>
          <w:tcPr>
            <w:tcW w:w="710" w:type="dxa"/>
            <w:vMerge/>
            <w:tcBorders>
              <w:left w:val="nil"/>
              <w:bottom w:val="single" w:sz="4" w:space="0" w:color="auto"/>
              <w:right w:val="nil"/>
            </w:tcBorders>
          </w:tcPr>
          <w:p w14:paraId="010214A9" w14:textId="77777777"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
        </w:tc>
        <w:tc>
          <w:tcPr>
            <w:tcW w:w="1559" w:type="dxa"/>
            <w:tcBorders>
              <w:top w:val="nil"/>
              <w:left w:val="nil"/>
              <w:right w:val="nil"/>
            </w:tcBorders>
            <w:shd w:val="clear" w:color="auto" w:fill="auto"/>
            <w:vAlign w:val="center"/>
          </w:tcPr>
          <w:p w14:paraId="47DF361D" w14:textId="7C302258"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Shishehgar</w:t>
            </w:r>
            <w:proofErr w:type="spellEnd"/>
            <w:r w:rsidRPr="00D26B5C">
              <w:rPr>
                <w:rFonts w:ascii="Times New Roman" w:eastAsia="Times New Roman" w:hAnsi="Times New Roman" w:cs="Times New Roman"/>
                <w:color w:val="000000"/>
                <w:sz w:val="18"/>
                <w:szCs w:val="18"/>
                <w:lang w:eastAsia="de-DE"/>
              </w:rPr>
              <w:t xml:space="preserve"> (2019)</w:t>
            </w:r>
          </w:p>
        </w:tc>
        <w:tc>
          <w:tcPr>
            <w:tcW w:w="5245" w:type="dxa"/>
            <w:tcBorders>
              <w:top w:val="nil"/>
              <w:left w:val="nil"/>
              <w:right w:val="nil"/>
            </w:tcBorders>
            <w:shd w:val="clear" w:color="auto" w:fill="auto"/>
            <w:vAlign w:val="center"/>
          </w:tcPr>
          <w:p w14:paraId="592BE282" w14:textId="77777777"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bCs/>
                <w:color w:val="000000"/>
                <w:sz w:val="18"/>
                <w:szCs w:val="18"/>
                <w:lang w:eastAsia="de-DE"/>
              </w:rPr>
              <w:t xml:space="preserve">Categorization of problems encountered by older adults; </w:t>
            </w:r>
            <w:r w:rsidRPr="00D26B5C">
              <w:rPr>
                <w:rFonts w:ascii="Times New Roman" w:eastAsia="Times New Roman" w:hAnsi="Times New Roman" w:cs="Times New Roman"/>
                <w:color w:val="000000"/>
                <w:sz w:val="18"/>
                <w:szCs w:val="18"/>
                <w:lang w:eastAsia="de-DE"/>
              </w:rPr>
              <w:t xml:space="preserve">Identification of </w:t>
            </w:r>
            <w:r w:rsidRPr="00D26B5C">
              <w:rPr>
                <w:rFonts w:ascii="Times New Roman" w:eastAsia="Times New Roman" w:hAnsi="Times New Roman" w:cs="Times New Roman"/>
                <w:b/>
                <w:color w:val="000000"/>
                <w:sz w:val="18"/>
                <w:szCs w:val="18"/>
                <w:lang w:eastAsia="de-DE"/>
              </w:rPr>
              <w:t>robot types</w:t>
            </w:r>
            <w:r w:rsidRPr="00D26B5C">
              <w:rPr>
                <w:rFonts w:ascii="Times New Roman" w:eastAsia="Times New Roman" w:hAnsi="Times New Roman" w:cs="Times New Roman"/>
                <w:color w:val="000000"/>
                <w:sz w:val="18"/>
                <w:szCs w:val="18"/>
                <w:lang w:eastAsia="de-DE"/>
              </w:rPr>
              <w:t xml:space="preserve"> deployed to overcome </w:t>
            </w:r>
            <w:r w:rsidRPr="00D26B5C">
              <w:rPr>
                <w:rFonts w:ascii="Times New Roman" w:eastAsia="Times New Roman" w:hAnsi="Times New Roman" w:cs="Times New Roman"/>
                <w:b/>
                <w:color w:val="000000"/>
                <w:sz w:val="18"/>
                <w:szCs w:val="18"/>
                <w:lang w:eastAsia="de-DE"/>
              </w:rPr>
              <w:t>these problems</w:t>
            </w:r>
          </w:p>
        </w:tc>
        <w:tc>
          <w:tcPr>
            <w:tcW w:w="567" w:type="dxa"/>
            <w:tcBorders>
              <w:top w:val="nil"/>
              <w:left w:val="nil"/>
              <w:right w:val="nil"/>
            </w:tcBorders>
            <w:shd w:val="clear" w:color="auto" w:fill="auto"/>
            <w:vAlign w:val="center"/>
          </w:tcPr>
          <w:p w14:paraId="039D70B8"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58</w:t>
            </w:r>
          </w:p>
        </w:tc>
        <w:tc>
          <w:tcPr>
            <w:tcW w:w="425" w:type="dxa"/>
            <w:tcBorders>
              <w:top w:val="nil"/>
              <w:left w:val="nil"/>
              <w:right w:val="nil"/>
            </w:tcBorders>
            <w:shd w:val="clear" w:color="auto" w:fill="auto"/>
            <w:vAlign w:val="center"/>
          </w:tcPr>
          <w:p w14:paraId="49F9EE01"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nil"/>
              <w:left w:val="nil"/>
              <w:right w:val="nil"/>
            </w:tcBorders>
            <w:shd w:val="clear" w:color="auto" w:fill="auto"/>
            <w:vAlign w:val="center"/>
          </w:tcPr>
          <w:p w14:paraId="142C67D2"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nil"/>
              <w:left w:val="nil"/>
              <w:right w:val="nil"/>
            </w:tcBorders>
            <w:vAlign w:val="center"/>
          </w:tcPr>
          <w:p w14:paraId="06979366"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top w:val="nil"/>
              <w:left w:val="nil"/>
              <w:right w:val="nil"/>
            </w:tcBorders>
            <w:shd w:val="clear" w:color="auto" w:fill="auto"/>
            <w:vAlign w:val="center"/>
          </w:tcPr>
          <w:p w14:paraId="7FFE54B1"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1BE3A150" w14:textId="77777777" w:rsidTr="008064CC">
        <w:trPr>
          <w:trHeight w:val="520"/>
        </w:trPr>
        <w:tc>
          <w:tcPr>
            <w:tcW w:w="710" w:type="dxa"/>
            <w:vMerge w:val="restart"/>
            <w:tcBorders>
              <w:top w:val="single" w:sz="4" w:space="0" w:color="auto"/>
              <w:left w:val="nil"/>
              <w:right w:val="nil"/>
            </w:tcBorders>
            <w:textDirection w:val="btLr"/>
            <w:vAlign w:val="center"/>
          </w:tcPr>
          <w:p w14:paraId="440E344E" w14:textId="77777777" w:rsidR="00D26B5C" w:rsidRPr="00D26B5C" w:rsidRDefault="00D26B5C" w:rsidP="00D26B5C">
            <w:pPr>
              <w:spacing w:after="0" w:line="240" w:lineRule="auto"/>
              <w:ind w:left="113" w:right="113"/>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b/>
                <w:color w:val="000000"/>
                <w:sz w:val="18"/>
                <w:szCs w:val="18"/>
                <w:lang w:eastAsia="de-DE"/>
              </w:rPr>
              <w:t>Hospitality</w:t>
            </w:r>
          </w:p>
        </w:tc>
        <w:tc>
          <w:tcPr>
            <w:tcW w:w="1559" w:type="dxa"/>
            <w:tcBorders>
              <w:top w:val="single" w:sz="4" w:space="0" w:color="auto"/>
              <w:left w:val="nil"/>
              <w:right w:val="nil"/>
            </w:tcBorders>
            <w:shd w:val="clear" w:color="auto" w:fill="auto"/>
            <w:vAlign w:val="center"/>
          </w:tcPr>
          <w:p w14:paraId="6FF9651B" w14:textId="4B9EE6B3"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McCartney and McCartney (2020) </w:t>
            </w:r>
          </w:p>
        </w:tc>
        <w:tc>
          <w:tcPr>
            <w:tcW w:w="5245" w:type="dxa"/>
            <w:tcBorders>
              <w:top w:val="single" w:sz="4" w:space="0" w:color="auto"/>
              <w:left w:val="nil"/>
              <w:right w:val="nil"/>
            </w:tcBorders>
            <w:shd w:val="clear" w:color="auto" w:fill="auto"/>
            <w:vAlign w:val="center"/>
          </w:tcPr>
          <w:p w14:paraId="4DA8B5AB" w14:textId="77777777"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bCs/>
                <w:color w:val="000000"/>
                <w:sz w:val="18"/>
                <w:szCs w:val="18"/>
                <w:lang w:eastAsia="de-DE"/>
              </w:rPr>
              <w:t>Overview</w:t>
            </w:r>
            <w:r w:rsidRPr="00D26B5C">
              <w:rPr>
                <w:rFonts w:ascii="Times New Roman" w:eastAsia="Times New Roman" w:hAnsi="Times New Roman" w:cs="Times New Roman"/>
                <w:bCs/>
                <w:color w:val="000000"/>
                <w:sz w:val="18"/>
                <w:szCs w:val="18"/>
                <w:lang w:eastAsia="de-DE"/>
              </w:rPr>
              <w:t xml:space="preserve"> of service robot adoption by employees and customers in the hospitality industry</w:t>
            </w:r>
          </w:p>
        </w:tc>
        <w:tc>
          <w:tcPr>
            <w:tcW w:w="567" w:type="dxa"/>
            <w:tcBorders>
              <w:top w:val="single" w:sz="4" w:space="0" w:color="auto"/>
              <w:left w:val="nil"/>
              <w:right w:val="nil"/>
            </w:tcBorders>
            <w:shd w:val="clear" w:color="auto" w:fill="auto"/>
            <w:vAlign w:val="center"/>
          </w:tcPr>
          <w:p w14:paraId="5C4E3A82"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roofErr w:type="spellStart"/>
            <w:r w:rsidRPr="00D26B5C">
              <w:rPr>
                <w:rFonts w:ascii="Times New Roman" w:eastAsia="Times New Roman" w:hAnsi="Times New Roman" w:cs="Times New Roman"/>
                <w:color w:val="000000"/>
                <w:sz w:val="18"/>
                <w:szCs w:val="18"/>
                <w:lang w:eastAsia="de-DE"/>
              </w:rPr>
              <w:t>n.s</w:t>
            </w:r>
            <w:proofErr w:type="spellEnd"/>
            <w:r w:rsidRPr="00D26B5C">
              <w:rPr>
                <w:rFonts w:ascii="Times New Roman" w:eastAsia="Times New Roman" w:hAnsi="Times New Roman" w:cs="Times New Roman"/>
                <w:color w:val="000000"/>
                <w:sz w:val="18"/>
                <w:szCs w:val="18"/>
                <w:lang w:eastAsia="de-DE"/>
              </w:rPr>
              <w:t>.</w:t>
            </w:r>
          </w:p>
        </w:tc>
        <w:tc>
          <w:tcPr>
            <w:tcW w:w="425" w:type="dxa"/>
            <w:tcBorders>
              <w:top w:val="single" w:sz="4" w:space="0" w:color="auto"/>
              <w:left w:val="nil"/>
              <w:right w:val="nil"/>
            </w:tcBorders>
            <w:shd w:val="clear" w:color="auto" w:fill="auto"/>
            <w:vAlign w:val="center"/>
          </w:tcPr>
          <w:p w14:paraId="402781D1"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single" w:sz="4" w:space="0" w:color="auto"/>
              <w:left w:val="nil"/>
              <w:right w:val="nil"/>
            </w:tcBorders>
            <w:shd w:val="clear" w:color="auto" w:fill="auto"/>
            <w:vAlign w:val="center"/>
          </w:tcPr>
          <w:p w14:paraId="46ABFAAE"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top w:val="single" w:sz="4" w:space="0" w:color="auto"/>
              <w:left w:val="nil"/>
              <w:right w:val="nil"/>
            </w:tcBorders>
            <w:vAlign w:val="center"/>
          </w:tcPr>
          <w:p w14:paraId="4EBCB130"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single" w:sz="4" w:space="0" w:color="auto"/>
              <w:left w:val="nil"/>
              <w:right w:val="nil"/>
            </w:tcBorders>
            <w:shd w:val="clear" w:color="auto" w:fill="auto"/>
            <w:vAlign w:val="center"/>
          </w:tcPr>
          <w:p w14:paraId="37E65F52"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5C786751" w14:textId="77777777" w:rsidTr="008064CC">
        <w:trPr>
          <w:trHeight w:val="520"/>
        </w:trPr>
        <w:tc>
          <w:tcPr>
            <w:tcW w:w="710" w:type="dxa"/>
            <w:vMerge/>
            <w:tcBorders>
              <w:left w:val="nil"/>
              <w:right w:val="nil"/>
            </w:tcBorders>
            <w:textDirection w:val="btLr"/>
            <w:vAlign w:val="center"/>
          </w:tcPr>
          <w:p w14:paraId="06B02959" w14:textId="77777777" w:rsidR="00D26B5C" w:rsidRPr="00D26B5C" w:rsidRDefault="00D26B5C" w:rsidP="00D26B5C">
            <w:pPr>
              <w:spacing w:after="0" w:line="240" w:lineRule="auto"/>
              <w:ind w:left="113" w:right="113"/>
              <w:jc w:val="center"/>
              <w:rPr>
                <w:rFonts w:ascii="Times New Roman" w:eastAsia="Times New Roman" w:hAnsi="Times New Roman" w:cs="Times New Roman"/>
                <w:b/>
                <w:color w:val="000000"/>
                <w:sz w:val="18"/>
                <w:szCs w:val="18"/>
                <w:lang w:eastAsia="de-DE"/>
              </w:rPr>
            </w:pPr>
          </w:p>
        </w:tc>
        <w:tc>
          <w:tcPr>
            <w:tcW w:w="1559" w:type="dxa"/>
            <w:tcBorders>
              <w:left w:val="nil"/>
              <w:bottom w:val="single" w:sz="4" w:space="0" w:color="auto"/>
              <w:right w:val="nil"/>
            </w:tcBorders>
            <w:shd w:val="clear" w:color="auto" w:fill="auto"/>
            <w:vAlign w:val="center"/>
          </w:tcPr>
          <w:p w14:paraId="2F2EE00C" w14:textId="04C01471" w:rsidR="00D26B5C" w:rsidRPr="00D26B5C" w:rsidRDefault="00D26B5C" w:rsidP="00D26B5C">
            <w:pPr>
              <w:spacing w:after="0" w:line="240" w:lineRule="auto"/>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Ivanov (2019)</w:t>
            </w:r>
          </w:p>
        </w:tc>
        <w:tc>
          <w:tcPr>
            <w:tcW w:w="5245" w:type="dxa"/>
            <w:tcBorders>
              <w:left w:val="nil"/>
              <w:bottom w:val="single" w:sz="4" w:space="0" w:color="auto"/>
              <w:right w:val="nil"/>
            </w:tcBorders>
            <w:shd w:val="clear" w:color="auto" w:fill="auto"/>
            <w:vAlign w:val="center"/>
          </w:tcPr>
          <w:p w14:paraId="34560659" w14:textId="77777777" w:rsidR="00D26B5C" w:rsidRPr="00D26B5C" w:rsidRDefault="00D26B5C" w:rsidP="00D26B5C">
            <w:pPr>
              <w:spacing w:after="0" w:line="240" w:lineRule="auto"/>
              <w:ind w:left="83" w:hanging="83"/>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bCs/>
                <w:color w:val="000000"/>
                <w:sz w:val="18"/>
                <w:szCs w:val="18"/>
                <w:lang w:eastAsia="de-DE"/>
              </w:rPr>
              <w:t>Overview of research on robotics in travel, tourism and hospitality</w:t>
            </w:r>
            <w:r w:rsidRPr="00D26B5C">
              <w:rPr>
                <w:rFonts w:ascii="Times New Roman" w:eastAsia="Times New Roman" w:hAnsi="Times New Roman" w:cs="Times New Roman"/>
                <w:color w:val="000000"/>
                <w:sz w:val="18"/>
                <w:szCs w:val="18"/>
                <w:lang w:eastAsia="de-DE"/>
              </w:rPr>
              <w:t>; Identification of research gaps and directions for future research</w:t>
            </w:r>
          </w:p>
        </w:tc>
        <w:tc>
          <w:tcPr>
            <w:tcW w:w="567" w:type="dxa"/>
            <w:tcBorders>
              <w:left w:val="nil"/>
              <w:bottom w:val="single" w:sz="4" w:space="0" w:color="auto"/>
              <w:right w:val="nil"/>
            </w:tcBorders>
            <w:shd w:val="clear" w:color="auto" w:fill="auto"/>
            <w:vAlign w:val="center"/>
          </w:tcPr>
          <w:p w14:paraId="633E63F0"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154</w:t>
            </w:r>
          </w:p>
        </w:tc>
        <w:tc>
          <w:tcPr>
            <w:tcW w:w="425" w:type="dxa"/>
            <w:tcBorders>
              <w:left w:val="nil"/>
              <w:bottom w:val="single" w:sz="4" w:space="0" w:color="auto"/>
              <w:right w:val="nil"/>
            </w:tcBorders>
            <w:shd w:val="clear" w:color="auto" w:fill="auto"/>
            <w:vAlign w:val="center"/>
          </w:tcPr>
          <w:p w14:paraId="6B8CE5B2"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left w:val="nil"/>
              <w:bottom w:val="single" w:sz="4" w:space="0" w:color="auto"/>
              <w:right w:val="nil"/>
            </w:tcBorders>
            <w:shd w:val="clear" w:color="auto" w:fill="auto"/>
            <w:vAlign w:val="center"/>
          </w:tcPr>
          <w:p w14:paraId="1754D301"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283" w:type="dxa"/>
            <w:tcBorders>
              <w:left w:val="nil"/>
              <w:bottom w:val="single" w:sz="4" w:space="0" w:color="auto"/>
              <w:right w:val="nil"/>
            </w:tcBorders>
            <w:vAlign w:val="center"/>
          </w:tcPr>
          <w:p w14:paraId="2C2F9239"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p>
        </w:tc>
        <w:tc>
          <w:tcPr>
            <w:tcW w:w="567" w:type="dxa"/>
            <w:tcBorders>
              <w:left w:val="nil"/>
              <w:bottom w:val="single" w:sz="4" w:space="0" w:color="auto"/>
              <w:right w:val="nil"/>
            </w:tcBorders>
            <w:shd w:val="clear" w:color="auto" w:fill="auto"/>
            <w:vAlign w:val="center"/>
          </w:tcPr>
          <w:p w14:paraId="38096BC6" w14:textId="77777777" w:rsidR="00D26B5C" w:rsidRPr="00D26B5C" w:rsidRDefault="00D26B5C" w:rsidP="00D26B5C">
            <w:pPr>
              <w:spacing w:after="0" w:line="240" w:lineRule="auto"/>
              <w:jc w:val="center"/>
              <w:rPr>
                <w:rFonts w:ascii="Times New Roman" w:eastAsia="Times New Roman" w:hAnsi="Times New Roman" w:cs="Times New Roman"/>
                <w:b/>
                <w:bCs/>
                <w:color w:val="000000"/>
                <w:sz w:val="18"/>
                <w:szCs w:val="18"/>
                <w:lang w:eastAsia="de-DE"/>
              </w:rPr>
            </w:pPr>
          </w:p>
        </w:tc>
      </w:tr>
      <w:tr w:rsidR="00D26B5C" w:rsidRPr="00953DD2" w14:paraId="199115DB" w14:textId="77777777" w:rsidTr="008064CC">
        <w:trPr>
          <w:cantSplit/>
          <w:trHeight w:val="1242"/>
        </w:trPr>
        <w:tc>
          <w:tcPr>
            <w:tcW w:w="710" w:type="dxa"/>
            <w:tcBorders>
              <w:top w:val="single" w:sz="4" w:space="0" w:color="auto"/>
              <w:left w:val="nil"/>
              <w:bottom w:val="single" w:sz="4" w:space="0" w:color="auto"/>
              <w:right w:val="nil"/>
            </w:tcBorders>
            <w:textDirection w:val="btLr"/>
            <w:vAlign w:val="center"/>
          </w:tcPr>
          <w:p w14:paraId="122066D8" w14:textId="6DBDB780" w:rsidR="00D26B5C" w:rsidRPr="00D26B5C" w:rsidRDefault="00D26B5C" w:rsidP="00D26B5C">
            <w:pPr>
              <w:spacing w:after="0" w:line="240" w:lineRule="auto"/>
              <w:ind w:left="113" w:right="113"/>
              <w:jc w:val="center"/>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bCs/>
                <w:color w:val="000000"/>
                <w:sz w:val="18"/>
                <w:szCs w:val="18"/>
                <w:lang w:eastAsia="de-DE"/>
              </w:rPr>
              <w:t>Services Management/Marketing</w:t>
            </w:r>
          </w:p>
        </w:tc>
        <w:tc>
          <w:tcPr>
            <w:tcW w:w="1559" w:type="dxa"/>
            <w:tcBorders>
              <w:top w:val="single" w:sz="4" w:space="0" w:color="auto"/>
              <w:left w:val="nil"/>
              <w:bottom w:val="single" w:sz="4" w:space="0" w:color="auto"/>
              <w:right w:val="nil"/>
            </w:tcBorders>
            <w:shd w:val="clear" w:color="auto" w:fill="auto"/>
            <w:vAlign w:val="center"/>
            <w:hideMark/>
          </w:tcPr>
          <w:p w14:paraId="00162CD6" w14:textId="77777777" w:rsidR="00D26B5C" w:rsidRPr="00D26B5C" w:rsidRDefault="00D26B5C" w:rsidP="00D26B5C">
            <w:pPr>
              <w:spacing w:after="0" w:line="240" w:lineRule="auto"/>
              <w:rPr>
                <w:rFonts w:ascii="Times New Roman" w:eastAsia="Times New Roman" w:hAnsi="Times New Roman" w:cs="Times New Roman"/>
                <w:b/>
                <w:bCs/>
                <w:color w:val="000000"/>
                <w:sz w:val="18"/>
                <w:szCs w:val="18"/>
                <w:lang w:eastAsia="de-DE"/>
              </w:rPr>
            </w:pPr>
            <w:r w:rsidRPr="00D26B5C">
              <w:rPr>
                <w:rFonts w:ascii="Times New Roman" w:eastAsia="Times New Roman" w:hAnsi="Times New Roman" w:cs="Times New Roman"/>
                <w:b/>
                <w:bCs/>
                <w:color w:val="000000"/>
                <w:sz w:val="18"/>
                <w:szCs w:val="18"/>
                <w:lang w:eastAsia="de-DE"/>
              </w:rPr>
              <w:t>This review</w:t>
            </w:r>
          </w:p>
        </w:tc>
        <w:tc>
          <w:tcPr>
            <w:tcW w:w="5245" w:type="dxa"/>
            <w:tcBorders>
              <w:top w:val="single" w:sz="4" w:space="0" w:color="auto"/>
              <w:left w:val="nil"/>
              <w:bottom w:val="single" w:sz="4" w:space="0" w:color="auto"/>
              <w:right w:val="nil"/>
            </w:tcBorders>
            <w:shd w:val="clear" w:color="auto" w:fill="auto"/>
            <w:vAlign w:val="center"/>
            <w:hideMark/>
          </w:tcPr>
          <w:p w14:paraId="6DC2C257" w14:textId="22E58EFB" w:rsidR="00D26B5C" w:rsidRPr="00D26B5C" w:rsidRDefault="00D26B5C" w:rsidP="00D26B5C">
            <w:pPr>
              <w:spacing w:after="0" w:line="240" w:lineRule="auto"/>
              <w:ind w:left="124" w:hanging="124"/>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 xml:space="preserve">Synthesizing </w:t>
            </w:r>
            <w:r w:rsidRPr="00D26B5C">
              <w:rPr>
                <w:rFonts w:ascii="Times New Roman" w:eastAsia="Times New Roman" w:hAnsi="Times New Roman" w:cs="Times New Roman"/>
                <w:b/>
                <w:color w:val="000000"/>
                <w:sz w:val="18"/>
                <w:szCs w:val="18"/>
                <w:lang w:eastAsia="de-DE"/>
              </w:rPr>
              <w:t>HRSI</w:t>
            </w:r>
            <w:r w:rsidRPr="00D26B5C">
              <w:rPr>
                <w:rFonts w:ascii="Times New Roman" w:eastAsia="Times New Roman" w:hAnsi="Times New Roman" w:cs="Times New Roman"/>
                <w:color w:val="000000"/>
                <w:sz w:val="18"/>
                <w:szCs w:val="18"/>
                <w:lang w:eastAsia="de-DE"/>
              </w:rPr>
              <w:t xml:space="preserve"> </w:t>
            </w:r>
            <w:r w:rsidRPr="00D26B5C">
              <w:rPr>
                <w:rFonts w:ascii="Times New Roman" w:eastAsia="Times New Roman" w:hAnsi="Times New Roman" w:cs="Times New Roman"/>
                <w:b/>
                <w:bCs/>
                <w:color w:val="000000"/>
                <w:sz w:val="18"/>
                <w:szCs w:val="18"/>
                <w:lang w:eastAsia="de-DE"/>
              </w:rPr>
              <w:t xml:space="preserve">research in service settings </w:t>
            </w:r>
            <w:r w:rsidRPr="00D26B5C">
              <w:rPr>
                <w:rFonts w:ascii="Times New Roman" w:eastAsia="Times New Roman" w:hAnsi="Times New Roman" w:cs="Times New Roman"/>
                <w:color w:val="000000"/>
                <w:sz w:val="18"/>
                <w:szCs w:val="18"/>
                <w:lang w:eastAsia="de-DE"/>
              </w:rPr>
              <w:t>across</w:t>
            </w:r>
            <w:r w:rsidRPr="00D26B5C">
              <w:rPr>
                <w:rFonts w:ascii="Times New Roman" w:eastAsia="Times New Roman" w:hAnsi="Times New Roman" w:cs="Times New Roman"/>
                <w:b/>
                <w:bCs/>
                <w:color w:val="000000"/>
                <w:sz w:val="18"/>
                <w:szCs w:val="18"/>
                <w:lang w:eastAsia="de-DE"/>
              </w:rPr>
              <w:t xml:space="preserve"> scientific fields from a role theory perspective</w:t>
            </w:r>
            <w:r w:rsidRPr="00D26B5C">
              <w:rPr>
                <w:rFonts w:ascii="Times New Roman" w:eastAsia="Times New Roman" w:hAnsi="Times New Roman" w:cs="Times New Roman"/>
                <w:color w:val="000000"/>
                <w:sz w:val="18"/>
                <w:szCs w:val="18"/>
                <w:lang w:eastAsia="de-DE"/>
              </w:rPr>
              <w:t>; Development of a</w:t>
            </w:r>
            <w:r w:rsidR="001A6D9C">
              <w:rPr>
                <w:rFonts w:ascii="Times New Roman" w:eastAsia="Times New Roman" w:hAnsi="Times New Roman" w:cs="Times New Roman"/>
                <w:color w:val="000000"/>
                <w:sz w:val="18"/>
                <w:szCs w:val="18"/>
                <w:lang w:eastAsia="de-DE"/>
              </w:rPr>
              <w:t xml:space="preserve">n </w:t>
            </w:r>
            <w:r w:rsidR="001A6D9C" w:rsidRPr="001A6D9C">
              <w:rPr>
                <w:rFonts w:ascii="Times New Roman" w:eastAsia="Times New Roman" w:hAnsi="Times New Roman" w:cs="Times New Roman"/>
                <w:b/>
                <w:color w:val="000000"/>
                <w:sz w:val="18"/>
                <w:szCs w:val="18"/>
                <w:lang w:eastAsia="de-DE"/>
              </w:rPr>
              <w:t>integrative</w:t>
            </w:r>
            <w:r w:rsidRPr="00D26B5C">
              <w:rPr>
                <w:rFonts w:ascii="Times New Roman" w:eastAsia="Times New Roman" w:hAnsi="Times New Roman" w:cs="Times New Roman"/>
                <w:color w:val="000000"/>
                <w:sz w:val="18"/>
                <w:szCs w:val="18"/>
                <w:lang w:eastAsia="de-DE"/>
              </w:rPr>
              <w:t xml:space="preserve"> </w:t>
            </w:r>
            <w:r w:rsidRPr="00D26B5C">
              <w:rPr>
                <w:rFonts w:ascii="Times New Roman" w:eastAsia="Times New Roman" w:hAnsi="Times New Roman" w:cs="Times New Roman"/>
                <w:b/>
                <w:color w:val="000000"/>
                <w:sz w:val="18"/>
                <w:szCs w:val="18"/>
                <w:lang w:eastAsia="de-DE"/>
              </w:rPr>
              <w:t xml:space="preserve">framework </w:t>
            </w:r>
            <w:r w:rsidRPr="00D26B5C">
              <w:rPr>
                <w:rFonts w:ascii="Times New Roman" w:eastAsia="Times New Roman" w:hAnsi="Times New Roman" w:cs="Times New Roman"/>
                <w:color w:val="000000"/>
                <w:sz w:val="18"/>
                <w:szCs w:val="18"/>
                <w:lang w:eastAsia="de-DE"/>
              </w:rPr>
              <w:t xml:space="preserve">as well </w:t>
            </w:r>
            <w:r w:rsidRPr="00D26B5C">
              <w:rPr>
                <w:rFonts w:ascii="Times New Roman" w:eastAsia="Times New Roman" w:hAnsi="Times New Roman" w:cs="Times New Roman"/>
                <w:b/>
                <w:color w:val="000000"/>
                <w:sz w:val="18"/>
                <w:szCs w:val="18"/>
                <w:lang w:eastAsia="de-DE"/>
              </w:rPr>
              <w:t xml:space="preserve">as generalizable propositions for </w:t>
            </w:r>
            <w:r w:rsidR="001A6D9C">
              <w:rPr>
                <w:rFonts w:ascii="Times New Roman" w:eastAsia="Times New Roman" w:hAnsi="Times New Roman" w:cs="Times New Roman"/>
                <w:b/>
                <w:color w:val="000000"/>
                <w:sz w:val="18"/>
                <w:szCs w:val="18"/>
                <w:lang w:eastAsia="de-DE"/>
              </w:rPr>
              <w:t>robotic role theory.</w:t>
            </w:r>
          </w:p>
        </w:tc>
        <w:tc>
          <w:tcPr>
            <w:tcW w:w="567" w:type="dxa"/>
            <w:tcBorders>
              <w:top w:val="single" w:sz="4" w:space="0" w:color="auto"/>
              <w:left w:val="nil"/>
              <w:bottom w:val="single" w:sz="4" w:space="0" w:color="auto"/>
              <w:right w:val="nil"/>
            </w:tcBorders>
            <w:shd w:val="clear" w:color="auto" w:fill="auto"/>
            <w:vAlign w:val="center"/>
            <w:hideMark/>
          </w:tcPr>
          <w:p w14:paraId="63A67113"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t>149</w:t>
            </w:r>
          </w:p>
        </w:tc>
        <w:tc>
          <w:tcPr>
            <w:tcW w:w="425" w:type="dxa"/>
            <w:tcBorders>
              <w:top w:val="single" w:sz="4" w:space="0" w:color="auto"/>
              <w:left w:val="nil"/>
              <w:bottom w:val="single" w:sz="4" w:space="0" w:color="auto"/>
              <w:right w:val="nil"/>
            </w:tcBorders>
            <w:shd w:val="clear" w:color="auto" w:fill="auto"/>
            <w:vAlign w:val="center"/>
            <w:hideMark/>
          </w:tcPr>
          <w:p w14:paraId="034CDBEB"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single" w:sz="4" w:space="0" w:color="auto"/>
              <w:left w:val="nil"/>
              <w:bottom w:val="single" w:sz="4" w:space="0" w:color="auto"/>
              <w:right w:val="nil"/>
            </w:tcBorders>
            <w:shd w:val="clear" w:color="auto" w:fill="auto"/>
            <w:vAlign w:val="center"/>
            <w:hideMark/>
          </w:tcPr>
          <w:p w14:paraId="369D7D12"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283" w:type="dxa"/>
            <w:tcBorders>
              <w:top w:val="single" w:sz="4" w:space="0" w:color="auto"/>
              <w:left w:val="nil"/>
              <w:bottom w:val="single" w:sz="4" w:space="0" w:color="auto"/>
              <w:right w:val="nil"/>
            </w:tcBorders>
            <w:vAlign w:val="center"/>
          </w:tcPr>
          <w:p w14:paraId="52D3E5F2"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c>
          <w:tcPr>
            <w:tcW w:w="567" w:type="dxa"/>
            <w:tcBorders>
              <w:top w:val="single" w:sz="4" w:space="0" w:color="auto"/>
              <w:left w:val="nil"/>
              <w:bottom w:val="single" w:sz="4" w:space="0" w:color="auto"/>
              <w:right w:val="nil"/>
            </w:tcBorders>
            <w:shd w:val="clear" w:color="auto" w:fill="auto"/>
            <w:vAlign w:val="center"/>
            <w:hideMark/>
          </w:tcPr>
          <w:p w14:paraId="26294D8E" w14:textId="77777777" w:rsidR="00D26B5C" w:rsidRPr="00D26B5C" w:rsidRDefault="00D26B5C" w:rsidP="00D26B5C">
            <w:pPr>
              <w:spacing w:after="0" w:line="240" w:lineRule="auto"/>
              <w:jc w:val="center"/>
              <w:rPr>
                <w:rFonts w:ascii="Times New Roman" w:eastAsia="Times New Roman" w:hAnsi="Times New Roman" w:cs="Times New Roman"/>
                <w:color w:val="000000"/>
                <w:sz w:val="18"/>
                <w:szCs w:val="18"/>
                <w:lang w:eastAsia="de-DE"/>
              </w:rPr>
            </w:pPr>
            <w:r w:rsidRPr="00D26B5C">
              <w:rPr>
                <w:rFonts w:ascii="Times New Roman" w:eastAsia="Times New Roman" w:hAnsi="Times New Roman" w:cs="Times New Roman"/>
                <w:color w:val="000000"/>
                <w:sz w:val="18"/>
                <w:szCs w:val="18"/>
                <w:lang w:eastAsia="de-DE"/>
              </w:rPr>
              <w:sym w:font="Wingdings" w:char="F0FE"/>
            </w:r>
          </w:p>
        </w:tc>
      </w:tr>
    </w:tbl>
    <w:p w14:paraId="12168A21" w14:textId="269BBBC7" w:rsidR="00175209" w:rsidRPr="00953DD2" w:rsidRDefault="00960628" w:rsidP="00960628">
      <w:pPr>
        <w:rPr>
          <w:rFonts w:ascii="Times New Roman" w:eastAsia="Times New Roman" w:hAnsi="Times New Roman" w:cs="Times New Roman"/>
          <w:sz w:val="20"/>
          <w:lang w:eastAsia="de-DE"/>
        </w:rPr>
      </w:pPr>
      <w:r w:rsidRPr="00953DD2">
        <w:rPr>
          <w:rFonts w:ascii="Times New Roman" w:eastAsia="Times New Roman" w:hAnsi="Times New Roman" w:cs="Times New Roman"/>
          <w:i/>
          <w:sz w:val="20"/>
          <w:lang w:eastAsia="de-DE"/>
        </w:rPr>
        <w:t>Note</w:t>
      </w:r>
      <w:r w:rsidRPr="00953DD2">
        <w:rPr>
          <w:rFonts w:ascii="Times New Roman" w:eastAsia="Times New Roman" w:hAnsi="Times New Roman" w:cs="Times New Roman"/>
          <w:sz w:val="20"/>
          <w:lang w:eastAsia="de-DE"/>
        </w:rPr>
        <w:t xml:space="preserve">. </w:t>
      </w:r>
      <w:proofErr w:type="spellStart"/>
      <w:r w:rsidRPr="00953DD2">
        <w:rPr>
          <w:rFonts w:ascii="Times New Roman" w:eastAsia="Times New Roman" w:hAnsi="Times New Roman" w:cs="Times New Roman"/>
          <w:sz w:val="20"/>
          <w:lang w:eastAsia="de-DE"/>
        </w:rPr>
        <w:t>n.s</w:t>
      </w:r>
      <w:proofErr w:type="spellEnd"/>
      <w:r w:rsidRPr="00953DD2">
        <w:rPr>
          <w:rFonts w:ascii="Times New Roman" w:eastAsia="Times New Roman" w:hAnsi="Times New Roman" w:cs="Times New Roman"/>
          <w:sz w:val="20"/>
          <w:lang w:eastAsia="de-DE"/>
        </w:rPr>
        <w:t>. = not stated; the first column field groups research published in outlets related to the same research area.</w:t>
      </w:r>
    </w:p>
    <w:p w14:paraId="49C0620C" w14:textId="0A0A362F" w:rsidR="00932961" w:rsidRDefault="00932961" w:rsidP="00960628">
      <w:pPr>
        <w:rPr>
          <w:rFonts w:ascii="Times New Roman" w:eastAsia="Times New Roman" w:hAnsi="Times New Roman" w:cs="Times New Roman"/>
          <w:sz w:val="24"/>
          <w:szCs w:val="24"/>
          <w:lang w:eastAsia="de-DE"/>
        </w:rPr>
      </w:pPr>
    </w:p>
    <w:p w14:paraId="44CD5B5A" w14:textId="77777777" w:rsidR="00D26B5C" w:rsidRPr="00953DD2" w:rsidRDefault="00D26B5C" w:rsidP="00960628">
      <w:pPr>
        <w:rPr>
          <w:rFonts w:ascii="Times New Roman" w:eastAsia="Times New Roman" w:hAnsi="Times New Roman" w:cs="Times New Roman"/>
          <w:sz w:val="24"/>
          <w:szCs w:val="24"/>
          <w:lang w:eastAsia="de-DE"/>
        </w:rPr>
      </w:pPr>
    </w:p>
    <w:p w14:paraId="74EA316C" w14:textId="77777777" w:rsidR="004720FC" w:rsidRDefault="004720FC" w:rsidP="00960628">
      <w:pPr>
        <w:rPr>
          <w:rFonts w:ascii="Times New Roman" w:eastAsia="Times New Roman" w:hAnsi="Times New Roman" w:cs="Times New Roman"/>
          <w:b/>
          <w:sz w:val="24"/>
          <w:szCs w:val="24"/>
          <w:lang w:eastAsia="de-DE"/>
        </w:rPr>
      </w:pPr>
    </w:p>
    <w:p w14:paraId="3F7F89F9" w14:textId="10BE7063" w:rsidR="00874B96" w:rsidRPr="00953DD2" w:rsidRDefault="00932961" w:rsidP="00960628">
      <w:pPr>
        <w:rPr>
          <w:rFonts w:ascii="Times New Roman" w:eastAsia="Times New Roman" w:hAnsi="Times New Roman" w:cs="Times New Roman"/>
          <w:b/>
          <w:sz w:val="24"/>
          <w:szCs w:val="24"/>
          <w:lang w:eastAsia="de-DE"/>
        </w:rPr>
      </w:pPr>
      <w:r w:rsidRPr="00953DD2">
        <w:rPr>
          <w:rFonts w:ascii="Times New Roman" w:eastAsia="Times New Roman" w:hAnsi="Times New Roman" w:cs="Times New Roman"/>
          <w:b/>
          <w:sz w:val="24"/>
          <w:szCs w:val="24"/>
          <w:lang w:eastAsia="de-DE"/>
        </w:rPr>
        <w:lastRenderedPageBreak/>
        <w:t xml:space="preserve">Reference </w:t>
      </w:r>
      <w:r w:rsidR="00C13A21">
        <w:rPr>
          <w:rFonts w:ascii="Times New Roman" w:eastAsia="Times New Roman" w:hAnsi="Times New Roman" w:cs="Times New Roman"/>
          <w:b/>
          <w:sz w:val="24"/>
          <w:szCs w:val="24"/>
          <w:lang w:eastAsia="de-DE"/>
        </w:rPr>
        <w:t>l</w:t>
      </w:r>
      <w:r w:rsidRPr="00953DD2">
        <w:rPr>
          <w:rFonts w:ascii="Times New Roman" w:eastAsia="Times New Roman" w:hAnsi="Times New Roman" w:cs="Times New Roman"/>
          <w:b/>
          <w:sz w:val="24"/>
          <w:szCs w:val="24"/>
          <w:lang w:eastAsia="de-DE"/>
        </w:rPr>
        <w:t xml:space="preserve">ist of </w:t>
      </w:r>
      <w:r w:rsidR="00C13A21">
        <w:rPr>
          <w:rFonts w:ascii="Times New Roman" w:eastAsia="Times New Roman" w:hAnsi="Times New Roman" w:cs="Times New Roman"/>
          <w:b/>
          <w:sz w:val="24"/>
          <w:szCs w:val="24"/>
          <w:lang w:eastAsia="de-DE"/>
        </w:rPr>
        <w:t>e</w:t>
      </w:r>
      <w:r w:rsidR="00C51DB2" w:rsidRPr="00953DD2">
        <w:rPr>
          <w:rFonts w:ascii="Times New Roman" w:eastAsia="Times New Roman" w:hAnsi="Times New Roman" w:cs="Times New Roman"/>
          <w:b/>
          <w:sz w:val="24"/>
          <w:szCs w:val="24"/>
          <w:lang w:eastAsia="de-DE"/>
        </w:rPr>
        <w:t>xisting</w:t>
      </w:r>
      <w:r w:rsidRPr="00953DD2">
        <w:rPr>
          <w:rFonts w:ascii="Times New Roman" w:eastAsia="Times New Roman" w:hAnsi="Times New Roman" w:cs="Times New Roman"/>
          <w:b/>
          <w:sz w:val="24"/>
          <w:szCs w:val="24"/>
          <w:lang w:eastAsia="de-DE"/>
        </w:rPr>
        <w:t xml:space="preserve"> </w:t>
      </w:r>
      <w:r w:rsidR="00C13A21">
        <w:rPr>
          <w:rFonts w:ascii="Times New Roman" w:eastAsia="Times New Roman" w:hAnsi="Times New Roman" w:cs="Times New Roman"/>
          <w:b/>
          <w:sz w:val="24"/>
          <w:szCs w:val="24"/>
          <w:lang w:eastAsia="de-DE"/>
        </w:rPr>
        <w:t>l</w:t>
      </w:r>
      <w:r w:rsidRPr="00953DD2">
        <w:rPr>
          <w:rFonts w:ascii="Times New Roman" w:eastAsia="Times New Roman" w:hAnsi="Times New Roman" w:cs="Times New Roman"/>
          <w:b/>
          <w:sz w:val="24"/>
          <w:szCs w:val="24"/>
          <w:lang w:eastAsia="de-DE"/>
        </w:rPr>
        <w:t xml:space="preserve">iterature </w:t>
      </w:r>
      <w:r w:rsidR="00C13A21">
        <w:rPr>
          <w:rFonts w:ascii="Times New Roman" w:eastAsia="Times New Roman" w:hAnsi="Times New Roman" w:cs="Times New Roman"/>
          <w:b/>
          <w:sz w:val="24"/>
          <w:szCs w:val="24"/>
          <w:lang w:eastAsia="de-DE"/>
        </w:rPr>
        <w:t>r</w:t>
      </w:r>
      <w:r w:rsidRPr="00953DD2">
        <w:rPr>
          <w:rFonts w:ascii="Times New Roman" w:eastAsia="Times New Roman" w:hAnsi="Times New Roman" w:cs="Times New Roman"/>
          <w:b/>
          <w:sz w:val="24"/>
          <w:szCs w:val="24"/>
          <w:lang w:eastAsia="de-DE"/>
        </w:rPr>
        <w:t>eviews</w:t>
      </w:r>
    </w:p>
    <w:p w14:paraId="4E6E2C28" w14:textId="1AC202C3" w:rsidR="000810C9" w:rsidRPr="007754EC" w:rsidRDefault="000810C9"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Ameen, N., </w:t>
      </w:r>
      <w:proofErr w:type="spellStart"/>
      <w:r w:rsidRPr="007754EC">
        <w:rPr>
          <w:rFonts w:ascii="Times New Roman" w:eastAsia="Times New Roman" w:hAnsi="Times New Roman" w:cs="Times New Roman"/>
          <w:sz w:val="20"/>
          <w:szCs w:val="24"/>
          <w:lang w:eastAsia="de-DE"/>
        </w:rPr>
        <w:t>Hosany</w:t>
      </w:r>
      <w:proofErr w:type="spellEnd"/>
      <w:r w:rsidRPr="007754EC">
        <w:rPr>
          <w:rFonts w:ascii="Times New Roman" w:eastAsia="Times New Roman" w:hAnsi="Times New Roman" w:cs="Times New Roman"/>
          <w:sz w:val="20"/>
          <w:szCs w:val="24"/>
          <w:lang w:eastAsia="de-DE"/>
        </w:rPr>
        <w:t xml:space="preserve">, S. and </w:t>
      </w:r>
      <w:proofErr w:type="spellStart"/>
      <w:r w:rsidRPr="007754EC">
        <w:rPr>
          <w:rFonts w:ascii="Times New Roman" w:eastAsia="Times New Roman" w:hAnsi="Times New Roman" w:cs="Times New Roman"/>
          <w:sz w:val="20"/>
          <w:szCs w:val="24"/>
          <w:lang w:eastAsia="de-DE"/>
        </w:rPr>
        <w:t>Tarhini</w:t>
      </w:r>
      <w:proofErr w:type="spellEnd"/>
      <w:r w:rsidRPr="007754EC">
        <w:rPr>
          <w:rFonts w:ascii="Times New Roman" w:eastAsia="Times New Roman" w:hAnsi="Times New Roman" w:cs="Times New Roman"/>
          <w:sz w:val="20"/>
          <w:szCs w:val="24"/>
          <w:lang w:eastAsia="de-DE"/>
        </w:rPr>
        <w:t xml:space="preserve">, A. (2021), “Consumer interaction with cutting-edge technologies: Implications for future research”, </w:t>
      </w:r>
      <w:r w:rsidRPr="007754EC">
        <w:rPr>
          <w:rFonts w:ascii="Times New Roman" w:eastAsia="Times New Roman" w:hAnsi="Times New Roman" w:cs="Times New Roman"/>
          <w:i/>
          <w:sz w:val="20"/>
          <w:szCs w:val="24"/>
          <w:lang w:eastAsia="de-DE"/>
        </w:rPr>
        <w:t>Computers in Human Behavior</w:t>
      </w:r>
      <w:r w:rsidRPr="007754EC">
        <w:rPr>
          <w:rFonts w:ascii="Times New Roman" w:eastAsia="Times New Roman" w:hAnsi="Times New Roman" w:cs="Times New Roman"/>
          <w:sz w:val="20"/>
          <w:szCs w:val="24"/>
          <w:lang w:eastAsia="de-DE"/>
        </w:rPr>
        <w:t>, Vol. 120, 106761.</w:t>
      </w:r>
    </w:p>
    <w:p w14:paraId="18644719" w14:textId="67FA0722" w:rsidR="00A32720" w:rsidRPr="007754EC" w:rsidRDefault="00A32720"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Avelino, J., Garcia-Marques, L., Ventura, R. and Bernardino, A. (2021), “Break the ice: a survey on socially aware engagement for human–robot first encounters”</w:t>
      </w:r>
      <w:r w:rsidRPr="001A17F3">
        <w:rPr>
          <w:rFonts w:ascii="Times New Roman" w:eastAsia="Times New Roman" w:hAnsi="Times New Roman" w:cs="Times New Roman"/>
          <w:i/>
          <w:sz w:val="20"/>
          <w:szCs w:val="24"/>
          <w:lang w:eastAsia="de-DE"/>
        </w:rPr>
        <w:t>, International</w:t>
      </w:r>
      <w:r w:rsidRPr="007754EC">
        <w:rPr>
          <w:rFonts w:ascii="Times New Roman" w:eastAsia="Times New Roman" w:hAnsi="Times New Roman" w:cs="Times New Roman"/>
          <w:i/>
          <w:sz w:val="20"/>
          <w:szCs w:val="24"/>
          <w:lang w:eastAsia="de-DE"/>
        </w:rPr>
        <w:t xml:space="preserve"> Journal of Social Robotics</w:t>
      </w:r>
      <w:r w:rsidRPr="007754EC">
        <w:rPr>
          <w:rFonts w:ascii="Times New Roman" w:eastAsia="Times New Roman" w:hAnsi="Times New Roman" w:cs="Times New Roman"/>
          <w:sz w:val="20"/>
          <w:szCs w:val="24"/>
          <w:lang w:eastAsia="de-DE"/>
        </w:rPr>
        <w:t>, Vol 13 No 8, pp. 1851-1877.</w:t>
      </w:r>
    </w:p>
    <w:p w14:paraId="7DF0856E" w14:textId="1969F3E6" w:rsidR="002C13E2" w:rsidRPr="007754EC" w:rsidRDefault="002C13E2"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Blaurock, M., </w:t>
      </w:r>
      <w:proofErr w:type="spellStart"/>
      <w:r w:rsidRPr="007754EC">
        <w:rPr>
          <w:rFonts w:ascii="Times New Roman" w:eastAsia="Times New Roman" w:hAnsi="Times New Roman" w:cs="Times New Roman"/>
          <w:sz w:val="20"/>
          <w:szCs w:val="24"/>
          <w:lang w:eastAsia="de-DE"/>
        </w:rPr>
        <w:t>Čaić</w:t>
      </w:r>
      <w:proofErr w:type="spellEnd"/>
      <w:r w:rsidRPr="007754EC">
        <w:rPr>
          <w:rFonts w:ascii="Times New Roman" w:eastAsia="Times New Roman" w:hAnsi="Times New Roman" w:cs="Times New Roman"/>
          <w:sz w:val="20"/>
          <w:szCs w:val="24"/>
          <w:lang w:eastAsia="de-DE"/>
        </w:rPr>
        <w:t xml:space="preserve">, </w:t>
      </w:r>
      <w:r w:rsidR="004720FC" w:rsidRPr="007754EC">
        <w:rPr>
          <w:rFonts w:ascii="Times New Roman" w:eastAsia="Times New Roman" w:hAnsi="Times New Roman" w:cs="Times New Roman"/>
          <w:sz w:val="20"/>
          <w:szCs w:val="24"/>
          <w:lang w:eastAsia="de-DE"/>
        </w:rPr>
        <w:t>M.,</w:t>
      </w:r>
      <w:r w:rsidRPr="007754EC">
        <w:rPr>
          <w:rFonts w:ascii="Times New Roman" w:eastAsia="Times New Roman" w:hAnsi="Times New Roman" w:cs="Times New Roman"/>
          <w:sz w:val="20"/>
          <w:szCs w:val="24"/>
          <w:lang w:eastAsia="de-DE"/>
        </w:rPr>
        <w:t xml:space="preserve"> </w:t>
      </w:r>
      <w:proofErr w:type="spellStart"/>
      <w:r w:rsidRPr="007754EC">
        <w:rPr>
          <w:rFonts w:ascii="Times New Roman" w:eastAsia="Times New Roman" w:hAnsi="Times New Roman" w:cs="Times New Roman"/>
          <w:sz w:val="20"/>
          <w:szCs w:val="24"/>
          <w:lang w:eastAsia="de-DE"/>
        </w:rPr>
        <w:t>Okan</w:t>
      </w:r>
      <w:proofErr w:type="spellEnd"/>
      <w:r w:rsidRPr="007754EC">
        <w:rPr>
          <w:rFonts w:ascii="Times New Roman" w:eastAsia="Times New Roman" w:hAnsi="Times New Roman" w:cs="Times New Roman"/>
          <w:sz w:val="20"/>
          <w:szCs w:val="24"/>
          <w:lang w:eastAsia="de-DE"/>
        </w:rPr>
        <w:t xml:space="preserve">, </w:t>
      </w:r>
      <w:r w:rsidR="004720FC" w:rsidRPr="007754EC">
        <w:rPr>
          <w:rFonts w:ascii="Times New Roman" w:eastAsia="Times New Roman" w:hAnsi="Times New Roman" w:cs="Times New Roman"/>
          <w:sz w:val="20"/>
          <w:szCs w:val="24"/>
          <w:lang w:eastAsia="de-DE"/>
        </w:rPr>
        <w:t xml:space="preserve">M. </w:t>
      </w:r>
      <w:r w:rsidRPr="007754EC">
        <w:rPr>
          <w:rFonts w:ascii="Times New Roman" w:eastAsia="Times New Roman" w:hAnsi="Times New Roman" w:cs="Times New Roman"/>
          <w:sz w:val="20"/>
          <w:szCs w:val="24"/>
          <w:lang w:eastAsia="de-DE"/>
        </w:rPr>
        <w:t>and Henkel</w:t>
      </w:r>
      <w:r w:rsidR="004720FC" w:rsidRPr="007754EC">
        <w:rPr>
          <w:rFonts w:ascii="Times New Roman" w:eastAsia="Times New Roman" w:hAnsi="Times New Roman" w:cs="Times New Roman"/>
          <w:sz w:val="20"/>
          <w:szCs w:val="24"/>
          <w:lang w:eastAsia="de-DE"/>
        </w:rPr>
        <w:t>, A.P.</w:t>
      </w:r>
      <w:r w:rsidRPr="007754EC">
        <w:rPr>
          <w:rFonts w:ascii="Times New Roman" w:eastAsia="Times New Roman" w:hAnsi="Times New Roman" w:cs="Times New Roman"/>
          <w:sz w:val="20"/>
          <w:szCs w:val="24"/>
          <w:lang w:eastAsia="de-DE"/>
        </w:rPr>
        <w:t xml:space="preserve"> (2022), “A Transdisciplinary Review and Framework of Consumer Interactions with Embodied Social Robots: Design, Delegate, and Deploy,” </w:t>
      </w:r>
      <w:r w:rsidRPr="007754EC">
        <w:rPr>
          <w:rFonts w:ascii="Times New Roman" w:eastAsia="Times New Roman" w:hAnsi="Times New Roman" w:cs="Times New Roman"/>
          <w:i/>
          <w:sz w:val="20"/>
          <w:szCs w:val="24"/>
          <w:lang w:eastAsia="de-DE"/>
        </w:rPr>
        <w:t>International Journal of Consumer Studies</w:t>
      </w:r>
      <w:r w:rsidR="004720FC" w:rsidRPr="007754EC">
        <w:rPr>
          <w:rFonts w:ascii="Times New Roman" w:eastAsia="Times New Roman" w:hAnsi="Times New Roman" w:cs="Times New Roman"/>
          <w:sz w:val="20"/>
          <w:szCs w:val="24"/>
          <w:lang w:eastAsia="de-DE"/>
        </w:rPr>
        <w:t xml:space="preserve">, forthcoming, available at: https://doi.org/10.1111/ijcs.12808 </w:t>
      </w:r>
    </w:p>
    <w:p w14:paraId="026DC2FF" w14:textId="3F115E87" w:rsidR="00932961" w:rsidRPr="007754EC" w:rsidRDefault="00932961" w:rsidP="00A32720">
      <w:pPr>
        <w:spacing w:after="120" w:line="240" w:lineRule="auto"/>
        <w:ind w:left="567" w:hanging="567"/>
        <w:rPr>
          <w:rFonts w:ascii="Times New Roman" w:eastAsia="Times New Roman" w:hAnsi="Times New Roman" w:cs="Times New Roman"/>
          <w:sz w:val="20"/>
          <w:szCs w:val="24"/>
          <w:lang w:eastAsia="de-DE"/>
        </w:rPr>
      </w:pPr>
      <w:proofErr w:type="spellStart"/>
      <w:r w:rsidRPr="007754EC">
        <w:rPr>
          <w:rFonts w:ascii="Times New Roman" w:eastAsia="Times New Roman" w:hAnsi="Times New Roman" w:cs="Times New Roman"/>
          <w:sz w:val="20"/>
          <w:szCs w:val="24"/>
          <w:lang w:eastAsia="de-DE"/>
        </w:rPr>
        <w:t>Blut</w:t>
      </w:r>
      <w:proofErr w:type="spellEnd"/>
      <w:r w:rsidRPr="007754EC">
        <w:rPr>
          <w:rFonts w:ascii="Times New Roman" w:eastAsia="Times New Roman" w:hAnsi="Times New Roman" w:cs="Times New Roman"/>
          <w:sz w:val="20"/>
          <w:szCs w:val="24"/>
          <w:lang w:eastAsia="de-DE"/>
        </w:rPr>
        <w:t xml:space="preserve">, M., Wang, C., </w:t>
      </w:r>
      <w:proofErr w:type="spellStart"/>
      <w:r w:rsidRPr="007754EC">
        <w:rPr>
          <w:rFonts w:ascii="Times New Roman" w:eastAsia="Times New Roman" w:hAnsi="Times New Roman" w:cs="Times New Roman"/>
          <w:sz w:val="20"/>
          <w:szCs w:val="24"/>
          <w:lang w:eastAsia="de-DE"/>
        </w:rPr>
        <w:t>Wünderlich</w:t>
      </w:r>
      <w:proofErr w:type="spellEnd"/>
      <w:r w:rsidRPr="007754EC">
        <w:rPr>
          <w:rFonts w:ascii="Times New Roman" w:eastAsia="Times New Roman" w:hAnsi="Times New Roman" w:cs="Times New Roman"/>
          <w:sz w:val="20"/>
          <w:szCs w:val="24"/>
          <w:lang w:eastAsia="de-DE"/>
        </w:rPr>
        <w:t xml:space="preserve">, N.V. and Brock, C. (2021), “Understanding anthropomorphism in service provision: a meta-analysis of physical robots, chatbots, and other AI”, </w:t>
      </w:r>
      <w:r w:rsidRPr="007754EC">
        <w:rPr>
          <w:rFonts w:ascii="Times New Roman" w:eastAsia="Times New Roman" w:hAnsi="Times New Roman" w:cs="Times New Roman"/>
          <w:i/>
          <w:sz w:val="20"/>
          <w:szCs w:val="24"/>
          <w:lang w:eastAsia="de-DE"/>
        </w:rPr>
        <w:t>Journal of the Academy of Marketing Science</w:t>
      </w:r>
      <w:r w:rsidRPr="007754EC">
        <w:rPr>
          <w:rFonts w:ascii="Times New Roman" w:eastAsia="Times New Roman" w:hAnsi="Times New Roman" w:cs="Times New Roman"/>
          <w:sz w:val="20"/>
          <w:szCs w:val="24"/>
          <w:lang w:eastAsia="de-DE"/>
        </w:rPr>
        <w:t>, Vol. 49 No. 4, pp. 632-658.</w:t>
      </w:r>
    </w:p>
    <w:p w14:paraId="40E8BD0C" w14:textId="449FF984" w:rsidR="00932961" w:rsidRPr="007754EC" w:rsidRDefault="00932961"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De Keyser, A. and Kunz, W.H. (2022), “Living and Working with Service Robots: A TCCM Analysis and Considerations for Future Research”, </w:t>
      </w:r>
      <w:r w:rsidRPr="007754EC">
        <w:rPr>
          <w:rFonts w:ascii="Times New Roman" w:eastAsia="Times New Roman" w:hAnsi="Times New Roman" w:cs="Times New Roman"/>
          <w:i/>
          <w:sz w:val="20"/>
          <w:szCs w:val="24"/>
          <w:lang w:eastAsia="de-DE"/>
        </w:rPr>
        <w:t>Journal of Service Management</w:t>
      </w:r>
      <w:r w:rsidRPr="007754EC">
        <w:rPr>
          <w:rFonts w:ascii="Times New Roman" w:eastAsia="Times New Roman" w:hAnsi="Times New Roman" w:cs="Times New Roman"/>
          <w:sz w:val="20"/>
          <w:szCs w:val="24"/>
          <w:lang w:eastAsia="de-DE"/>
        </w:rPr>
        <w:t xml:space="preserve">, </w:t>
      </w:r>
      <w:r w:rsidR="001A17F3">
        <w:rPr>
          <w:rFonts w:ascii="Times New Roman" w:eastAsia="Times New Roman" w:hAnsi="Times New Roman" w:cs="Times New Roman"/>
          <w:sz w:val="20"/>
          <w:szCs w:val="24"/>
          <w:lang w:eastAsia="de-DE"/>
        </w:rPr>
        <w:t>Vol. 33 No. 2719, pp. 165-196</w:t>
      </w:r>
      <w:r w:rsidRPr="007754EC">
        <w:rPr>
          <w:rFonts w:ascii="Times New Roman" w:eastAsia="Times New Roman" w:hAnsi="Times New Roman" w:cs="Times New Roman"/>
          <w:sz w:val="20"/>
          <w:szCs w:val="24"/>
          <w:lang w:eastAsia="de-DE"/>
        </w:rPr>
        <w:t>.</w:t>
      </w:r>
    </w:p>
    <w:p w14:paraId="5EE8485F" w14:textId="258E0D89" w:rsidR="00C24B14" w:rsidRPr="007754EC" w:rsidRDefault="00C24B14"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Galvez </w:t>
      </w:r>
      <w:proofErr w:type="spellStart"/>
      <w:r w:rsidRPr="007754EC">
        <w:rPr>
          <w:rFonts w:ascii="Times New Roman" w:eastAsia="Times New Roman" w:hAnsi="Times New Roman" w:cs="Times New Roman"/>
          <w:sz w:val="20"/>
          <w:szCs w:val="24"/>
          <w:lang w:eastAsia="de-DE"/>
        </w:rPr>
        <w:t>Trigo</w:t>
      </w:r>
      <w:proofErr w:type="spellEnd"/>
      <w:r w:rsidRPr="007754EC">
        <w:rPr>
          <w:rFonts w:ascii="Times New Roman" w:eastAsia="Times New Roman" w:hAnsi="Times New Roman" w:cs="Times New Roman"/>
          <w:sz w:val="20"/>
          <w:szCs w:val="24"/>
          <w:lang w:eastAsia="de-DE"/>
        </w:rPr>
        <w:t xml:space="preserve">, M.J., </w:t>
      </w:r>
      <w:proofErr w:type="spellStart"/>
      <w:r w:rsidRPr="007754EC">
        <w:rPr>
          <w:rFonts w:ascii="Times New Roman" w:eastAsia="Times New Roman" w:hAnsi="Times New Roman" w:cs="Times New Roman"/>
          <w:sz w:val="20"/>
          <w:szCs w:val="24"/>
          <w:lang w:eastAsia="de-DE"/>
        </w:rPr>
        <w:t>Standen</w:t>
      </w:r>
      <w:proofErr w:type="spellEnd"/>
      <w:r w:rsidRPr="007754EC">
        <w:rPr>
          <w:rFonts w:ascii="Times New Roman" w:eastAsia="Times New Roman" w:hAnsi="Times New Roman" w:cs="Times New Roman"/>
          <w:sz w:val="20"/>
          <w:szCs w:val="24"/>
          <w:lang w:eastAsia="de-DE"/>
        </w:rPr>
        <w:t xml:space="preserve">, P.J. and Cobb, S.V.G. (2019), "Robots in special education: reasons for low uptake", </w:t>
      </w:r>
      <w:r w:rsidRPr="007754EC">
        <w:rPr>
          <w:rFonts w:ascii="Times New Roman" w:eastAsia="Times New Roman" w:hAnsi="Times New Roman" w:cs="Times New Roman"/>
          <w:i/>
          <w:sz w:val="20"/>
          <w:szCs w:val="24"/>
          <w:lang w:eastAsia="de-DE"/>
        </w:rPr>
        <w:t>Journal of Enabling Technologies</w:t>
      </w:r>
      <w:r w:rsidRPr="007754EC">
        <w:rPr>
          <w:rFonts w:ascii="Times New Roman" w:eastAsia="Times New Roman" w:hAnsi="Times New Roman" w:cs="Times New Roman"/>
          <w:sz w:val="20"/>
          <w:szCs w:val="24"/>
          <w:lang w:eastAsia="de-DE"/>
        </w:rPr>
        <w:t xml:space="preserve">, Vol. 13 No. 2, pp. 59-69. </w:t>
      </w:r>
    </w:p>
    <w:p w14:paraId="32BBAE08" w14:textId="04D95782" w:rsidR="008100DD" w:rsidRPr="007754EC" w:rsidRDefault="008100DD" w:rsidP="00A32720">
      <w:pPr>
        <w:spacing w:after="120" w:line="240" w:lineRule="auto"/>
        <w:ind w:left="567" w:hanging="567"/>
        <w:rPr>
          <w:rFonts w:ascii="Times New Roman" w:eastAsia="Times New Roman" w:hAnsi="Times New Roman" w:cs="Times New Roman"/>
          <w:sz w:val="20"/>
          <w:szCs w:val="24"/>
          <w:lang w:eastAsia="de-DE"/>
        </w:rPr>
      </w:pPr>
      <w:proofErr w:type="spellStart"/>
      <w:r w:rsidRPr="007754EC">
        <w:rPr>
          <w:rFonts w:ascii="Times New Roman" w:eastAsia="Times New Roman" w:hAnsi="Times New Roman" w:cs="Times New Roman"/>
          <w:sz w:val="20"/>
          <w:szCs w:val="24"/>
          <w:lang w:eastAsia="de-DE"/>
        </w:rPr>
        <w:t>Gasteiger</w:t>
      </w:r>
      <w:proofErr w:type="spellEnd"/>
      <w:r w:rsidRPr="007754EC">
        <w:rPr>
          <w:rFonts w:ascii="Times New Roman" w:eastAsia="Times New Roman" w:hAnsi="Times New Roman" w:cs="Times New Roman"/>
          <w:sz w:val="20"/>
          <w:szCs w:val="24"/>
          <w:lang w:eastAsia="de-DE"/>
        </w:rPr>
        <w:t xml:space="preserve">, N., </w:t>
      </w:r>
      <w:proofErr w:type="spellStart"/>
      <w:r w:rsidRPr="007754EC">
        <w:rPr>
          <w:rFonts w:ascii="Times New Roman" w:eastAsia="Times New Roman" w:hAnsi="Times New Roman" w:cs="Times New Roman"/>
          <w:sz w:val="20"/>
          <w:szCs w:val="24"/>
          <w:lang w:eastAsia="de-DE"/>
        </w:rPr>
        <w:t>Hellou</w:t>
      </w:r>
      <w:proofErr w:type="spellEnd"/>
      <w:r w:rsidRPr="007754EC">
        <w:rPr>
          <w:rFonts w:ascii="Times New Roman" w:eastAsia="Times New Roman" w:hAnsi="Times New Roman" w:cs="Times New Roman"/>
          <w:sz w:val="20"/>
          <w:szCs w:val="24"/>
          <w:lang w:eastAsia="de-DE"/>
        </w:rPr>
        <w:t xml:space="preserve">, M. and </w:t>
      </w:r>
      <w:proofErr w:type="spellStart"/>
      <w:r w:rsidRPr="007754EC">
        <w:rPr>
          <w:rFonts w:ascii="Times New Roman" w:eastAsia="Times New Roman" w:hAnsi="Times New Roman" w:cs="Times New Roman"/>
          <w:sz w:val="20"/>
          <w:szCs w:val="24"/>
          <w:lang w:eastAsia="de-DE"/>
        </w:rPr>
        <w:t>Ahn</w:t>
      </w:r>
      <w:proofErr w:type="spellEnd"/>
      <w:r w:rsidRPr="007754EC">
        <w:rPr>
          <w:rFonts w:ascii="Times New Roman" w:eastAsia="Times New Roman" w:hAnsi="Times New Roman" w:cs="Times New Roman"/>
          <w:sz w:val="20"/>
          <w:szCs w:val="24"/>
          <w:lang w:eastAsia="de-DE"/>
        </w:rPr>
        <w:t xml:space="preserve">, H. S. (2021), “Factors for Personalization and Localization to Optimize Human–Robot Interaction: A Literature Review”, </w:t>
      </w:r>
      <w:r w:rsidRPr="007754EC">
        <w:rPr>
          <w:rFonts w:ascii="Times New Roman" w:eastAsia="Times New Roman" w:hAnsi="Times New Roman" w:cs="Times New Roman"/>
          <w:i/>
          <w:sz w:val="20"/>
          <w:szCs w:val="24"/>
          <w:lang w:eastAsia="de-DE"/>
        </w:rPr>
        <w:t>International Journal of Social Robotics</w:t>
      </w:r>
      <w:r w:rsidRPr="007754EC">
        <w:rPr>
          <w:rFonts w:ascii="Times New Roman" w:eastAsia="Times New Roman" w:hAnsi="Times New Roman" w:cs="Times New Roman"/>
          <w:sz w:val="20"/>
          <w:szCs w:val="24"/>
          <w:lang w:eastAsia="de-DE"/>
        </w:rPr>
        <w:t>, forthcoming.</w:t>
      </w:r>
    </w:p>
    <w:p w14:paraId="5AE73971" w14:textId="43E7FCB8" w:rsidR="00962B18" w:rsidRPr="007754EC" w:rsidRDefault="00962B18"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Honig, S. and </w:t>
      </w:r>
      <w:proofErr w:type="spellStart"/>
      <w:r w:rsidRPr="007754EC">
        <w:rPr>
          <w:rFonts w:ascii="Times New Roman" w:eastAsia="Times New Roman" w:hAnsi="Times New Roman" w:cs="Times New Roman"/>
          <w:sz w:val="20"/>
          <w:szCs w:val="24"/>
          <w:lang w:eastAsia="de-DE"/>
        </w:rPr>
        <w:t>Oron</w:t>
      </w:r>
      <w:proofErr w:type="spellEnd"/>
      <w:r w:rsidRPr="007754EC">
        <w:rPr>
          <w:rFonts w:ascii="Times New Roman" w:eastAsia="Times New Roman" w:hAnsi="Times New Roman" w:cs="Times New Roman"/>
          <w:sz w:val="20"/>
          <w:szCs w:val="24"/>
          <w:lang w:eastAsia="de-DE"/>
        </w:rPr>
        <w:t xml:space="preserve">-Gilad, T. (2018), “Understanding and resolving failures in human-robot interaction: Literature review and model development”, </w:t>
      </w:r>
      <w:r w:rsidRPr="007754EC">
        <w:rPr>
          <w:rFonts w:ascii="Times New Roman" w:eastAsia="Times New Roman" w:hAnsi="Times New Roman" w:cs="Times New Roman"/>
          <w:i/>
          <w:sz w:val="20"/>
          <w:szCs w:val="24"/>
          <w:lang w:eastAsia="de-DE"/>
        </w:rPr>
        <w:t>Frontiers in Psychology</w:t>
      </w:r>
      <w:r w:rsidRPr="007754EC">
        <w:rPr>
          <w:rFonts w:ascii="Times New Roman" w:eastAsia="Times New Roman" w:hAnsi="Times New Roman" w:cs="Times New Roman"/>
          <w:sz w:val="20"/>
          <w:szCs w:val="24"/>
          <w:lang w:eastAsia="de-DE"/>
        </w:rPr>
        <w:t>, Vol. 9, 861.</w:t>
      </w:r>
    </w:p>
    <w:p w14:paraId="35D6FB3B" w14:textId="01794510" w:rsidR="00C35426" w:rsidRPr="007754EC" w:rsidRDefault="00C35426"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Ivanov, S., </w:t>
      </w:r>
      <w:proofErr w:type="spellStart"/>
      <w:r w:rsidRPr="007754EC">
        <w:rPr>
          <w:rFonts w:ascii="Times New Roman" w:eastAsia="Times New Roman" w:hAnsi="Times New Roman" w:cs="Times New Roman"/>
          <w:sz w:val="20"/>
          <w:szCs w:val="24"/>
          <w:lang w:eastAsia="de-DE"/>
        </w:rPr>
        <w:t>Gretzel</w:t>
      </w:r>
      <w:proofErr w:type="spellEnd"/>
      <w:r w:rsidRPr="007754EC">
        <w:rPr>
          <w:rFonts w:ascii="Times New Roman" w:eastAsia="Times New Roman" w:hAnsi="Times New Roman" w:cs="Times New Roman"/>
          <w:sz w:val="20"/>
          <w:szCs w:val="24"/>
          <w:lang w:eastAsia="de-DE"/>
        </w:rPr>
        <w:t xml:space="preserve">, U., Berezina, K., </w:t>
      </w:r>
      <w:proofErr w:type="spellStart"/>
      <w:r w:rsidRPr="007754EC">
        <w:rPr>
          <w:rFonts w:ascii="Times New Roman" w:eastAsia="Times New Roman" w:hAnsi="Times New Roman" w:cs="Times New Roman"/>
          <w:sz w:val="20"/>
          <w:szCs w:val="24"/>
          <w:lang w:eastAsia="de-DE"/>
        </w:rPr>
        <w:t>Sigala</w:t>
      </w:r>
      <w:proofErr w:type="spellEnd"/>
      <w:r w:rsidRPr="007754EC">
        <w:rPr>
          <w:rFonts w:ascii="Times New Roman" w:eastAsia="Times New Roman" w:hAnsi="Times New Roman" w:cs="Times New Roman"/>
          <w:sz w:val="20"/>
          <w:szCs w:val="24"/>
          <w:lang w:eastAsia="de-DE"/>
        </w:rPr>
        <w:t xml:space="preserve">, M. and Webster, C. (2019), "Progress on robotics in hospitality and tourism: a review of the literature", </w:t>
      </w:r>
      <w:r w:rsidRPr="007754EC">
        <w:rPr>
          <w:rFonts w:ascii="Times New Roman" w:eastAsia="Times New Roman" w:hAnsi="Times New Roman" w:cs="Times New Roman"/>
          <w:i/>
          <w:sz w:val="20"/>
          <w:szCs w:val="24"/>
          <w:lang w:eastAsia="de-DE"/>
        </w:rPr>
        <w:t>Journal of Hospitality and Tourism Technology</w:t>
      </w:r>
      <w:r w:rsidRPr="007754EC">
        <w:rPr>
          <w:rFonts w:ascii="Times New Roman" w:eastAsia="Times New Roman" w:hAnsi="Times New Roman" w:cs="Times New Roman"/>
          <w:sz w:val="20"/>
          <w:szCs w:val="24"/>
          <w:lang w:eastAsia="de-DE"/>
        </w:rPr>
        <w:t xml:space="preserve">, Vol. 10 No. 4, pp. 489-521. </w:t>
      </w:r>
    </w:p>
    <w:p w14:paraId="76F1D16E" w14:textId="2A422FE1" w:rsidR="00C00350" w:rsidRPr="007754EC" w:rsidRDefault="00C00350" w:rsidP="00A32720">
      <w:pPr>
        <w:spacing w:after="120" w:line="240" w:lineRule="auto"/>
        <w:ind w:left="567" w:hanging="567"/>
        <w:rPr>
          <w:rFonts w:ascii="Times New Roman" w:eastAsia="Times New Roman" w:hAnsi="Times New Roman" w:cs="Times New Roman"/>
          <w:sz w:val="20"/>
          <w:szCs w:val="24"/>
          <w:lang w:eastAsia="de-DE"/>
        </w:rPr>
      </w:pPr>
      <w:proofErr w:type="spellStart"/>
      <w:r w:rsidRPr="007754EC">
        <w:rPr>
          <w:rFonts w:ascii="Times New Roman" w:eastAsia="Times New Roman" w:hAnsi="Times New Roman" w:cs="Times New Roman"/>
          <w:sz w:val="20"/>
          <w:szCs w:val="24"/>
          <w:lang w:eastAsia="de-DE"/>
        </w:rPr>
        <w:t>Johanson</w:t>
      </w:r>
      <w:proofErr w:type="spellEnd"/>
      <w:r w:rsidRPr="007754EC">
        <w:rPr>
          <w:rFonts w:ascii="Times New Roman" w:eastAsia="Times New Roman" w:hAnsi="Times New Roman" w:cs="Times New Roman"/>
          <w:sz w:val="20"/>
          <w:szCs w:val="24"/>
          <w:lang w:eastAsia="de-DE"/>
        </w:rPr>
        <w:t xml:space="preserve">, D. L., </w:t>
      </w:r>
      <w:proofErr w:type="spellStart"/>
      <w:r w:rsidRPr="007754EC">
        <w:rPr>
          <w:rFonts w:ascii="Times New Roman" w:eastAsia="Times New Roman" w:hAnsi="Times New Roman" w:cs="Times New Roman"/>
          <w:sz w:val="20"/>
          <w:szCs w:val="24"/>
          <w:lang w:eastAsia="de-DE"/>
        </w:rPr>
        <w:t>Ahn</w:t>
      </w:r>
      <w:proofErr w:type="spellEnd"/>
      <w:r w:rsidRPr="007754EC">
        <w:rPr>
          <w:rFonts w:ascii="Times New Roman" w:eastAsia="Times New Roman" w:hAnsi="Times New Roman" w:cs="Times New Roman"/>
          <w:sz w:val="20"/>
          <w:szCs w:val="24"/>
          <w:lang w:eastAsia="de-DE"/>
        </w:rPr>
        <w:t xml:space="preserve">, H. S. and Broadbent, E. (2021), “Improving interactions with healthcare robots: A review of communication </w:t>
      </w:r>
      <w:proofErr w:type="spellStart"/>
      <w:r w:rsidRPr="007754EC">
        <w:rPr>
          <w:rFonts w:ascii="Times New Roman" w:eastAsia="Times New Roman" w:hAnsi="Times New Roman" w:cs="Times New Roman"/>
          <w:sz w:val="20"/>
          <w:szCs w:val="24"/>
          <w:lang w:eastAsia="de-DE"/>
        </w:rPr>
        <w:t>behaviours</w:t>
      </w:r>
      <w:proofErr w:type="spellEnd"/>
      <w:r w:rsidRPr="007754EC">
        <w:rPr>
          <w:rFonts w:ascii="Times New Roman" w:eastAsia="Times New Roman" w:hAnsi="Times New Roman" w:cs="Times New Roman"/>
          <w:sz w:val="20"/>
          <w:szCs w:val="24"/>
          <w:lang w:eastAsia="de-DE"/>
        </w:rPr>
        <w:t xml:space="preserve"> in social and healthcare contexts”, </w:t>
      </w:r>
      <w:r w:rsidRPr="007754EC">
        <w:rPr>
          <w:rFonts w:ascii="Times New Roman" w:eastAsia="Times New Roman" w:hAnsi="Times New Roman" w:cs="Times New Roman"/>
          <w:i/>
          <w:sz w:val="20"/>
          <w:szCs w:val="24"/>
          <w:lang w:eastAsia="de-DE"/>
        </w:rPr>
        <w:t>International Journal of Social Robotics</w:t>
      </w:r>
      <w:r w:rsidRPr="007754EC">
        <w:rPr>
          <w:rFonts w:ascii="Times New Roman" w:eastAsia="Times New Roman" w:hAnsi="Times New Roman" w:cs="Times New Roman"/>
          <w:sz w:val="20"/>
          <w:szCs w:val="24"/>
          <w:lang w:eastAsia="de-DE"/>
        </w:rPr>
        <w:t>, Vol. 13 No. 8, pp. 1835-1850.</w:t>
      </w:r>
    </w:p>
    <w:p w14:paraId="008DE420" w14:textId="3EBBB22C" w:rsidR="00A32720" w:rsidRPr="007754EC" w:rsidRDefault="00A32720" w:rsidP="00A32720">
      <w:pPr>
        <w:spacing w:after="120" w:line="240" w:lineRule="auto"/>
        <w:ind w:left="567" w:hanging="567"/>
        <w:rPr>
          <w:rFonts w:ascii="Times New Roman" w:eastAsia="Times New Roman" w:hAnsi="Times New Roman" w:cs="Times New Roman"/>
          <w:sz w:val="20"/>
          <w:szCs w:val="24"/>
          <w:lang w:eastAsia="de-DE"/>
        </w:rPr>
      </w:pPr>
      <w:proofErr w:type="spellStart"/>
      <w:r w:rsidRPr="007754EC">
        <w:rPr>
          <w:rFonts w:ascii="Times New Roman" w:eastAsia="Times New Roman" w:hAnsi="Times New Roman" w:cs="Times New Roman"/>
          <w:sz w:val="20"/>
          <w:szCs w:val="24"/>
          <w:lang w:eastAsia="de-DE"/>
        </w:rPr>
        <w:t>Kaartemo</w:t>
      </w:r>
      <w:proofErr w:type="spellEnd"/>
      <w:r w:rsidRPr="007754EC">
        <w:rPr>
          <w:rFonts w:ascii="Times New Roman" w:eastAsia="Times New Roman" w:hAnsi="Times New Roman" w:cs="Times New Roman"/>
          <w:sz w:val="20"/>
          <w:szCs w:val="24"/>
          <w:lang w:eastAsia="de-DE"/>
        </w:rPr>
        <w:t xml:space="preserve">, V. and </w:t>
      </w:r>
      <w:proofErr w:type="spellStart"/>
      <w:r w:rsidRPr="007754EC">
        <w:rPr>
          <w:rFonts w:ascii="Times New Roman" w:eastAsia="Times New Roman" w:hAnsi="Times New Roman" w:cs="Times New Roman"/>
          <w:sz w:val="20"/>
          <w:szCs w:val="24"/>
          <w:lang w:eastAsia="de-DE"/>
        </w:rPr>
        <w:t>Helkkula</w:t>
      </w:r>
      <w:proofErr w:type="spellEnd"/>
      <w:r w:rsidRPr="007754EC">
        <w:rPr>
          <w:rFonts w:ascii="Times New Roman" w:eastAsia="Times New Roman" w:hAnsi="Times New Roman" w:cs="Times New Roman"/>
          <w:sz w:val="20"/>
          <w:szCs w:val="24"/>
          <w:lang w:eastAsia="de-DE"/>
        </w:rPr>
        <w:t>, A. (2018), “A systematic review of artificial intelligence and robots in value co-creation: current status and future research avenues”</w:t>
      </w:r>
      <w:r w:rsidR="00C00350" w:rsidRPr="007754EC">
        <w:rPr>
          <w:rFonts w:ascii="Times New Roman" w:eastAsia="Times New Roman" w:hAnsi="Times New Roman" w:cs="Times New Roman"/>
          <w:sz w:val="20"/>
          <w:szCs w:val="24"/>
          <w:lang w:eastAsia="de-DE"/>
        </w:rPr>
        <w:t>,</w:t>
      </w:r>
      <w:r w:rsidRPr="007754EC">
        <w:rPr>
          <w:rFonts w:ascii="Times New Roman" w:eastAsia="Times New Roman" w:hAnsi="Times New Roman" w:cs="Times New Roman"/>
          <w:sz w:val="20"/>
          <w:szCs w:val="24"/>
          <w:lang w:eastAsia="de-DE"/>
        </w:rPr>
        <w:t xml:space="preserve"> </w:t>
      </w:r>
      <w:r w:rsidRPr="007754EC">
        <w:rPr>
          <w:rFonts w:ascii="Times New Roman" w:eastAsia="Times New Roman" w:hAnsi="Times New Roman" w:cs="Times New Roman"/>
          <w:i/>
          <w:sz w:val="20"/>
          <w:szCs w:val="24"/>
          <w:lang w:eastAsia="de-DE"/>
        </w:rPr>
        <w:t>Journal of Creating Value</w:t>
      </w:r>
      <w:r w:rsidRPr="007754EC">
        <w:rPr>
          <w:rFonts w:ascii="Times New Roman" w:eastAsia="Times New Roman" w:hAnsi="Times New Roman" w:cs="Times New Roman"/>
          <w:sz w:val="20"/>
          <w:szCs w:val="24"/>
          <w:lang w:eastAsia="de-DE"/>
        </w:rPr>
        <w:t>, Vol. 4 No. 2, pp. 211-228.</w:t>
      </w:r>
    </w:p>
    <w:p w14:paraId="41AF0605" w14:textId="2FDD01D8" w:rsidR="008100DD" w:rsidRPr="007754EC" w:rsidRDefault="008100DD" w:rsidP="00A32720">
      <w:pPr>
        <w:spacing w:after="120" w:line="240" w:lineRule="auto"/>
        <w:ind w:left="567" w:hanging="567"/>
        <w:rPr>
          <w:rFonts w:ascii="Times New Roman" w:eastAsia="Times New Roman" w:hAnsi="Times New Roman" w:cs="Times New Roman"/>
          <w:sz w:val="20"/>
          <w:szCs w:val="24"/>
          <w:lang w:eastAsia="de-DE"/>
        </w:rPr>
      </w:pPr>
      <w:proofErr w:type="spellStart"/>
      <w:r w:rsidRPr="007754EC">
        <w:rPr>
          <w:rFonts w:ascii="Times New Roman" w:eastAsia="Times New Roman" w:hAnsi="Times New Roman" w:cs="Times New Roman"/>
          <w:sz w:val="20"/>
          <w:szCs w:val="24"/>
          <w:lang w:eastAsia="de-DE"/>
        </w:rPr>
        <w:t>Kabacińska</w:t>
      </w:r>
      <w:proofErr w:type="spellEnd"/>
      <w:r w:rsidRPr="007754EC">
        <w:rPr>
          <w:rFonts w:ascii="Times New Roman" w:eastAsia="Times New Roman" w:hAnsi="Times New Roman" w:cs="Times New Roman"/>
          <w:sz w:val="20"/>
          <w:szCs w:val="24"/>
          <w:lang w:eastAsia="de-DE"/>
        </w:rPr>
        <w:t xml:space="preserve">, K., Prescott, T. J. and Robillard, J. M. (2021), “Socially assistive robots as mental health interventions for children: a scoping review”, </w:t>
      </w:r>
      <w:r w:rsidRPr="007754EC">
        <w:rPr>
          <w:rFonts w:ascii="Times New Roman" w:eastAsia="Times New Roman" w:hAnsi="Times New Roman" w:cs="Times New Roman"/>
          <w:i/>
          <w:sz w:val="20"/>
          <w:szCs w:val="24"/>
          <w:lang w:eastAsia="de-DE"/>
        </w:rPr>
        <w:t>International Journal of Social Robotics</w:t>
      </w:r>
      <w:r w:rsidRPr="007754EC">
        <w:rPr>
          <w:rFonts w:ascii="Times New Roman" w:eastAsia="Times New Roman" w:hAnsi="Times New Roman" w:cs="Times New Roman"/>
          <w:sz w:val="20"/>
          <w:szCs w:val="24"/>
          <w:lang w:eastAsia="de-DE"/>
        </w:rPr>
        <w:t>, Vol. 13 No. 5, pp. 919-935.</w:t>
      </w:r>
    </w:p>
    <w:p w14:paraId="657962CF" w14:textId="7598A0BC" w:rsidR="00C24B14" w:rsidRPr="007754EC" w:rsidRDefault="00C24B14" w:rsidP="00A32720">
      <w:pPr>
        <w:spacing w:after="120" w:line="240" w:lineRule="auto"/>
        <w:ind w:left="567" w:hanging="567"/>
        <w:rPr>
          <w:rFonts w:ascii="Times New Roman" w:eastAsia="Times New Roman" w:hAnsi="Times New Roman" w:cs="Times New Roman"/>
          <w:sz w:val="20"/>
          <w:szCs w:val="24"/>
          <w:lang w:eastAsia="de-DE"/>
        </w:rPr>
      </w:pPr>
      <w:proofErr w:type="spellStart"/>
      <w:r w:rsidRPr="007754EC">
        <w:rPr>
          <w:rFonts w:ascii="Times New Roman" w:eastAsia="Times New Roman" w:hAnsi="Times New Roman" w:cs="Times New Roman"/>
          <w:sz w:val="20"/>
          <w:szCs w:val="24"/>
          <w:lang w:eastAsia="de-DE"/>
        </w:rPr>
        <w:t>Kachouie</w:t>
      </w:r>
      <w:proofErr w:type="spellEnd"/>
      <w:r w:rsidRPr="007754EC">
        <w:rPr>
          <w:rFonts w:ascii="Times New Roman" w:eastAsia="Times New Roman" w:hAnsi="Times New Roman" w:cs="Times New Roman"/>
          <w:sz w:val="20"/>
          <w:szCs w:val="24"/>
          <w:lang w:eastAsia="de-DE"/>
        </w:rPr>
        <w:t xml:space="preserve">, R., </w:t>
      </w:r>
      <w:proofErr w:type="spellStart"/>
      <w:r w:rsidRPr="007754EC">
        <w:rPr>
          <w:rFonts w:ascii="Times New Roman" w:eastAsia="Times New Roman" w:hAnsi="Times New Roman" w:cs="Times New Roman"/>
          <w:sz w:val="20"/>
          <w:szCs w:val="24"/>
          <w:lang w:eastAsia="de-DE"/>
        </w:rPr>
        <w:t>Sedighadeli</w:t>
      </w:r>
      <w:proofErr w:type="spellEnd"/>
      <w:r w:rsidRPr="007754EC">
        <w:rPr>
          <w:rFonts w:ascii="Times New Roman" w:eastAsia="Times New Roman" w:hAnsi="Times New Roman" w:cs="Times New Roman"/>
          <w:sz w:val="20"/>
          <w:szCs w:val="24"/>
          <w:lang w:eastAsia="de-DE"/>
        </w:rPr>
        <w:t xml:space="preserve">, S., Khosla, R. and Chu, M.T. (2014), “Socially assistive robots in elderly care: a mixed-method systematic literature review”, </w:t>
      </w:r>
      <w:r w:rsidRPr="007754EC">
        <w:rPr>
          <w:rFonts w:ascii="Times New Roman" w:eastAsia="Times New Roman" w:hAnsi="Times New Roman" w:cs="Times New Roman"/>
          <w:i/>
          <w:sz w:val="20"/>
          <w:szCs w:val="24"/>
          <w:lang w:eastAsia="de-DE"/>
        </w:rPr>
        <w:t>International Journal of Human-Computer Interaction</w:t>
      </w:r>
      <w:r w:rsidRPr="007754EC">
        <w:rPr>
          <w:rFonts w:ascii="Times New Roman" w:eastAsia="Times New Roman" w:hAnsi="Times New Roman" w:cs="Times New Roman"/>
          <w:sz w:val="20"/>
          <w:szCs w:val="24"/>
          <w:lang w:eastAsia="de-DE"/>
        </w:rPr>
        <w:t>, Vol. 30 No. 5, pp. 369-393.</w:t>
      </w:r>
    </w:p>
    <w:p w14:paraId="4DD8D2B7" w14:textId="180CD852" w:rsidR="00103336" w:rsidRPr="007754EC" w:rsidRDefault="00103336"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Lim, V., </w:t>
      </w:r>
      <w:proofErr w:type="spellStart"/>
      <w:r w:rsidRPr="007754EC">
        <w:rPr>
          <w:rFonts w:ascii="Times New Roman" w:eastAsia="Times New Roman" w:hAnsi="Times New Roman" w:cs="Times New Roman"/>
          <w:sz w:val="20"/>
          <w:szCs w:val="24"/>
          <w:lang w:eastAsia="de-DE"/>
        </w:rPr>
        <w:t>Rooksby</w:t>
      </w:r>
      <w:proofErr w:type="spellEnd"/>
      <w:r w:rsidRPr="007754EC">
        <w:rPr>
          <w:rFonts w:ascii="Times New Roman" w:eastAsia="Times New Roman" w:hAnsi="Times New Roman" w:cs="Times New Roman"/>
          <w:sz w:val="20"/>
          <w:szCs w:val="24"/>
          <w:lang w:eastAsia="de-DE"/>
        </w:rPr>
        <w:t xml:space="preserve">, M. and Cross, E. S. (2021), “Social robots on a global stage: establishing a role for culture during human–robot interaction”, </w:t>
      </w:r>
      <w:r w:rsidRPr="007754EC">
        <w:rPr>
          <w:rFonts w:ascii="Times New Roman" w:eastAsia="Times New Roman" w:hAnsi="Times New Roman" w:cs="Times New Roman"/>
          <w:i/>
          <w:sz w:val="20"/>
          <w:szCs w:val="24"/>
          <w:lang w:eastAsia="de-DE"/>
        </w:rPr>
        <w:t>International Journal of Social Robotics</w:t>
      </w:r>
      <w:r w:rsidRPr="007754EC">
        <w:rPr>
          <w:rFonts w:ascii="Times New Roman" w:eastAsia="Times New Roman" w:hAnsi="Times New Roman" w:cs="Times New Roman"/>
          <w:sz w:val="20"/>
          <w:szCs w:val="24"/>
          <w:lang w:eastAsia="de-DE"/>
        </w:rPr>
        <w:t>, Vol. 13 No. 6, pp. 1307-1333.</w:t>
      </w:r>
    </w:p>
    <w:p w14:paraId="2D78E0EF" w14:textId="0C56F902" w:rsidR="00932961" w:rsidRPr="007754EC" w:rsidRDefault="00932961"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Lu, V.N., Wirtz, J., Kunz, W.H., </w:t>
      </w:r>
      <w:proofErr w:type="spellStart"/>
      <w:r w:rsidRPr="007754EC">
        <w:rPr>
          <w:rFonts w:ascii="Times New Roman" w:eastAsia="Times New Roman" w:hAnsi="Times New Roman" w:cs="Times New Roman"/>
          <w:sz w:val="20"/>
          <w:szCs w:val="24"/>
          <w:lang w:eastAsia="de-DE"/>
        </w:rPr>
        <w:t>Paluch</w:t>
      </w:r>
      <w:proofErr w:type="spellEnd"/>
      <w:r w:rsidRPr="007754EC">
        <w:rPr>
          <w:rFonts w:ascii="Times New Roman" w:eastAsia="Times New Roman" w:hAnsi="Times New Roman" w:cs="Times New Roman"/>
          <w:sz w:val="20"/>
          <w:szCs w:val="24"/>
          <w:lang w:eastAsia="de-DE"/>
        </w:rPr>
        <w:t xml:space="preserve">, S., Gruber, T., Martins, A. and Patterson, P.G. (2020), "Service robots, customers and service employees: what can we learn from the academic literature and where are the gaps?", </w:t>
      </w:r>
      <w:r w:rsidRPr="007754EC">
        <w:rPr>
          <w:rFonts w:ascii="Times New Roman" w:eastAsia="Times New Roman" w:hAnsi="Times New Roman" w:cs="Times New Roman"/>
          <w:i/>
          <w:sz w:val="20"/>
          <w:szCs w:val="24"/>
          <w:lang w:eastAsia="de-DE"/>
        </w:rPr>
        <w:t>Journal of Service Theory and Practice</w:t>
      </w:r>
      <w:r w:rsidRPr="007754EC">
        <w:rPr>
          <w:rFonts w:ascii="Times New Roman" w:eastAsia="Times New Roman" w:hAnsi="Times New Roman" w:cs="Times New Roman"/>
          <w:sz w:val="20"/>
          <w:szCs w:val="24"/>
          <w:lang w:eastAsia="de-DE"/>
        </w:rPr>
        <w:t xml:space="preserve">, Vol. 30 No. 3, pp. 361-391. </w:t>
      </w:r>
    </w:p>
    <w:p w14:paraId="39A368DC" w14:textId="56B01EF0" w:rsidR="00C35426" w:rsidRPr="007754EC" w:rsidRDefault="00C35426"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McCartney, G. and McCartney, A. (2020), "Rise of the machines: towards a conceptual service-robot research framework for the hospitality and tourism industry", </w:t>
      </w:r>
      <w:r w:rsidRPr="007754EC">
        <w:rPr>
          <w:rFonts w:ascii="Times New Roman" w:eastAsia="Times New Roman" w:hAnsi="Times New Roman" w:cs="Times New Roman"/>
          <w:i/>
          <w:sz w:val="20"/>
          <w:szCs w:val="24"/>
          <w:lang w:eastAsia="de-DE"/>
        </w:rPr>
        <w:t>International Journal of Contemporary Hospitality Management</w:t>
      </w:r>
      <w:r w:rsidRPr="007754EC">
        <w:rPr>
          <w:rFonts w:ascii="Times New Roman" w:eastAsia="Times New Roman" w:hAnsi="Times New Roman" w:cs="Times New Roman"/>
          <w:sz w:val="20"/>
          <w:szCs w:val="24"/>
          <w:lang w:eastAsia="de-DE"/>
        </w:rPr>
        <w:t xml:space="preserve">, Vol. 32 No. 12, pp. 3835-3851. </w:t>
      </w:r>
    </w:p>
    <w:p w14:paraId="23F1A2B9" w14:textId="48ADA301" w:rsidR="00103336" w:rsidRPr="007754EC" w:rsidRDefault="00103336" w:rsidP="00A32720">
      <w:pPr>
        <w:spacing w:after="120" w:line="240" w:lineRule="auto"/>
        <w:ind w:left="567" w:hanging="567"/>
        <w:rPr>
          <w:rFonts w:ascii="Times New Roman" w:eastAsia="Times New Roman" w:hAnsi="Times New Roman" w:cs="Times New Roman"/>
          <w:sz w:val="20"/>
          <w:szCs w:val="24"/>
          <w:lang w:eastAsia="de-DE"/>
        </w:rPr>
      </w:pPr>
      <w:proofErr w:type="spellStart"/>
      <w:r w:rsidRPr="007754EC">
        <w:rPr>
          <w:rFonts w:ascii="Times New Roman" w:eastAsia="Times New Roman" w:hAnsi="Times New Roman" w:cs="Times New Roman"/>
          <w:sz w:val="20"/>
          <w:szCs w:val="24"/>
          <w:lang w:eastAsia="de-DE"/>
        </w:rPr>
        <w:t>Naneva</w:t>
      </w:r>
      <w:proofErr w:type="spellEnd"/>
      <w:r w:rsidRPr="007754EC">
        <w:rPr>
          <w:rFonts w:ascii="Times New Roman" w:eastAsia="Times New Roman" w:hAnsi="Times New Roman" w:cs="Times New Roman"/>
          <w:sz w:val="20"/>
          <w:szCs w:val="24"/>
          <w:lang w:eastAsia="de-DE"/>
        </w:rPr>
        <w:t xml:space="preserve">, S., </w:t>
      </w:r>
      <w:proofErr w:type="spellStart"/>
      <w:r w:rsidRPr="007754EC">
        <w:rPr>
          <w:rFonts w:ascii="Times New Roman" w:eastAsia="Times New Roman" w:hAnsi="Times New Roman" w:cs="Times New Roman"/>
          <w:sz w:val="20"/>
          <w:szCs w:val="24"/>
          <w:lang w:eastAsia="de-DE"/>
        </w:rPr>
        <w:t>Sarda</w:t>
      </w:r>
      <w:proofErr w:type="spellEnd"/>
      <w:r w:rsidRPr="007754EC">
        <w:rPr>
          <w:rFonts w:ascii="Times New Roman" w:eastAsia="Times New Roman" w:hAnsi="Times New Roman" w:cs="Times New Roman"/>
          <w:sz w:val="20"/>
          <w:szCs w:val="24"/>
          <w:lang w:eastAsia="de-DE"/>
        </w:rPr>
        <w:t xml:space="preserve"> Gou, M., Webb, T. L. and Prescott, T. J. (2020), “A systematic review of attitudes, anxiety, acceptance, and trust towards social robots”, </w:t>
      </w:r>
      <w:r w:rsidRPr="007754EC">
        <w:rPr>
          <w:rFonts w:ascii="Times New Roman" w:eastAsia="Times New Roman" w:hAnsi="Times New Roman" w:cs="Times New Roman"/>
          <w:i/>
          <w:sz w:val="20"/>
          <w:szCs w:val="24"/>
          <w:lang w:eastAsia="de-DE"/>
        </w:rPr>
        <w:t>International Journal of Social Robotics</w:t>
      </w:r>
      <w:r w:rsidRPr="007754EC">
        <w:rPr>
          <w:rFonts w:ascii="Times New Roman" w:eastAsia="Times New Roman" w:hAnsi="Times New Roman" w:cs="Times New Roman"/>
          <w:sz w:val="20"/>
          <w:szCs w:val="24"/>
          <w:lang w:eastAsia="de-DE"/>
        </w:rPr>
        <w:t>, Vol. 12 No. 6, pp. 1179-1201.</w:t>
      </w:r>
    </w:p>
    <w:p w14:paraId="485325F8" w14:textId="1D9EA87E" w:rsidR="002A58F4" w:rsidRPr="007754EC" w:rsidRDefault="002A58F4"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Oliveira, R., Arriaga, P., </w:t>
      </w:r>
      <w:proofErr w:type="spellStart"/>
      <w:r w:rsidRPr="007754EC">
        <w:rPr>
          <w:rFonts w:ascii="Times New Roman" w:eastAsia="Times New Roman" w:hAnsi="Times New Roman" w:cs="Times New Roman"/>
          <w:sz w:val="20"/>
          <w:szCs w:val="24"/>
          <w:lang w:eastAsia="de-DE"/>
        </w:rPr>
        <w:t>Axelsson</w:t>
      </w:r>
      <w:proofErr w:type="spellEnd"/>
      <w:r w:rsidRPr="007754EC">
        <w:rPr>
          <w:rFonts w:ascii="Times New Roman" w:eastAsia="Times New Roman" w:hAnsi="Times New Roman" w:cs="Times New Roman"/>
          <w:sz w:val="20"/>
          <w:szCs w:val="24"/>
          <w:lang w:eastAsia="de-DE"/>
        </w:rPr>
        <w:t xml:space="preserve">, M. and Paiva, A. (2021), “Humor–Robot interaction: a scoping review of the literature and future directions”, </w:t>
      </w:r>
      <w:r w:rsidRPr="007754EC">
        <w:rPr>
          <w:rFonts w:ascii="Times New Roman" w:eastAsia="Times New Roman" w:hAnsi="Times New Roman" w:cs="Times New Roman"/>
          <w:i/>
          <w:sz w:val="20"/>
          <w:szCs w:val="24"/>
          <w:lang w:eastAsia="de-DE"/>
        </w:rPr>
        <w:t>International Journal of Social Robotics</w:t>
      </w:r>
      <w:r w:rsidRPr="007754EC">
        <w:rPr>
          <w:rFonts w:ascii="Times New Roman" w:eastAsia="Times New Roman" w:hAnsi="Times New Roman" w:cs="Times New Roman"/>
          <w:sz w:val="20"/>
          <w:szCs w:val="24"/>
          <w:lang w:eastAsia="de-DE"/>
        </w:rPr>
        <w:t>, Vol. 13 No. 6, pp. 1369-1383.</w:t>
      </w:r>
    </w:p>
    <w:p w14:paraId="6AB2A557" w14:textId="1598D129" w:rsidR="000810C9" w:rsidRPr="007754EC" w:rsidRDefault="000810C9"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lastRenderedPageBreak/>
        <w:t xml:space="preserve">Oliveira, R., Arriaga, P., Santos, F. P., </w:t>
      </w:r>
      <w:proofErr w:type="spellStart"/>
      <w:r w:rsidRPr="007754EC">
        <w:rPr>
          <w:rFonts w:ascii="Times New Roman" w:eastAsia="Times New Roman" w:hAnsi="Times New Roman" w:cs="Times New Roman"/>
          <w:sz w:val="20"/>
          <w:szCs w:val="24"/>
          <w:lang w:eastAsia="de-DE"/>
        </w:rPr>
        <w:t>Mascarenhas</w:t>
      </w:r>
      <w:proofErr w:type="spellEnd"/>
      <w:r w:rsidRPr="007754EC">
        <w:rPr>
          <w:rFonts w:ascii="Times New Roman" w:eastAsia="Times New Roman" w:hAnsi="Times New Roman" w:cs="Times New Roman"/>
          <w:sz w:val="20"/>
          <w:szCs w:val="24"/>
          <w:lang w:eastAsia="de-DE"/>
        </w:rPr>
        <w:t xml:space="preserve">, S. and Paiva, A. (2021), “Towards prosocial design: A scoping review of the use of robots and virtual agents to trigger prosocial behavior”, </w:t>
      </w:r>
      <w:r w:rsidRPr="007754EC">
        <w:rPr>
          <w:rFonts w:ascii="Times New Roman" w:eastAsia="Times New Roman" w:hAnsi="Times New Roman" w:cs="Times New Roman"/>
          <w:i/>
          <w:sz w:val="20"/>
          <w:szCs w:val="24"/>
          <w:lang w:eastAsia="de-DE"/>
        </w:rPr>
        <w:t>Computers in Human Behavior</w:t>
      </w:r>
      <w:r w:rsidRPr="007754EC">
        <w:rPr>
          <w:rFonts w:ascii="Times New Roman" w:eastAsia="Times New Roman" w:hAnsi="Times New Roman" w:cs="Times New Roman"/>
          <w:sz w:val="20"/>
          <w:szCs w:val="24"/>
          <w:lang w:eastAsia="de-DE"/>
        </w:rPr>
        <w:t>, Vol. 114, 106547.</w:t>
      </w:r>
    </w:p>
    <w:p w14:paraId="51E8BC23" w14:textId="0CFAA7BF" w:rsidR="002A58F4" w:rsidRPr="007754EC" w:rsidRDefault="002A58F4" w:rsidP="00A32720">
      <w:pPr>
        <w:spacing w:after="120" w:line="240" w:lineRule="auto"/>
        <w:ind w:left="567" w:hanging="567"/>
        <w:rPr>
          <w:rFonts w:ascii="Times New Roman" w:eastAsia="Times New Roman" w:hAnsi="Times New Roman" w:cs="Times New Roman"/>
          <w:sz w:val="20"/>
          <w:szCs w:val="24"/>
          <w:lang w:eastAsia="de-DE"/>
        </w:rPr>
      </w:pPr>
      <w:proofErr w:type="spellStart"/>
      <w:r w:rsidRPr="007754EC">
        <w:rPr>
          <w:rFonts w:ascii="Times New Roman" w:eastAsia="Times New Roman" w:hAnsi="Times New Roman" w:cs="Times New Roman"/>
          <w:sz w:val="20"/>
          <w:szCs w:val="24"/>
          <w:lang w:eastAsia="de-DE"/>
        </w:rPr>
        <w:t>Robaczewski</w:t>
      </w:r>
      <w:proofErr w:type="spellEnd"/>
      <w:r w:rsidRPr="007754EC">
        <w:rPr>
          <w:rFonts w:ascii="Times New Roman" w:eastAsia="Times New Roman" w:hAnsi="Times New Roman" w:cs="Times New Roman"/>
          <w:sz w:val="20"/>
          <w:szCs w:val="24"/>
          <w:lang w:eastAsia="de-DE"/>
        </w:rPr>
        <w:t xml:space="preserve">, A., Bouchard, J., Bouchard, K. and Gaboury, S. (2021), “Socially assistive robots: The specific case of the NAO”, </w:t>
      </w:r>
      <w:r w:rsidRPr="007754EC">
        <w:rPr>
          <w:rFonts w:ascii="Times New Roman" w:eastAsia="Times New Roman" w:hAnsi="Times New Roman" w:cs="Times New Roman"/>
          <w:i/>
          <w:sz w:val="20"/>
          <w:szCs w:val="24"/>
          <w:lang w:eastAsia="de-DE"/>
        </w:rPr>
        <w:t>International Journal of Social Robotics</w:t>
      </w:r>
      <w:r w:rsidRPr="007754EC">
        <w:rPr>
          <w:rFonts w:ascii="Times New Roman" w:eastAsia="Times New Roman" w:hAnsi="Times New Roman" w:cs="Times New Roman"/>
          <w:sz w:val="20"/>
          <w:szCs w:val="24"/>
          <w:lang w:eastAsia="de-DE"/>
        </w:rPr>
        <w:t>, Vol. 13 No. 4, pp. 795-831.</w:t>
      </w:r>
    </w:p>
    <w:p w14:paraId="07021252" w14:textId="773F3DF1" w:rsidR="00C24B14" w:rsidRPr="007754EC" w:rsidRDefault="00C24B14" w:rsidP="00A32720">
      <w:pPr>
        <w:spacing w:after="120" w:line="240" w:lineRule="auto"/>
        <w:ind w:left="567" w:hanging="567"/>
        <w:rPr>
          <w:rFonts w:ascii="Times New Roman" w:eastAsia="Times New Roman" w:hAnsi="Times New Roman" w:cs="Times New Roman"/>
          <w:sz w:val="20"/>
          <w:szCs w:val="24"/>
          <w:lang w:eastAsia="de-DE"/>
        </w:rPr>
      </w:pPr>
      <w:proofErr w:type="spellStart"/>
      <w:r w:rsidRPr="007754EC">
        <w:rPr>
          <w:rFonts w:ascii="Times New Roman" w:eastAsia="Times New Roman" w:hAnsi="Times New Roman" w:cs="Times New Roman"/>
          <w:sz w:val="20"/>
          <w:szCs w:val="24"/>
          <w:lang w:eastAsia="de-DE"/>
        </w:rPr>
        <w:t>Savela</w:t>
      </w:r>
      <w:proofErr w:type="spellEnd"/>
      <w:r w:rsidRPr="007754EC">
        <w:rPr>
          <w:rFonts w:ascii="Times New Roman" w:eastAsia="Times New Roman" w:hAnsi="Times New Roman" w:cs="Times New Roman"/>
          <w:sz w:val="20"/>
          <w:szCs w:val="24"/>
          <w:lang w:eastAsia="de-DE"/>
        </w:rPr>
        <w:t xml:space="preserve">, N., </w:t>
      </w:r>
      <w:proofErr w:type="spellStart"/>
      <w:r w:rsidR="00C35426" w:rsidRPr="007754EC">
        <w:rPr>
          <w:rFonts w:ascii="Times New Roman" w:eastAsia="Times New Roman" w:hAnsi="Times New Roman" w:cs="Times New Roman"/>
          <w:sz w:val="20"/>
          <w:szCs w:val="24"/>
          <w:lang w:eastAsia="de-DE"/>
        </w:rPr>
        <w:t>Turja</w:t>
      </w:r>
      <w:proofErr w:type="spellEnd"/>
      <w:r w:rsidR="00C35426" w:rsidRPr="007754EC">
        <w:rPr>
          <w:rFonts w:ascii="Times New Roman" w:eastAsia="Times New Roman" w:hAnsi="Times New Roman" w:cs="Times New Roman"/>
          <w:sz w:val="20"/>
          <w:szCs w:val="24"/>
          <w:lang w:eastAsia="de-DE"/>
        </w:rPr>
        <w:t>, T. and Oksanen, A. (2018),</w:t>
      </w:r>
      <w:r w:rsidRPr="007754EC">
        <w:rPr>
          <w:rFonts w:ascii="Times New Roman" w:eastAsia="Times New Roman" w:hAnsi="Times New Roman" w:cs="Times New Roman"/>
          <w:sz w:val="20"/>
          <w:szCs w:val="24"/>
          <w:lang w:eastAsia="de-DE"/>
        </w:rPr>
        <w:t xml:space="preserve"> </w:t>
      </w:r>
      <w:r w:rsidR="00C35426" w:rsidRPr="007754EC">
        <w:rPr>
          <w:rFonts w:ascii="Times New Roman" w:eastAsia="Times New Roman" w:hAnsi="Times New Roman" w:cs="Times New Roman"/>
          <w:sz w:val="20"/>
          <w:szCs w:val="24"/>
          <w:lang w:eastAsia="de-DE"/>
        </w:rPr>
        <w:t>“</w:t>
      </w:r>
      <w:r w:rsidRPr="007754EC">
        <w:rPr>
          <w:rFonts w:ascii="Times New Roman" w:eastAsia="Times New Roman" w:hAnsi="Times New Roman" w:cs="Times New Roman"/>
          <w:sz w:val="20"/>
          <w:szCs w:val="24"/>
          <w:lang w:eastAsia="de-DE"/>
        </w:rPr>
        <w:t>Social acceptance of robots in different occupational fields: a systematic literature review</w:t>
      </w:r>
      <w:r w:rsidR="00C35426" w:rsidRPr="007754EC">
        <w:rPr>
          <w:rFonts w:ascii="Times New Roman" w:eastAsia="Times New Roman" w:hAnsi="Times New Roman" w:cs="Times New Roman"/>
          <w:sz w:val="20"/>
          <w:szCs w:val="24"/>
          <w:lang w:eastAsia="de-DE"/>
        </w:rPr>
        <w:t>”,</w:t>
      </w:r>
      <w:r w:rsidRPr="007754EC">
        <w:rPr>
          <w:rFonts w:ascii="Times New Roman" w:eastAsia="Times New Roman" w:hAnsi="Times New Roman" w:cs="Times New Roman"/>
          <w:sz w:val="20"/>
          <w:szCs w:val="24"/>
          <w:lang w:eastAsia="de-DE"/>
        </w:rPr>
        <w:t xml:space="preserve"> </w:t>
      </w:r>
      <w:r w:rsidRPr="007754EC">
        <w:rPr>
          <w:rFonts w:ascii="Times New Roman" w:eastAsia="Times New Roman" w:hAnsi="Times New Roman" w:cs="Times New Roman"/>
          <w:i/>
          <w:sz w:val="20"/>
          <w:szCs w:val="24"/>
          <w:lang w:eastAsia="de-DE"/>
        </w:rPr>
        <w:t>International Journal of Social Robotics</w:t>
      </w:r>
      <w:r w:rsidRPr="007754EC">
        <w:rPr>
          <w:rFonts w:ascii="Times New Roman" w:eastAsia="Times New Roman" w:hAnsi="Times New Roman" w:cs="Times New Roman"/>
          <w:sz w:val="20"/>
          <w:szCs w:val="24"/>
          <w:lang w:eastAsia="de-DE"/>
        </w:rPr>
        <w:t xml:space="preserve">, </w:t>
      </w:r>
      <w:r w:rsidR="00C35426" w:rsidRPr="007754EC">
        <w:rPr>
          <w:rFonts w:ascii="Times New Roman" w:eastAsia="Times New Roman" w:hAnsi="Times New Roman" w:cs="Times New Roman"/>
          <w:sz w:val="20"/>
          <w:szCs w:val="24"/>
          <w:lang w:eastAsia="de-DE"/>
        </w:rPr>
        <w:t>Vol. 10 No. 4</w:t>
      </w:r>
      <w:r w:rsidRPr="007754EC">
        <w:rPr>
          <w:rFonts w:ascii="Times New Roman" w:eastAsia="Times New Roman" w:hAnsi="Times New Roman" w:cs="Times New Roman"/>
          <w:sz w:val="20"/>
          <w:szCs w:val="24"/>
          <w:lang w:eastAsia="de-DE"/>
        </w:rPr>
        <w:t>,</w:t>
      </w:r>
      <w:r w:rsidR="00C35426" w:rsidRPr="007754EC">
        <w:rPr>
          <w:rFonts w:ascii="Times New Roman" w:eastAsia="Times New Roman" w:hAnsi="Times New Roman" w:cs="Times New Roman"/>
          <w:sz w:val="20"/>
          <w:szCs w:val="24"/>
          <w:lang w:eastAsia="de-DE"/>
        </w:rPr>
        <w:t xml:space="preserve"> pp.</w:t>
      </w:r>
      <w:r w:rsidRPr="007754EC">
        <w:rPr>
          <w:rFonts w:ascii="Times New Roman" w:eastAsia="Times New Roman" w:hAnsi="Times New Roman" w:cs="Times New Roman"/>
          <w:sz w:val="20"/>
          <w:szCs w:val="24"/>
          <w:lang w:eastAsia="de-DE"/>
        </w:rPr>
        <w:t xml:space="preserve"> 493-502.</w:t>
      </w:r>
    </w:p>
    <w:p w14:paraId="6F37C9E5" w14:textId="45FC4ED4" w:rsidR="00C35426" w:rsidRPr="007754EC" w:rsidRDefault="00C35426" w:rsidP="00A32720">
      <w:pPr>
        <w:spacing w:after="120" w:line="240" w:lineRule="auto"/>
        <w:ind w:left="567" w:hanging="567"/>
        <w:rPr>
          <w:rFonts w:ascii="Times New Roman" w:eastAsia="Times New Roman" w:hAnsi="Times New Roman" w:cs="Times New Roman"/>
          <w:sz w:val="20"/>
          <w:szCs w:val="24"/>
          <w:lang w:eastAsia="de-DE"/>
        </w:rPr>
      </w:pPr>
      <w:proofErr w:type="spellStart"/>
      <w:r w:rsidRPr="007754EC">
        <w:rPr>
          <w:rFonts w:ascii="Times New Roman" w:eastAsia="Times New Roman" w:hAnsi="Times New Roman" w:cs="Times New Roman"/>
          <w:sz w:val="20"/>
          <w:szCs w:val="24"/>
          <w:lang w:eastAsia="de-DE"/>
        </w:rPr>
        <w:t>Shishehgar</w:t>
      </w:r>
      <w:proofErr w:type="spellEnd"/>
      <w:r w:rsidRPr="007754EC">
        <w:rPr>
          <w:rFonts w:ascii="Times New Roman" w:eastAsia="Times New Roman" w:hAnsi="Times New Roman" w:cs="Times New Roman"/>
          <w:sz w:val="20"/>
          <w:szCs w:val="24"/>
          <w:lang w:eastAsia="de-DE"/>
        </w:rPr>
        <w:t xml:space="preserve">, M., Kerr, D. and Blake, J. (2019), “The effectiveness of various robotic technologies in assisting older adults”. </w:t>
      </w:r>
      <w:r w:rsidRPr="007754EC">
        <w:rPr>
          <w:rFonts w:ascii="Times New Roman" w:eastAsia="Times New Roman" w:hAnsi="Times New Roman" w:cs="Times New Roman"/>
          <w:i/>
          <w:sz w:val="20"/>
          <w:szCs w:val="24"/>
          <w:lang w:eastAsia="de-DE"/>
        </w:rPr>
        <w:t>Health Informatics Journal</w:t>
      </w:r>
      <w:r w:rsidRPr="007754EC">
        <w:rPr>
          <w:rFonts w:ascii="Times New Roman" w:eastAsia="Times New Roman" w:hAnsi="Times New Roman" w:cs="Times New Roman"/>
          <w:sz w:val="20"/>
          <w:szCs w:val="24"/>
          <w:lang w:eastAsia="de-DE"/>
        </w:rPr>
        <w:t>, Vol. 25 No. 3, pp. 892-918.</w:t>
      </w:r>
    </w:p>
    <w:p w14:paraId="682C1321" w14:textId="55E43F14" w:rsidR="00C00350" w:rsidRPr="007754EC" w:rsidRDefault="00C00350"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Stock-Homburg, R. (2021), “Survey of Emotions in Human–Robot Interactions: Perspectives from Robotic Psychology on 20 Years of Research”, </w:t>
      </w:r>
      <w:r w:rsidRPr="007754EC">
        <w:rPr>
          <w:rFonts w:ascii="Times New Roman" w:eastAsia="Times New Roman" w:hAnsi="Times New Roman" w:cs="Times New Roman"/>
          <w:i/>
          <w:sz w:val="20"/>
          <w:szCs w:val="24"/>
          <w:lang w:eastAsia="de-DE"/>
        </w:rPr>
        <w:t>International Journal of Social Robotics</w:t>
      </w:r>
      <w:r w:rsidRPr="007754EC">
        <w:rPr>
          <w:rFonts w:ascii="Times New Roman" w:eastAsia="Times New Roman" w:hAnsi="Times New Roman" w:cs="Times New Roman"/>
          <w:sz w:val="20"/>
          <w:szCs w:val="24"/>
          <w:lang w:eastAsia="de-DE"/>
        </w:rPr>
        <w:t xml:space="preserve">, </w:t>
      </w:r>
      <w:r w:rsidR="00AB00E6">
        <w:rPr>
          <w:rFonts w:ascii="Times New Roman" w:eastAsia="Times New Roman" w:hAnsi="Times New Roman" w:cs="Times New Roman"/>
          <w:sz w:val="20"/>
          <w:szCs w:val="24"/>
          <w:lang w:eastAsia="de-DE"/>
        </w:rPr>
        <w:t>Vol. 14, pp. 389-411</w:t>
      </w:r>
      <w:r w:rsidRPr="007754EC">
        <w:rPr>
          <w:rFonts w:ascii="Times New Roman" w:eastAsia="Times New Roman" w:hAnsi="Times New Roman" w:cs="Times New Roman"/>
          <w:sz w:val="20"/>
          <w:szCs w:val="24"/>
          <w:lang w:eastAsia="de-DE"/>
        </w:rPr>
        <w:t>.</w:t>
      </w:r>
    </w:p>
    <w:p w14:paraId="120877E9" w14:textId="3BD1E388" w:rsidR="00932961" w:rsidRPr="007754EC" w:rsidRDefault="00932961"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Xiao, L., and Kumar, V. (2021), “Robotics for customer service: a useful complement or an ultimate substitute?”, </w:t>
      </w:r>
      <w:r w:rsidRPr="007754EC">
        <w:rPr>
          <w:rFonts w:ascii="Times New Roman" w:eastAsia="Times New Roman" w:hAnsi="Times New Roman" w:cs="Times New Roman"/>
          <w:i/>
          <w:sz w:val="20"/>
          <w:szCs w:val="24"/>
          <w:lang w:eastAsia="de-DE"/>
        </w:rPr>
        <w:t>Journal of Service Research</w:t>
      </w:r>
      <w:r w:rsidRPr="007754EC">
        <w:rPr>
          <w:rFonts w:ascii="Times New Roman" w:eastAsia="Times New Roman" w:hAnsi="Times New Roman" w:cs="Times New Roman"/>
          <w:sz w:val="20"/>
          <w:szCs w:val="24"/>
          <w:lang w:eastAsia="de-DE"/>
        </w:rPr>
        <w:t>, Vol. 24 No 1, pp. 9-29.</w:t>
      </w:r>
    </w:p>
    <w:p w14:paraId="7E12B0E5" w14:textId="79DD382E" w:rsidR="00A32720" w:rsidRPr="007754EC" w:rsidRDefault="00A32720"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Van </w:t>
      </w:r>
      <w:proofErr w:type="spellStart"/>
      <w:r w:rsidRPr="007754EC">
        <w:rPr>
          <w:rFonts w:ascii="Times New Roman" w:eastAsia="Times New Roman" w:hAnsi="Times New Roman" w:cs="Times New Roman"/>
          <w:sz w:val="20"/>
          <w:szCs w:val="24"/>
          <w:lang w:eastAsia="de-DE"/>
        </w:rPr>
        <w:t>Pinxteren</w:t>
      </w:r>
      <w:proofErr w:type="spellEnd"/>
      <w:r w:rsidRPr="007754EC">
        <w:rPr>
          <w:rFonts w:ascii="Times New Roman" w:eastAsia="Times New Roman" w:hAnsi="Times New Roman" w:cs="Times New Roman"/>
          <w:sz w:val="20"/>
          <w:szCs w:val="24"/>
          <w:lang w:eastAsia="de-DE"/>
        </w:rPr>
        <w:t xml:space="preserve">, M.M.E., </w:t>
      </w:r>
      <w:proofErr w:type="spellStart"/>
      <w:r w:rsidRPr="007754EC">
        <w:rPr>
          <w:rFonts w:ascii="Times New Roman" w:eastAsia="Times New Roman" w:hAnsi="Times New Roman" w:cs="Times New Roman"/>
          <w:sz w:val="20"/>
          <w:szCs w:val="24"/>
          <w:lang w:eastAsia="de-DE"/>
        </w:rPr>
        <w:t>Pluymaekers</w:t>
      </w:r>
      <w:proofErr w:type="spellEnd"/>
      <w:r w:rsidRPr="007754EC">
        <w:rPr>
          <w:rFonts w:ascii="Times New Roman" w:eastAsia="Times New Roman" w:hAnsi="Times New Roman" w:cs="Times New Roman"/>
          <w:sz w:val="20"/>
          <w:szCs w:val="24"/>
          <w:lang w:eastAsia="de-DE"/>
        </w:rPr>
        <w:t xml:space="preserve">, M. and </w:t>
      </w:r>
      <w:proofErr w:type="spellStart"/>
      <w:r w:rsidRPr="007754EC">
        <w:rPr>
          <w:rFonts w:ascii="Times New Roman" w:eastAsia="Times New Roman" w:hAnsi="Times New Roman" w:cs="Times New Roman"/>
          <w:sz w:val="20"/>
          <w:szCs w:val="24"/>
          <w:lang w:eastAsia="de-DE"/>
        </w:rPr>
        <w:t>Lemmink</w:t>
      </w:r>
      <w:proofErr w:type="spellEnd"/>
      <w:r w:rsidRPr="007754EC">
        <w:rPr>
          <w:rFonts w:ascii="Times New Roman" w:eastAsia="Times New Roman" w:hAnsi="Times New Roman" w:cs="Times New Roman"/>
          <w:sz w:val="20"/>
          <w:szCs w:val="24"/>
          <w:lang w:eastAsia="de-DE"/>
        </w:rPr>
        <w:t xml:space="preserve">, J.G.A.M. (2020), "Human-like communication in conversational agents: a literature review and research agenda", </w:t>
      </w:r>
      <w:r w:rsidRPr="007754EC">
        <w:rPr>
          <w:rFonts w:ascii="Times New Roman" w:eastAsia="Times New Roman" w:hAnsi="Times New Roman" w:cs="Times New Roman"/>
          <w:i/>
          <w:sz w:val="20"/>
          <w:szCs w:val="24"/>
          <w:lang w:eastAsia="de-DE"/>
        </w:rPr>
        <w:t>Journal of Service Management</w:t>
      </w:r>
      <w:r w:rsidRPr="007754EC">
        <w:rPr>
          <w:rFonts w:ascii="Times New Roman" w:eastAsia="Times New Roman" w:hAnsi="Times New Roman" w:cs="Times New Roman"/>
          <w:sz w:val="20"/>
          <w:szCs w:val="24"/>
          <w:lang w:eastAsia="de-DE"/>
        </w:rPr>
        <w:t xml:space="preserve">, Vol. 31 No. 2, pp. 203-225. </w:t>
      </w:r>
    </w:p>
    <w:p w14:paraId="6D410D1D" w14:textId="6ADF4A12" w:rsidR="00962B18" w:rsidRPr="007754EC" w:rsidRDefault="00962B18" w:rsidP="00A32720">
      <w:pPr>
        <w:spacing w:after="120" w:line="240" w:lineRule="auto"/>
        <w:ind w:left="567" w:hanging="567"/>
        <w:rPr>
          <w:rFonts w:ascii="Times New Roman" w:eastAsia="Times New Roman" w:hAnsi="Times New Roman" w:cs="Times New Roman"/>
          <w:sz w:val="20"/>
          <w:szCs w:val="24"/>
          <w:lang w:eastAsia="de-DE"/>
        </w:rPr>
      </w:pPr>
      <w:proofErr w:type="spellStart"/>
      <w:r w:rsidRPr="007754EC">
        <w:rPr>
          <w:rFonts w:ascii="Times New Roman" w:eastAsia="Times New Roman" w:hAnsi="Times New Roman" w:cs="Times New Roman"/>
          <w:sz w:val="20"/>
          <w:szCs w:val="24"/>
          <w:lang w:eastAsia="de-DE"/>
        </w:rPr>
        <w:t>Vandemeulebroucke</w:t>
      </w:r>
      <w:proofErr w:type="spellEnd"/>
      <w:r w:rsidRPr="007754EC">
        <w:rPr>
          <w:rFonts w:ascii="Times New Roman" w:eastAsia="Times New Roman" w:hAnsi="Times New Roman" w:cs="Times New Roman"/>
          <w:sz w:val="20"/>
          <w:szCs w:val="24"/>
          <w:lang w:eastAsia="de-DE"/>
        </w:rPr>
        <w:t xml:space="preserve">, T., de </w:t>
      </w:r>
      <w:proofErr w:type="spellStart"/>
      <w:r w:rsidRPr="007754EC">
        <w:rPr>
          <w:rFonts w:ascii="Times New Roman" w:eastAsia="Times New Roman" w:hAnsi="Times New Roman" w:cs="Times New Roman"/>
          <w:sz w:val="20"/>
          <w:szCs w:val="24"/>
          <w:lang w:eastAsia="de-DE"/>
        </w:rPr>
        <w:t>Casterlé</w:t>
      </w:r>
      <w:proofErr w:type="spellEnd"/>
      <w:r w:rsidRPr="007754EC">
        <w:rPr>
          <w:rFonts w:ascii="Times New Roman" w:eastAsia="Times New Roman" w:hAnsi="Times New Roman" w:cs="Times New Roman"/>
          <w:sz w:val="20"/>
          <w:szCs w:val="24"/>
          <w:lang w:eastAsia="de-DE"/>
        </w:rPr>
        <w:t xml:space="preserve">, B. D. and </w:t>
      </w:r>
      <w:proofErr w:type="spellStart"/>
      <w:r w:rsidRPr="007754EC">
        <w:rPr>
          <w:rFonts w:ascii="Times New Roman" w:eastAsia="Times New Roman" w:hAnsi="Times New Roman" w:cs="Times New Roman"/>
          <w:sz w:val="20"/>
          <w:szCs w:val="24"/>
          <w:lang w:eastAsia="de-DE"/>
        </w:rPr>
        <w:t>Gastmans</w:t>
      </w:r>
      <w:proofErr w:type="spellEnd"/>
      <w:r w:rsidRPr="007754EC">
        <w:rPr>
          <w:rFonts w:ascii="Times New Roman" w:eastAsia="Times New Roman" w:hAnsi="Times New Roman" w:cs="Times New Roman"/>
          <w:sz w:val="20"/>
          <w:szCs w:val="24"/>
          <w:lang w:eastAsia="de-DE"/>
        </w:rPr>
        <w:t xml:space="preserve">, C. (2018), “The use of care robots in aged care: A systematic review of argument-based ethics literature”, </w:t>
      </w:r>
      <w:r w:rsidRPr="007754EC">
        <w:rPr>
          <w:rFonts w:ascii="Times New Roman" w:eastAsia="Times New Roman" w:hAnsi="Times New Roman" w:cs="Times New Roman"/>
          <w:i/>
          <w:sz w:val="20"/>
          <w:szCs w:val="24"/>
          <w:lang w:eastAsia="de-DE"/>
        </w:rPr>
        <w:t>Archives of Gerontology and Geriatrics</w:t>
      </w:r>
      <w:r w:rsidRPr="007754EC">
        <w:rPr>
          <w:rFonts w:ascii="Times New Roman" w:eastAsia="Times New Roman" w:hAnsi="Times New Roman" w:cs="Times New Roman"/>
          <w:sz w:val="20"/>
          <w:szCs w:val="24"/>
          <w:lang w:eastAsia="de-DE"/>
        </w:rPr>
        <w:t>, Vol. 74,</w:t>
      </w:r>
      <w:r w:rsidR="008100DD" w:rsidRPr="007754EC">
        <w:rPr>
          <w:rFonts w:ascii="Times New Roman" w:eastAsia="Times New Roman" w:hAnsi="Times New Roman" w:cs="Times New Roman"/>
          <w:sz w:val="20"/>
          <w:szCs w:val="24"/>
          <w:lang w:eastAsia="de-DE"/>
        </w:rPr>
        <w:t xml:space="preserve"> pp.</w:t>
      </w:r>
      <w:r w:rsidRPr="007754EC">
        <w:rPr>
          <w:rFonts w:ascii="Times New Roman" w:eastAsia="Times New Roman" w:hAnsi="Times New Roman" w:cs="Times New Roman"/>
          <w:sz w:val="20"/>
          <w:szCs w:val="24"/>
          <w:lang w:eastAsia="de-DE"/>
        </w:rPr>
        <w:t xml:space="preserve"> 15-25.</w:t>
      </w:r>
    </w:p>
    <w:p w14:paraId="492DEFD2" w14:textId="0169B898" w:rsidR="008100DD" w:rsidRPr="007754EC" w:rsidRDefault="008100DD"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Wang, X., Shen, J. and Chen, Q. (2022), “How PARO can help older people in elderly care facilities: A systematic review of RCT”, </w:t>
      </w:r>
      <w:r w:rsidRPr="007754EC">
        <w:rPr>
          <w:rFonts w:ascii="Times New Roman" w:eastAsia="Times New Roman" w:hAnsi="Times New Roman" w:cs="Times New Roman"/>
          <w:i/>
          <w:sz w:val="20"/>
          <w:szCs w:val="24"/>
          <w:lang w:eastAsia="de-DE"/>
        </w:rPr>
        <w:t>International Journal of Nursing Knowledge</w:t>
      </w:r>
      <w:r w:rsidRPr="007754EC">
        <w:rPr>
          <w:rFonts w:ascii="Times New Roman" w:eastAsia="Times New Roman" w:hAnsi="Times New Roman" w:cs="Times New Roman"/>
          <w:sz w:val="20"/>
          <w:szCs w:val="24"/>
          <w:lang w:eastAsia="de-DE"/>
        </w:rPr>
        <w:t>, Vol. 33 No. 1, pp. 29-39.</w:t>
      </w:r>
    </w:p>
    <w:p w14:paraId="7E5C0FD2" w14:textId="72BD6976" w:rsidR="00C24B14" w:rsidRPr="007754EC" w:rsidRDefault="00C24B14" w:rsidP="00A32720">
      <w:pPr>
        <w:spacing w:after="120" w:line="240" w:lineRule="auto"/>
        <w:ind w:left="567" w:hanging="567"/>
        <w:rPr>
          <w:rFonts w:ascii="Times New Roman" w:eastAsia="Times New Roman" w:hAnsi="Times New Roman" w:cs="Times New Roman"/>
          <w:sz w:val="20"/>
          <w:szCs w:val="24"/>
          <w:lang w:eastAsia="de-DE"/>
        </w:rPr>
      </w:pPr>
      <w:r w:rsidRPr="007754EC">
        <w:rPr>
          <w:rFonts w:ascii="Times New Roman" w:eastAsia="Times New Roman" w:hAnsi="Times New Roman" w:cs="Times New Roman"/>
          <w:sz w:val="20"/>
          <w:szCs w:val="24"/>
          <w:lang w:eastAsia="de-DE"/>
        </w:rPr>
        <w:t xml:space="preserve">Woo, H., </w:t>
      </w:r>
      <w:proofErr w:type="spellStart"/>
      <w:r w:rsidRPr="007754EC">
        <w:rPr>
          <w:rFonts w:ascii="Times New Roman" w:eastAsia="Times New Roman" w:hAnsi="Times New Roman" w:cs="Times New Roman"/>
          <w:sz w:val="20"/>
          <w:szCs w:val="24"/>
          <w:lang w:eastAsia="de-DE"/>
        </w:rPr>
        <w:t>LeTendre</w:t>
      </w:r>
      <w:proofErr w:type="spellEnd"/>
      <w:r w:rsidRPr="007754EC">
        <w:rPr>
          <w:rFonts w:ascii="Times New Roman" w:eastAsia="Times New Roman" w:hAnsi="Times New Roman" w:cs="Times New Roman"/>
          <w:sz w:val="20"/>
          <w:szCs w:val="24"/>
          <w:lang w:eastAsia="de-DE"/>
        </w:rPr>
        <w:t>, G. K., Pham-</w:t>
      </w:r>
      <w:proofErr w:type="spellStart"/>
      <w:r w:rsidRPr="007754EC">
        <w:rPr>
          <w:rFonts w:ascii="Times New Roman" w:eastAsia="Times New Roman" w:hAnsi="Times New Roman" w:cs="Times New Roman"/>
          <w:sz w:val="20"/>
          <w:szCs w:val="24"/>
          <w:lang w:eastAsia="de-DE"/>
        </w:rPr>
        <w:t>Shouse</w:t>
      </w:r>
      <w:proofErr w:type="spellEnd"/>
      <w:r w:rsidRPr="007754EC">
        <w:rPr>
          <w:rFonts w:ascii="Times New Roman" w:eastAsia="Times New Roman" w:hAnsi="Times New Roman" w:cs="Times New Roman"/>
          <w:sz w:val="20"/>
          <w:szCs w:val="24"/>
          <w:lang w:eastAsia="de-DE"/>
        </w:rPr>
        <w:t xml:space="preserve">, T. and </w:t>
      </w:r>
      <w:proofErr w:type="spellStart"/>
      <w:r w:rsidRPr="007754EC">
        <w:rPr>
          <w:rFonts w:ascii="Times New Roman" w:eastAsia="Times New Roman" w:hAnsi="Times New Roman" w:cs="Times New Roman"/>
          <w:sz w:val="20"/>
          <w:szCs w:val="24"/>
          <w:lang w:eastAsia="de-DE"/>
        </w:rPr>
        <w:t>Xiong</w:t>
      </w:r>
      <w:proofErr w:type="spellEnd"/>
      <w:r w:rsidRPr="007754EC">
        <w:rPr>
          <w:rFonts w:ascii="Times New Roman" w:eastAsia="Times New Roman" w:hAnsi="Times New Roman" w:cs="Times New Roman"/>
          <w:sz w:val="20"/>
          <w:szCs w:val="24"/>
          <w:lang w:eastAsia="de-DE"/>
        </w:rPr>
        <w:t xml:space="preserve">, Y. (2021), “The use of social robots in classrooms: A review of field-based studies”, </w:t>
      </w:r>
      <w:r w:rsidRPr="007754EC">
        <w:rPr>
          <w:rFonts w:ascii="Times New Roman" w:eastAsia="Times New Roman" w:hAnsi="Times New Roman" w:cs="Times New Roman"/>
          <w:i/>
          <w:sz w:val="20"/>
          <w:szCs w:val="24"/>
          <w:lang w:eastAsia="de-DE"/>
        </w:rPr>
        <w:t>Educational Research Review</w:t>
      </w:r>
      <w:r w:rsidRPr="007754EC">
        <w:rPr>
          <w:rFonts w:ascii="Times New Roman" w:eastAsia="Times New Roman" w:hAnsi="Times New Roman" w:cs="Times New Roman"/>
          <w:sz w:val="20"/>
          <w:szCs w:val="24"/>
          <w:lang w:eastAsia="de-DE"/>
        </w:rPr>
        <w:t>, Vol. 33, 100388.</w:t>
      </w:r>
    </w:p>
    <w:p w14:paraId="169252B1" w14:textId="3255EE4F" w:rsidR="005F473C" w:rsidRPr="00953DD2" w:rsidRDefault="00550A48" w:rsidP="00175209">
      <w:pPr>
        <w:pStyle w:val="berschrift1"/>
      </w:pPr>
      <w:r w:rsidRPr="00953DD2">
        <w:rPr>
          <w:sz w:val="20"/>
          <w:szCs w:val="20"/>
        </w:rPr>
        <w:br w:type="page"/>
      </w:r>
      <w:bookmarkStart w:id="1" w:name="_Toc96686531"/>
      <w:r w:rsidR="00DA7436" w:rsidRPr="00953DD2">
        <w:lastRenderedPageBreak/>
        <w:t>Online</w:t>
      </w:r>
      <w:r w:rsidR="00F2405A" w:rsidRPr="00953DD2">
        <w:t xml:space="preserve"> </w:t>
      </w:r>
      <w:r w:rsidR="00353B1F">
        <w:t>A</w:t>
      </w:r>
      <w:r w:rsidR="00F2405A" w:rsidRPr="00953DD2">
        <w:t xml:space="preserve">ppendix </w:t>
      </w:r>
      <w:r w:rsidR="00317C9B" w:rsidRPr="00953DD2">
        <w:t>2</w:t>
      </w:r>
      <w:r w:rsidRPr="00953DD2">
        <w:t xml:space="preserve">. </w:t>
      </w:r>
      <w:r w:rsidR="00111607" w:rsidRPr="00953DD2">
        <w:t>Inclusion and exclusion criteria for each systematic literature review phase</w:t>
      </w:r>
      <w:bookmarkEnd w:id="1"/>
    </w:p>
    <w:p w14:paraId="3ED22113" w14:textId="77777777" w:rsidR="00175209" w:rsidRPr="00953DD2" w:rsidRDefault="00175209" w:rsidP="00960628">
      <w:pPr>
        <w:rPr>
          <w:rStyle w:val="berschrift3Zchn"/>
          <w:rFonts w:ascii="Times New Roman" w:hAnsi="Times New Roman" w:cs="Times New Roman"/>
          <w:highlight w:val="yellow"/>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4"/>
        <w:gridCol w:w="2254"/>
        <w:gridCol w:w="2254"/>
        <w:gridCol w:w="2254"/>
      </w:tblGrid>
      <w:tr w:rsidR="00175209" w:rsidRPr="00953DD2" w14:paraId="2D920C52" w14:textId="77777777" w:rsidTr="00175209">
        <w:tc>
          <w:tcPr>
            <w:tcW w:w="2254" w:type="dxa"/>
            <w:tcBorders>
              <w:top w:val="single" w:sz="4" w:space="0" w:color="auto"/>
              <w:bottom w:val="single" w:sz="4" w:space="0" w:color="auto"/>
            </w:tcBorders>
            <w:vAlign w:val="center"/>
          </w:tcPr>
          <w:p w14:paraId="46D3152B" w14:textId="3B6F2748"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b/>
                <w:bCs/>
                <w:color w:val="000000" w:themeColor="text1"/>
                <w:kern w:val="24"/>
                <w:sz w:val="20"/>
                <w:szCs w:val="20"/>
                <w:lang w:eastAsia="de-DE"/>
              </w:rPr>
              <w:t>Criterion</w:t>
            </w:r>
          </w:p>
        </w:tc>
        <w:tc>
          <w:tcPr>
            <w:tcW w:w="2254" w:type="dxa"/>
            <w:tcBorders>
              <w:top w:val="single" w:sz="4" w:space="0" w:color="auto"/>
              <w:bottom w:val="single" w:sz="4" w:space="0" w:color="auto"/>
            </w:tcBorders>
            <w:vAlign w:val="center"/>
          </w:tcPr>
          <w:p w14:paraId="2ADFE771" w14:textId="3242C209"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b/>
                <w:bCs/>
                <w:color w:val="000000" w:themeColor="text1"/>
                <w:kern w:val="24"/>
                <w:sz w:val="20"/>
                <w:szCs w:val="20"/>
                <w:lang w:eastAsia="de-DE"/>
              </w:rPr>
              <w:t>Inclusion</w:t>
            </w:r>
          </w:p>
        </w:tc>
        <w:tc>
          <w:tcPr>
            <w:tcW w:w="2254" w:type="dxa"/>
            <w:tcBorders>
              <w:top w:val="single" w:sz="4" w:space="0" w:color="auto"/>
              <w:bottom w:val="single" w:sz="4" w:space="0" w:color="auto"/>
            </w:tcBorders>
            <w:vAlign w:val="center"/>
          </w:tcPr>
          <w:p w14:paraId="6ABEA534" w14:textId="461A94AF"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b/>
                <w:bCs/>
                <w:color w:val="000000" w:themeColor="text1"/>
                <w:kern w:val="24"/>
                <w:sz w:val="20"/>
                <w:szCs w:val="20"/>
                <w:lang w:eastAsia="de-DE"/>
              </w:rPr>
              <w:t>Exclusion</w:t>
            </w:r>
          </w:p>
        </w:tc>
        <w:tc>
          <w:tcPr>
            <w:tcW w:w="2254" w:type="dxa"/>
            <w:tcBorders>
              <w:top w:val="single" w:sz="4" w:space="0" w:color="auto"/>
              <w:bottom w:val="single" w:sz="4" w:space="0" w:color="auto"/>
            </w:tcBorders>
            <w:vAlign w:val="center"/>
          </w:tcPr>
          <w:p w14:paraId="2ED49CD9" w14:textId="04C6C702" w:rsidR="00175209" w:rsidRPr="00953DD2" w:rsidRDefault="00175209" w:rsidP="00175209">
            <w:pPr>
              <w:rPr>
                <w:rStyle w:val="berschrift3Zchn"/>
                <w:rFonts w:ascii="Times New Roman" w:hAnsi="Times New Roman" w:cs="Times New Roman"/>
                <w:lang w:eastAsia="de-DE"/>
              </w:rPr>
            </w:pPr>
            <w:r w:rsidRPr="00953DD2">
              <w:rPr>
                <w:rFonts w:ascii="Times New Roman" w:eastAsia="Calibri" w:hAnsi="Times New Roman" w:cs="Times New Roman"/>
                <w:b/>
                <w:bCs/>
                <w:color w:val="000000" w:themeColor="text1"/>
                <w:kern w:val="24"/>
                <w:sz w:val="20"/>
                <w:szCs w:val="20"/>
                <w:lang w:eastAsia="de-DE"/>
              </w:rPr>
              <w:t>Systematic literature review phase</w:t>
            </w:r>
          </w:p>
        </w:tc>
      </w:tr>
      <w:tr w:rsidR="00175209" w:rsidRPr="00953DD2" w14:paraId="7317E641" w14:textId="77777777" w:rsidTr="00175209">
        <w:tc>
          <w:tcPr>
            <w:tcW w:w="2254" w:type="dxa"/>
            <w:tcBorders>
              <w:top w:val="single" w:sz="4" w:space="0" w:color="auto"/>
            </w:tcBorders>
            <w:vAlign w:val="center"/>
          </w:tcPr>
          <w:p w14:paraId="56EF774F" w14:textId="58CD4B80" w:rsidR="00175209" w:rsidRPr="00953DD2" w:rsidRDefault="00175209" w:rsidP="00175209">
            <w:pPr>
              <w:rPr>
                <w:rStyle w:val="berschrift3Zchn"/>
                <w:rFonts w:ascii="Times New Roman" w:hAnsi="Times New Roman" w:cs="Times New Roman"/>
                <w:i/>
                <w:lang w:eastAsia="de-DE"/>
              </w:rPr>
            </w:pPr>
            <w:r w:rsidRPr="00953DD2">
              <w:rPr>
                <w:rFonts w:ascii="Times New Roman" w:eastAsia="Calibri" w:hAnsi="Times New Roman" w:cs="Times New Roman"/>
                <w:i/>
                <w:color w:val="000000" w:themeColor="text1"/>
                <w:kern w:val="24"/>
                <w:sz w:val="20"/>
                <w:szCs w:val="20"/>
                <w:lang w:eastAsia="de-DE"/>
              </w:rPr>
              <w:t>Database</w:t>
            </w:r>
          </w:p>
        </w:tc>
        <w:tc>
          <w:tcPr>
            <w:tcW w:w="2254" w:type="dxa"/>
            <w:tcBorders>
              <w:top w:val="single" w:sz="4" w:space="0" w:color="auto"/>
            </w:tcBorders>
            <w:vAlign w:val="center"/>
          </w:tcPr>
          <w:p w14:paraId="3BC10384" w14:textId="56D65B0B" w:rsidR="00175209" w:rsidRPr="00953DD2" w:rsidRDefault="00175209" w:rsidP="00175209">
            <w:pPr>
              <w:rPr>
                <w:rStyle w:val="berschrift3Zchn"/>
                <w:rFonts w:ascii="Times New Roman" w:hAnsi="Times New Roman" w:cs="Times New Roman"/>
                <w:lang w:eastAsia="de-DE"/>
              </w:rPr>
            </w:pPr>
            <w:r w:rsidRPr="00953DD2">
              <w:rPr>
                <w:rFonts w:ascii="Times New Roman" w:eastAsia="Calibri" w:hAnsi="Times New Roman" w:cs="Times New Roman"/>
                <w:color w:val="000000" w:themeColor="text1"/>
                <w:kern w:val="24"/>
                <w:sz w:val="20"/>
                <w:szCs w:val="20"/>
                <w:lang w:eastAsia="de-DE"/>
              </w:rPr>
              <w:t>Indexed in Web of Science</w:t>
            </w:r>
          </w:p>
        </w:tc>
        <w:tc>
          <w:tcPr>
            <w:tcW w:w="2254" w:type="dxa"/>
            <w:tcBorders>
              <w:top w:val="single" w:sz="4" w:space="0" w:color="auto"/>
            </w:tcBorders>
            <w:vAlign w:val="center"/>
          </w:tcPr>
          <w:p w14:paraId="76B0B56B" w14:textId="786FA443" w:rsidR="00175209" w:rsidRPr="00953DD2" w:rsidRDefault="00175209" w:rsidP="00175209">
            <w:pPr>
              <w:rPr>
                <w:rStyle w:val="berschrift3Zchn"/>
                <w:rFonts w:ascii="Times New Roman" w:hAnsi="Times New Roman" w:cs="Times New Roman"/>
                <w:lang w:eastAsia="de-DE"/>
              </w:rPr>
            </w:pPr>
            <w:r w:rsidRPr="00953DD2">
              <w:rPr>
                <w:rFonts w:ascii="Times New Roman" w:eastAsia="Calibri" w:hAnsi="Times New Roman" w:cs="Times New Roman"/>
                <w:color w:val="000000" w:themeColor="text1"/>
                <w:kern w:val="24"/>
                <w:sz w:val="20"/>
                <w:szCs w:val="20"/>
                <w:lang w:eastAsia="de-DE"/>
              </w:rPr>
              <w:t>Not indexed in Web of Science</w:t>
            </w:r>
          </w:p>
        </w:tc>
        <w:tc>
          <w:tcPr>
            <w:tcW w:w="2254" w:type="dxa"/>
            <w:tcBorders>
              <w:top w:val="single" w:sz="4" w:space="0" w:color="auto"/>
            </w:tcBorders>
            <w:vAlign w:val="center"/>
          </w:tcPr>
          <w:p w14:paraId="742CBB3C" w14:textId="6DFD946D" w:rsidR="00175209" w:rsidRPr="00953DD2" w:rsidRDefault="00175209" w:rsidP="00175209">
            <w:pPr>
              <w:rPr>
                <w:rStyle w:val="berschrift3Zchn"/>
                <w:rFonts w:ascii="Times New Roman" w:hAnsi="Times New Roman" w:cs="Times New Roman"/>
                <w:lang w:eastAsia="de-DE"/>
              </w:rPr>
            </w:pPr>
            <w:r w:rsidRPr="00953DD2">
              <w:rPr>
                <w:rFonts w:ascii="Times New Roman" w:eastAsia="Calibri" w:hAnsi="Times New Roman" w:cs="Times New Roman"/>
                <w:color w:val="000000" w:themeColor="text1"/>
                <w:kern w:val="24"/>
                <w:sz w:val="20"/>
                <w:szCs w:val="20"/>
                <w:lang w:eastAsia="de-DE"/>
              </w:rPr>
              <w:t>Database Search</w:t>
            </w:r>
          </w:p>
        </w:tc>
      </w:tr>
      <w:tr w:rsidR="00175209" w:rsidRPr="00953DD2" w14:paraId="16D149C3" w14:textId="77777777" w:rsidTr="00175209">
        <w:trPr>
          <w:trHeight w:val="387"/>
        </w:trPr>
        <w:tc>
          <w:tcPr>
            <w:tcW w:w="2254" w:type="dxa"/>
            <w:vAlign w:val="center"/>
          </w:tcPr>
          <w:p w14:paraId="76E93662" w14:textId="3433FDA1" w:rsidR="00175209" w:rsidRPr="00953DD2" w:rsidRDefault="00175209" w:rsidP="00175209">
            <w:pPr>
              <w:rPr>
                <w:rStyle w:val="berschrift3Zchn"/>
                <w:rFonts w:ascii="Times New Roman" w:hAnsi="Times New Roman" w:cs="Times New Roman"/>
                <w:i/>
                <w:lang w:eastAsia="de-DE"/>
              </w:rPr>
            </w:pPr>
            <w:r w:rsidRPr="00953DD2">
              <w:rPr>
                <w:rFonts w:ascii="Times New Roman" w:eastAsia="Times New Roman" w:hAnsi="Times New Roman" w:cs="Times New Roman"/>
                <w:i/>
                <w:iCs/>
                <w:color w:val="000000"/>
                <w:kern w:val="24"/>
                <w:sz w:val="20"/>
                <w:szCs w:val="20"/>
                <w:lang w:eastAsia="de-DE"/>
              </w:rPr>
              <w:t>Date</w:t>
            </w:r>
          </w:p>
        </w:tc>
        <w:tc>
          <w:tcPr>
            <w:tcW w:w="2254" w:type="dxa"/>
            <w:vAlign w:val="center"/>
          </w:tcPr>
          <w:p w14:paraId="6BD847A8" w14:textId="4995CFD8"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kern w:val="24"/>
                <w:sz w:val="20"/>
                <w:szCs w:val="20"/>
                <w:lang w:eastAsia="de-DE"/>
              </w:rPr>
              <w:t>1970 – 2021</w:t>
            </w:r>
          </w:p>
        </w:tc>
        <w:tc>
          <w:tcPr>
            <w:tcW w:w="2254" w:type="dxa"/>
            <w:vAlign w:val="center"/>
          </w:tcPr>
          <w:p w14:paraId="6341F430" w14:textId="135380D1"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kern w:val="24"/>
                <w:sz w:val="20"/>
                <w:szCs w:val="20"/>
                <w:lang w:eastAsia="de-DE"/>
              </w:rPr>
              <w:t>Pre-1970</w:t>
            </w:r>
          </w:p>
        </w:tc>
        <w:tc>
          <w:tcPr>
            <w:tcW w:w="2254" w:type="dxa"/>
            <w:vAlign w:val="center"/>
          </w:tcPr>
          <w:p w14:paraId="7441AE86" w14:textId="05818242" w:rsidR="00175209" w:rsidRPr="00953DD2" w:rsidRDefault="00175209" w:rsidP="00175209">
            <w:pPr>
              <w:rPr>
                <w:rStyle w:val="berschrift3Zchn"/>
                <w:rFonts w:ascii="Times New Roman" w:hAnsi="Times New Roman" w:cs="Times New Roman"/>
                <w:lang w:eastAsia="de-DE"/>
              </w:rPr>
            </w:pPr>
            <w:r w:rsidRPr="00953DD2">
              <w:rPr>
                <w:rFonts w:ascii="Times New Roman" w:eastAsia="Calibri" w:hAnsi="Times New Roman" w:cs="Times New Roman"/>
                <w:color w:val="000000" w:themeColor="text1"/>
                <w:kern w:val="24"/>
                <w:sz w:val="20"/>
                <w:szCs w:val="20"/>
                <w:lang w:val="tr-TR" w:eastAsia="de-DE"/>
              </w:rPr>
              <w:t xml:space="preserve">Database </w:t>
            </w:r>
            <w:r w:rsidRPr="00953DD2">
              <w:rPr>
                <w:rFonts w:ascii="Times New Roman" w:eastAsia="Calibri" w:hAnsi="Times New Roman" w:cs="Times New Roman"/>
                <w:color w:val="000000" w:themeColor="text1"/>
                <w:kern w:val="24"/>
                <w:sz w:val="20"/>
                <w:szCs w:val="20"/>
                <w:lang w:eastAsia="de-DE"/>
              </w:rPr>
              <w:t>Search</w:t>
            </w:r>
          </w:p>
        </w:tc>
      </w:tr>
      <w:tr w:rsidR="00175209" w:rsidRPr="00953DD2" w14:paraId="1647286B" w14:textId="77777777" w:rsidTr="00175209">
        <w:trPr>
          <w:trHeight w:val="433"/>
        </w:trPr>
        <w:tc>
          <w:tcPr>
            <w:tcW w:w="2254" w:type="dxa"/>
            <w:vAlign w:val="center"/>
          </w:tcPr>
          <w:p w14:paraId="760773B6" w14:textId="546ED785" w:rsidR="00175209" w:rsidRPr="00953DD2" w:rsidRDefault="00175209" w:rsidP="00175209">
            <w:pPr>
              <w:rPr>
                <w:rStyle w:val="berschrift3Zchn"/>
                <w:rFonts w:ascii="Times New Roman" w:hAnsi="Times New Roman" w:cs="Times New Roman"/>
                <w:i/>
                <w:lang w:eastAsia="de-DE"/>
              </w:rPr>
            </w:pPr>
            <w:r w:rsidRPr="00953DD2">
              <w:rPr>
                <w:rFonts w:ascii="Times New Roman" w:eastAsia="Times New Roman" w:hAnsi="Times New Roman" w:cs="Times New Roman"/>
                <w:i/>
                <w:iCs/>
                <w:color w:val="000000" w:themeColor="text1"/>
                <w:kern w:val="24"/>
                <w:sz w:val="20"/>
                <w:szCs w:val="20"/>
                <w:lang w:eastAsia="de-DE"/>
              </w:rPr>
              <w:t>Language</w:t>
            </w:r>
          </w:p>
        </w:tc>
        <w:tc>
          <w:tcPr>
            <w:tcW w:w="2254" w:type="dxa"/>
            <w:vAlign w:val="center"/>
          </w:tcPr>
          <w:p w14:paraId="16EEFDF6" w14:textId="3B4EF656"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themeColor="text1"/>
                <w:kern w:val="24"/>
                <w:sz w:val="20"/>
                <w:szCs w:val="20"/>
                <w:lang w:eastAsia="de-DE"/>
              </w:rPr>
              <w:t>English</w:t>
            </w:r>
          </w:p>
        </w:tc>
        <w:tc>
          <w:tcPr>
            <w:tcW w:w="2254" w:type="dxa"/>
            <w:vAlign w:val="center"/>
          </w:tcPr>
          <w:p w14:paraId="69918F1F" w14:textId="5F4D2618"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themeColor="text1"/>
                <w:kern w:val="24"/>
                <w:sz w:val="20"/>
                <w:szCs w:val="20"/>
                <w:lang w:eastAsia="de-DE"/>
              </w:rPr>
              <w:t>Other languages</w:t>
            </w:r>
          </w:p>
        </w:tc>
        <w:tc>
          <w:tcPr>
            <w:tcW w:w="2254" w:type="dxa"/>
            <w:vAlign w:val="center"/>
          </w:tcPr>
          <w:p w14:paraId="102C806A" w14:textId="2DBB534B" w:rsidR="00175209" w:rsidRPr="00953DD2" w:rsidRDefault="00175209" w:rsidP="00175209">
            <w:pPr>
              <w:rPr>
                <w:rStyle w:val="berschrift3Zchn"/>
                <w:rFonts w:ascii="Times New Roman" w:hAnsi="Times New Roman" w:cs="Times New Roman"/>
                <w:lang w:eastAsia="de-DE"/>
              </w:rPr>
            </w:pPr>
            <w:r w:rsidRPr="00953DD2">
              <w:rPr>
                <w:rFonts w:ascii="Times New Roman" w:eastAsia="Calibri" w:hAnsi="Times New Roman" w:cs="Times New Roman"/>
                <w:color w:val="000000" w:themeColor="text1"/>
                <w:kern w:val="24"/>
                <w:sz w:val="20"/>
                <w:szCs w:val="20"/>
                <w:lang w:val="tr-TR" w:eastAsia="de-DE"/>
              </w:rPr>
              <w:t xml:space="preserve">Database </w:t>
            </w:r>
            <w:r w:rsidRPr="00953DD2">
              <w:rPr>
                <w:rFonts w:ascii="Times New Roman" w:eastAsia="Calibri" w:hAnsi="Times New Roman" w:cs="Times New Roman"/>
                <w:color w:val="000000" w:themeColor="text1"/>
                <w:kern w:val="24"/>
                <w:sz w:val="20"/>
                <w:szCs w:val="20"/>
                <w:lang w:eastAsia="de-DE"/>
              </w:rPr>
              <w:t>Search</w:t>
            </w:r>
          </w:p>
        </w:tc>
      </w:tr>
      <w:tr w:rsidR="00175209" w:rsidRPr="00953DD2" w14:paraId="30DCAA4A" w14:textId="77777777" w:rsidTr="00175209">
        <w:tc>
          <w:tcPr>
            <w:tcW w:w="2254" w:type="dxa"/>
            <w:vAlign w:val="center"/>
          </w:tcPr>
          <w:p w14:paraId="42E65668" w14:textId="06771F4B" w:rsidR="00175209" w:rsidRPr="00953DD2" w:rsidRDefault="00175209" w:rsidP="00175209">
            <w:pPr>
              <w:rPr>
                <w:rStyle w:val="berschrift3Zchn"/>
                <w:rFonts w:ascii="Times New Roman" w:hAnsi="Times New Roman" w:cs="Times New Roman"/>
                <w:i/>
                <w:lang w:eastAsia="de-DE"/>
              </w:rPr>
            </w:pPr>
            <w:r w:rsidRPr="00953DD2">
              <w:rPr>
                <w:rFonts w:ascii="Times New Roman" w:eastAsia="Times New Roman" w:hAnsi="Times New Roman" w:cs="Times New Roman"/>
                <w:i/>
                <w:iCs/>
                <w:color w:val="000000" w:themeColor="text1"/>
                <w:kern w:val="24"/>
                <w:sz w:val="20"/>
                <w:szCs w:val="20"/>
                <w:lang w:eastAsia="de-DE"/>
              </w:rPr>
              <w:t>Publication Type</w:t>
            </w:r>
            <w:r w:rsidRPr="00953DD2">
              <w:rPr>
                <w:rFonts w:ascii="Times New Roman" w:eastAsia="Times New Roman" w:hAnsi="Times New Roman" w:cs="Times New Roman"/>
                <w:i/>
                <w:iCs/>
                <w:color w:val="000000" w:themeColor="text1"/>
                <w:kern w:val="24"/>
                <w:sz w:val="20"/>
                <w:szCs w:val="20"/>
                <w:lang w:val="tr-TR" w:eastAsia="de-DE"/>
              </w:rPr>
              <w:t xml:space="preserve"> </w:t>
            </w:r>
            <w:r w:rsidRPr="00953DD2">
              <w:rPr>
                <w:rFonts w:ascii="Times New Roman" w:eastAsia="Times New Roman" w:hAnsi="Times New Roman" w:cs="Times New Roman"/>
                <w:i/>
                <w:iCs/>
                <w:color w:val="000000" w:themeColor="text1"/>
                <w:kern w:val="24"/>
                <w:sz w:val="20"/>
                <w:szCs w:val="20"/>
                <w:lang w:eastAsia="de-DE"/>
              </w:rPr>
              <w:t>and Quality</w:t>
            </w:r>
          </w:p>
        </w:tc>
        <w:tc>
          <w:tcPr>
            <w:tcW w:w="2254" w:type="dxa"/>
            <w:vAlign w:val="center"/>
          </w:tcPr>
          <w:p w14:paraId="198D9CD7" w14:textId="22F838D2"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themeColor="text1"/>
                <w:kern w:val="24"/>
                <w:sz w:val="20"/>
                <w:szCs w:val="20"/>
                <w:lang w:eastAsia="de-DE"/>
              </w:rPr>
              <w:t>Peer-reviewed articles</w:t>
            </w:r>
            <w:r w:rsidRPr="00953DD2">
              <w:rPr>
                <w:rFonts w:ascii="Times New Roman" w:eastAsia="Times New Roman" w:hAnsi="Times New Roman" w:cs="Times New Roman"/>
                <w:color w:val="000000" w:themeColor="text1"/>
                <w:kern w:val="24"/>
                <w:sz w:val="20"/>
                <w:szCs w:val="20"/>
                <w:lang w:val="tr-TR" w:eastAsia="de-DE"/>
              </w:rPr>
              <w:t xml:space="preserve"> </w:t>
            </w:r>
            <w:r w:rsidRPr="00953DD2">
              <w:rPr>
                <w:rFonts w:ascii="Times New Roman" w:eastAsia="Times New Roman" w:hAnsi="Times New Roman" w:cs="Times New Roman"/>
                <w:color w:val="000000" w:themeColor="text1"/>
                <w:kern w:val="24"/>
                <w:sz w:val="20"/>
                <w:szCs w:val="20"/>
                <w:lang w:eastAsia="de-DE"/>
              </w:rPr>
              <w:t>published</w:t>
            </w:r>
            <w:r w:rsidRPr="00953DD2">
              <w:rPr>
                <w:rFonts w:ascii="Times New Roman" w:eastAsia="Times New Roman" w:hAnsi="Times New Roman" w:cs="Times New Roman"/>
                <w:color w:val="000000" w:themeColor="text1"/>
                <w:kern w:val="24"/>
                <w:sz w:val="20"/>
                <w:szCs w:val="20"/>
                <w:lang w:val="tr-TR" w:eastAsia="de-DE"/>
              </w:rPr>
              <w:t xml:space="preserve"> </w:t>
            </w:r>
            <w:r w:rsidRPr="00953DD2">
              <w:rPr>
                <w:rFonts w:ascii="Times New Roman" w:eastAsia="Times New Roman" w:hAnsi="Times New Roman" w:cs="Times New Roman"/>
                <w:color w:val="000000" w:themeColor="text1"/>
                <w:kern w:val="24"/>
                <w:sz w:val="20"/>
                <w:szCs w:val="20"/>
                <w:lang w:eastAsia="de-DE"/>
              </w:rPr>
              <w:t>SCI, SCI-E and SSCI indexed journals with impact factor &gt; .99 and ranked in Quartile 1 according to</w:t>
            </w:r>
            <w:r w:rsidRPr="00953DD2">
              <w:rPr>
                <w:rFonts w:ascii="Times New Roman" w:eastAsia="Times New Roman" w:hAnsi="Times New Roman" w:cs="Times New Roman"/>
                <w:color w:val="000000" w:themeColor="text1"/>
                <w:kern w:val="24"/>
                <w:sz w:val="20"/>
                <w:szCs w:val="20"/>
                <w:lang w:val="tr-TR" w:eastAsia="de-DE"/>
              </w:rPr>
              <w:t xml:space="preserve"> </w:t>
            </w:r>
            <w:proofErr w:type="spellStart"/>
            <w:r w:rsidRPr="00953DD2">
              <w:rPr>
                <w:rFonts w:ascii="Times New Roman" w:eastAsia="Times New Roman" w:hAnsi="Times New Roman" w:cs="Times New Roman"/>
                <w:color w:val="000000" w:themeColor="text1"/>
                <w:kern w:val="24"/>
                <w:sz w:val="20"/>
                <w:szCs w:val="20"/>
                <w:lang w:eastAsia="de-DE"/>
              </w:rPr>
              <w:t>Scimago</w:t>
            </w:r>
            <w:proofErr w:type="spellEnd"/>
          </w:p>
        </w:tc>
        <w:tc>
          <w:tcPr>
            <w:tcW w:w="2254" w:type="dxa"/>
            <w:vAlign w:val="center"/>
          </w:tcPr>
          <w:p w14:paraId="68C69B66" w14:textId="27A88916"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kern w:val="24"/>
                <w:sz w:val="20"/>
                <w:szCs w:val="20"/>
                <w:lang w:eastAsia="de-DE"/>
              </w:rPr>
              <w:t>Book chapters, conference proceedings, editorials</w:t>
            </w:r>
            <w:r w:rsidRPr="00953DD2">
              <w:rPr>
                <w:rFonts w:ascii="Times New Roman" w:eastAsia="Times New Roman" w:hAnsi="Times New Roman" w:cs="Times New Roman"/>
                <w:color w:val="000000"/>
                <w:kern w:val="24"/>
                <w:sz w:val="20"/>
                <w:szCs w:val="20"/>
                <w:lang w:val="tr-TR" w:eastAsia="de-DE"/>
              </w:rPr>
              <w:t xml:space="preserve">, </w:t>
            </w:r>
            <w:r w:rsidRPr="00953DD2">
              <w:rPr>
                <w:rFonts w:ascii="Times New Roman" w:eastAsia="Times New Roman" w:hAnsi="Times New Roman" w:cs="Times New Roman"/>
                <w:color w:val="000000"/>
                <w:kern w:val="24"/>
                <w:sz w:val="20"/>
                <w:szCs w:val="20"/>
                <w:lang w:eastAsia="de-DE"/>
              </w:rPr>
              <w:t>dissertations</w:t>
            </w:r>
            <w:r w:rsidRPr="00953DD2">
              <w:rPr>
                <w:rFonts w:ascii="Times New Roman" w:eastAsia="Times New Roman" w:hAnsi="Times New Roman" w:cs="Times New Roman"/>
                <w:color w:val="000000"/>
                <w:kern w:val="24"/>
                <w:sz w:val="20"/>
                <w:szCs w:val="20"/>
                <w:lang w:val="tr-TR" w:eastAsia="de-DE"/>
              </w:rPr>
              <w:t xml:space="preserve">. </w:t>
            </w:r>
            <w:r w:rsidRPr="00953DD2">
              <w:rPr>
                <w:rFonts w:ascii="Times New Roman" w:eastAsia="Times New Roman" w:hAnsi="Times New Roman" w:cs="Times New Roman"/>
                <w:color w:val="000000"/>
                <w:kern w:val="24"/>
                <w:sz w:val="20"/>
                <w:szCs w:val="20"/>
                <w:lang w:eastAsia="de-DE"/>
              </w:rPr>
              <w:t>Articles</w:t>
            </w:r>
            <w:r w:rsidRPr="00953DD2">
              <w:rPr>
                <w:rFonts w:ascii="Times New Roman" w:eastAsia="Times New Roman" w:hAnsi="Times New Roman" w:cs="Times New Roman"/>
                <w:color w:val="000000"/>
                <w:kern w:val="24"/>
                <w:sz w:val="20"/>
                <w:szCs w:val="20"/>
                <w:lang w:val="tr-TR" w:eastAsia="de-DE"/>
              </w:rPr>
              <w:t xml:space="preserve">, </w:t>
            </w:r>
            <w:r w:rsidRPr="00953DD2">
              <w:rPr>
                <w:rFonts w:ascii="Times New Roman" w:eastAsia="Times New Roman" w:hAnsi="Times New Roman" w:cs="Times New Roman"/>
                <w:color w:val="000000"/>
                <w:kern w:val="24"/>
                <w:sz w:val="20"/>
                <w:szCs w:val="20"/>
                <w:lang w:eastAsia="de-DE"/>
              </w:rPr>
              <w:t>which</w:t>
            </w:r>
            <w:r w:rsidRPr="00953DD2">
              <w:rPr>
                <w:rFonts w:ascii="Times New Roman" w:eastAsia="Times New Roman" w:hAnsi="Times New Roman" w:cs="Times New Roman"/>
                <w:color w:val="000000"/>
                <w:kern w:val="24"/>
                <w:sz w:val="20"/>
                <w:szCs w:val="20"/>
                <w:lang w:val="tr-TR" w:eastAsia="de-DE"/>
              </w:rPr>
              <w:t xml:space="preserve"> do not</w:t>
            </w:r>
            <w:r w:rsidRPr="00953DD2">
              <w:rPr>
                <w:rFonts w:ascii="Times New Roman" w:eastAsia="Times New Roman" w:hAnsi="Times New Roman" w:cs="Times New Roman"/>
                <w:color w:val="000000"/>
                <w:kern w:val="24"/>
                <w:sz w:val="20"/>
                <w:szCs w:val="20"/>
                <w:lang w:eastAsia="de-DE"/>
              </w:rPr>
              <w:t xml:space="preserve"> meet the quality check criteria</w:t>
            </w:r>
          </w:p>
        </w:tc>
        <w:tc>
          <w:tcPr>
            <w:tcW w:w="2254" w:type="dxa"/>
            <w:vAlign w:val="center"/>
          </w:tcPr>
          <w:p w14:paraId="25876023" w14:textId="77777777" w:rsidR="00175209" w:rsidRPr="00953DD2" w:rsidRDefault="00175209" w:rsidP="00175209">
            <w:pPr>
              <w:spacing w:line="256" w:lineRule="auto"/>
              <w:rPr>
                <w:rFonts w:ascii="Times New Roman" w:eastAsia="Times New Roman" w:hAnsi="Times New Roman" w:cs="Times New Roman"/>
                <w:sz w:val="36"/>
                <w:szCs w:val="36"/>
                <w:lang w:val="de-DE" w:eastAsia="de-DE"/>
              </w:rPr>
            </w:pPr>
            <w:r w:rsidRPr="00953DD2">
              <w:rPr>
                <w:rFonts w:ascii="Times New Roman" w:eastAsia="Calibri" w:hAnsi="Times New Roman" w:cs="Times New Roman"/>
                <w:color w:val="000000"/>
                <w:kern w:val="24"/>
                <w:sz w:val="20"/>
                <w:szCs w:val="20"/>
                <w:lang w:val="tr-TR" w:eastAsia="de-DE"/>
              </w:rPr>
              <w:t xml:space="preserve">Database </w:t>
            </w:r>
            <w:r w:rsidRPr="00953DD2">
              <w:rPr>
                <w:rFonts w:ascii="Times New Roman" w:eastAsia="Calibri" w:hAnsi="Times New Roman" w:cs="Times New Roman"/>
                <w:color w:val="000000"/>
                <w:kern w:val="24"/>
                <w:sz w:val="20"/>
                <w:szCs w:val="20"/>
                <w:lang w:eastAsia="de-DE"/>
              </w:rPr>
              <w:t>Search;</w:t>
            </w:r>
          </w:p>
          <w:p w14:paraId="26449A35" w14:textId="595243F0" w:rsidR="00175209" w:rsidRPr="00953DD2" w:rsidRDefault="00175209" w:rsidP="00175209">
            <w:pPr>
              <w:spacing w:line="256" w:lineRule="auto"/>
              <w:rPr>
                <w:rStyle w:val="berschrift3Zchn"/>
                <w:rFonts w:ascii="Times New Roman" w:hAnsi="Times New Roman" w:cs="Times New Roman"/>
                <w:lang w:eastAsia="de-DE"/>
              </w:rPr>
            </w:pPr>
            <w:r w:rsidRPr="00953DD2">
              <w:rPr>
                <w:rFonts w:ascii="Times New Roman" w:eastAsia="Calibri" w:hAnsi="Times New Roman" w:cs="Times New Roman"/>
                <w:color w:val="000000"/>
                <w:kern w:val="24"/>
                <w:sz w:val="20"/>
                <w:szCs w:val="20"/>
                <w:lang w:eastAsia="de-DE"/>
              </w:rPr>
              <w:t>Coding</w:t>
            </w:r>
          </w:p>
        </w:tc>
      </w:tr>
      <w:tr w:rsidR="00175209" w:rsidRPr="00953DD2" w14:paraId="56A10AB5" w14:textId="77777777" w:rsidTr="00175209">
        <w:tc>
          <w:tcPr>
            <w:tcW w:w="2254" w:type="dxa"/>
            <w:vAlign w:val="center"/>
          </w:tcPr>
          <w:p w14:paraId="1C7D93DB" w14:textId="781F2CD2" w:rsidR="00175209" w:rsidRPr="00953DD2" w:rsidRDefault="00175209" w:rsidP="00175209">
            <w:pPr>
              <w:rPr>
                <w:rStyle w:val="berschrift3Zchn"/>
                <w:rFonts w:ascii="Times New Roman" w:hAnsi="Times New Roman" w:cs="Times New Roman"/>
                <w:i/>
                <w:lang w:eastAsia="de-DE"/>
              </w:rPr>
            </w:pPr>
            <w:r w:rsidRPr="00953DD2">
              <w:rPr>
                <w:rFonts w:ascii="Times New Roman" w:eastAsia="Times New Roman" w:hAnsi="Times New Roman" w:cs="Times New Roman"/>
                <w:i/>
                <w:iCs/>
                <w:color w:val="000000" w:themeColor="text1"/>
                <w:kern w:val="24"/>
                <w:sz w:val="20"/>
                <w:szCs w:val="20"/>
                <w:lang w:eastAsia="de-DE"/>
              </w:rPr>
              <w:t>Study Type</w:t>
            </w:r>
          </w:p>
        </w:tc>
        <w:tc>
          <w:tcPr>
            <w:tcW w:w="2254" w:type="dxa"/>
            <w:vAlign w:val="center"/>
          </w:tcPr>
          <w:p w14:paraId="189DEA2A" w14:textId="5F0778E9"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kern w:val="24"/>
                <w:sz w:val="20"/>
                <w:szCs w:val="20"/>
                <w:lang w:eastAsia="de-DE"/>
              </w:rPr>
              <w:t>Quantitative and qualitative empirical studies on human robot interaction</w:t>
            </w:r>
          </w:p>
        </w:tc>
        <w:tc>
          <w:tcPr>
            <w:tcW w:w="2254" w:type="dxa"/>
            <w:vAlign w:val="center"/>
          </w:tcPr>
          <w:p w14:paraId="7D2D0A2C" w14:textId="3CB66FF7"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kern w:val="24"/>
                <w:sz w:val="20"/>
                <w:szCs w:val="20"/>
                <w:lang w:eastAsia="de-DE"/>
              </w:rPr>
              <w:t xml:space="preserve">Conceptual papers, scale development papers, studies that have no behavioral or psychological outcomes and </w:t>
            </w:r>
            <w:r w:rsidRPr="00953DD2">
              <w:rPr>
                <w:rFonts w:ascii="Times New Roman" w:eastAsia="Times New Roman" w:hAnsi="Times New Roman" w:cs="Times New Roman"/>
                <w:color w:val="000000" w:themeColor="text1"/>
                <w:kern w:val="24"/>
                <w:sz w:val="20"/>
                <w:szCs w:val="20"/>
                <w:lang w:eastAsia="de-DE"/>
              </w:rPr>
              <w:t>no direct human-robot interaction</w:t>
            </w:r>
          </w:p>
        </w:tc>
        <w:tc>
          <w:tcPr>
            <w:tcW w:w="2254" w:type="dxa"/>
            <w:vAlign w:val="center"/>
          </w:tcPr>
          <w:p w14:paraId="3DF23118" w14:textId="7E7493AD" w:rsidR="00175209" w:rsidRPr="00953DD2" w:rsidRDefault="00175209" w:rsidP="00175209">
            <w:pPr>
              <w:spacing w:line="256" w:lineRule="auto"/>
              <w:rPr>
                <w:rFonts w:ascii="Times New Roman" w:eastAsia="Times New Roman" w:hAnsi="Times New Roman" w:cs="Times New Roman"/>
                <w:sz w:val="36"/>
                <w:szCs w:val="36"/>
                <w:lang w:val="de-DE" w:eastAsia="de-DE"/>
              </w:rPr>
            </w:pPr>
            <w:r w:rsidRPr="00953DD2">
              <w:rPr>
                <w:rFonts w:ascii="Times New Roman" w:eastAsia="Calibri" w:hAnsi="Times New Roman" w:cs="Times New Roman"/>
                <w:color w:val="000000" w:themeColor="text1"/>
                <w:kern w:val="24"/>
                <w:sz w:val="20"/>
                <w:szCs w:val="20"/>
                <w:lang w:eastAsia="de-DE"/>
              </w:rPr>
              <w:t xml:space="preserve">Title/Abstract Screening; </w:t>
            </w:r>
          </w:p>
          <w:p w14:paraId="0F5241CF" w14:textId="77777777" w:rsidR="00175209" w:rsidRPr="00953DD2" w:rsidRDefault="00175209" w:rsidP="00175209">
            <w:pPr>
              <w:spacing w:line="256" w:lineRule="auto"/>
              <w:rPr>
                <w:rFonts w:ascii="Times New Roman" w:eastAsia="Times New Roman" w:hAnsi="Times New Roman" w:cs="Times New Roman"/>
                <w:sz w:val="36"/>
                <w:szCs w:val="36"/>
                <w:lang w:val="de-DE" w:eastAsia="de-DE"/>
              </w:rPr>
            </w:pPr>
            <w:r w:rsidRPr="00953DD2">
              <w:rPr>
                <w:rFonts w:ascii="Times New Roman" w:eastAsia="Calibri" w:hAnsi="Times New Roman" w:cs="Times New Roman"/>
                <w:color w:val="000000" w:themeColor="text1"/>
                <w:kern w:val="24"/>
                <w:sz w:val="20"/>
                <w:szCs w:val="20"/>
                <w:lang w:eastAsia="de-DE"/>
              </w:rPr>
              <w:t>Full Text Screening;</w:t>
            </w:r>
          </w:p>
          <w:p w14:paraId="43EC2DAC" w14:textId="61B35EBD" w:rsidR="00175209" w:rsidRPr="00953DD2" w:rsidRDefault="00175209" w:rsidP="00175209">
            <w:pPr>
              <w:rPr>
                <w:rStyle w:val="berschrift3Zchn"/>
                <w:rFonts w:ascii="Times New Roman" w:hAnsi="Times New Roman" w:cs="Times New Roman"/>
                <w:lang w:eastAsia="de-DE"/>
              </w:rPr>
            </w:pPr>
            <w:r w:rsidRPr="00953DD2">
              <w:rPr>
                <w:rFonts w:ascii="Times New Roman" w:eastAsia="Calibri" w:hAnsi="Times New Roman" w:cs="Times New Roman"/>
                <w:color w:val="000000"/>
                <w:kern w:val="24"/>
                <w:sz w:val="20"/>
                <w:szCs w:val="20"/>
                <w:lang w:eastAsia="de-DE"/>
              </w:rPr>
              <w:t>Coding</w:t>
            </w:r>
          </w:p>
        </w:tc>
      </w:tr>
      <w:tr w:rsidR="00175209" w:rsidRPr="00953DD2" w14:paraId="5BD8C707" w14:textId="77777777" w:rsidTr="00175209">
        <w:tc>
          <w:tcPr>
            <w:tcW w:w="2254" w:type="dxa"/>
            <w:vAlign w:val="center"/>
          </w:tcPr>
          <w:p w14:paraId="7B2498D1" w14:textId="39466FDF" w:rsidR="00175209" w:rsidRPr="00953DD2" w:rsidRDefault="00175209" w:rsidP="00175209">
            <w:pPr>
              <w:rPr>
                <w:rStyle w:val="berschrift3Zchn"/>
                <w:rFonts w:ascii="Times New Roman" w:hAnsi="Times New Roman" w:cs="Times New Roman"/>
                <w:i/>
                <w:lang w:eastAsia="de-DE"/>
              </w:rPr>
            </w:pPr>
            <w:r w:rsidRPr="00953DD2">
              <w:rPr>
                <w:rFonts w:ascii="Times New Roman" w:eastAsia="Times New Roman" w:hAnsi="Times New Roman" w:cs="Times New Roman"/>
                <w:i/>
                <w:iCs/>
                <w:color w:val="000000"/>
                <w:kern w:val="24"/>
                <w:sz w:val="20"/>
                <w:szCs w:val="20"/>
                <w:lang w:eastAsia="de-DE"/>
              </w:rPr>
              <w:t>Sample</w:t>
            </w:r>
          </w:p>
        </w:tc>
        <w:tc>
          <w:tcPr>
            <w:tcW w:w="2254" w:type="dxa"/>
            <w:vAlign w:val="center"/>
          </w:tcPr>
          <w:p w14:paraId="46078CAD" w14:textId="5E3E9779"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themeColor="text1"/>
                <w:kern w:val="24"/>
                <w:sz w:val="20"/>
                <w:szCs w:val="20"/>
                <w:lang w:eastAsia="de-DE"/>
              </w:rPr>
              <w:t xml:space="preserve">Healthy individuals from the age of 5+ </w:t>
            </w:r>
          </w:p>
        </w:tc>
        <w:tc>
          <w:tcPr>
            <w:tcW w:w="2254" w:type="dxa"/>
            <w:vAlign w:val="center"/>
          </w:tcPr>
          <w:p w14:paraId="2AACA157" w14:textId="2245F884"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themeColor="text1"/>
                <w:kern w:val="24"/>
                <w:sz w:val="20"/>
                <w:szCs w:val="20"/>
                <w:lang w:eastAsia="de-DE"/>
              </w:rPr>
              <w:t>Children under the age of 5 and participants who have mental impairments (dementia, autism)</w:t>
            </w:r>
          </w:p>
        </w:tc>
        <w:tc>
          <w:tcPr>
            <w:tcW w:w="2254" w:type="dxa"/>
            <w:vAlign w:val="center"/>
          </w:tcPr>
          <w:p w14:paraId="715BA795" w14:textId="77777777" w:rsidR="00175209" w:rsidRPr="00953DD2" w:rsidRDefault="00175209" w:rsidP="00175209">
            <w:pPr>
              <w:spacing w:line="256" w:lineRule="auto"/>
              <w:rPr>
                <w:rFonts w:ascii="Times New Roman" w:eastAsia="Times New Roman" w:hAnsi="Times New Roman" w:cs="Times New Roman"/>
                <w:sz w:val="36"/>
                <w:szCs w:val="36"/>
                <w:lang w:val="de-DE" w:eastAsia="de-DE"/>
              </w:rPr>
            </w:pPr>
            <w:r w:rsidRPr="00953DD2">
              <w:rPr>
                <w:rFonts w:ascii="Times New Roman" w:eastAsia="Calibri" w:hAnsi="Times New Roman" w:cs="Times New Roman"/>
                <w:color w:val="000000" w:themeColor="text1"/>
                <w:kern w:val="24"/>
                <w:sz w:val="20"/>
                <w:szCs w:val="20"/>
                <w:lang w:eastAsia="de-DE"/>
              </w:rPr>
              <w:t>Full Text Screening;</w:t>
            </w:r>
          </w:p>
          <w:p w14:paraId="3BB64DF0" w14:textId="6438F1D8" w:rsidR="00175209" w:rsidRPr="00953DD2" w:rsidRDefault="00175209" w:rsidP="00175209">
            <w:pPr>
              <w:rPr>
                <w:rStyle w:val="berschrift3Zchn"/>
                <w:rFonts w:ascii="Times New Roman" w:hAnsi="Times New Roman" w:cs="Times New Roman"/>
                <w:lang w:eastAsia="de-DE"/>
              </w:rPr>
            </w:pPr>
            <w:r w:rsidRPr="00953DD2">
              <w:rPr>
                <w:rFonts w:ascii="Times New Roman" w:eastAsia="Calibri" w:hAnsi="Times New Roman" w:cs="Times New Roman"/>
                <w:color w:val="000000"/>
                <w:kern w:val="24"/>
                <w:sz w:val="20"/>
                <w:szCs w:val="20"/>
                <w:lang w:eastAsia="de-DE"/>
              </w:rPr>
              <w:t>Coding</w:t>
            </w:r>
          </w:p>
        </w:tc>
      </w:tr>
      <w:tr w:rsidR="00175209" w:rsidRPr="00953DD2" w14:paraId="6133AD3A" w14:textId="77777777" w:rsidTr="00175209">
        <w:tc>
          <w:tcPr>
            <w:tcW w:w="2254" w:type="dxa"/>
            <w:tcBorders>
              <w:bottom w:val="single" w:sz="4" w:space="0" w:color="auto"/>
            </w:tcBorders>
            <w:vAlign w:val="center"/>
          </w:tcPr>
          <w:p w14:paraId="26584564" w14:textId="77A2C8E7" w:rsidR="00175209" w:rsidRPr="00953DD2" w:rsidRDefault="00175209" w:rsidP="00175209">
            <w:pPr>
              <w:rPr>
                <w:rStyle w:val="berschrift3Zchn"/>
                <w:rFonts w:ascii="Times New Roman" w:hAnsi="Times New Roman" w:cs="Times New Roman"/>
                <w:i/>
                <w:lang w:eastAsia="de-DE"/>
              </w:rPr>
            </w:pPr>
            <w:r w:rsidRPr="00953DD2">
              <w:rPr>
                <w:rFonts w:ascii="Times New Roman" w:eastAsia="Times New Roman" w:hAnsi="Times New Roman" w:cs="Times New Roman"/>
                <w:i/>
                <w:iCs/>
                <w:color w:val="000000" w:themeColor="text1"/>
                <w:kern w:val="24"/>
                <w:sz w:val="20"/>
                <w:szCs w:val="20"/>
                <w:lang w:eastAsia="de-DE"/>
              </w:rPr>
              <w:t>Robot Type</w:t>
            </w:r>
          </w:p>
        </w:tc>
        <w:tc>
          <w:tcPr>
            <w:tcW w:w="2254" w:type="dxa"/>
            <w:tcBorders>
              <w:bottom w:val="single" w:sz="4" w:space="0" w:color="auto"/>
            </w:tcBorders>
            <w:vAlign w:val="center"/>
          </w:tcPr>
          <w:p w14:paraId="236ACBBF" w14:textId="3B02332A"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themeColor="text1"/>
                <w:kern w:val="24"/>
                <w:sz w:val="20"/>
                <w:szCs w:val="20"/>
                <w:lang w:eastAsia="de-DE"/>
              </w:rPr>
              <w:t>Embodied, social robots that exhibit human-like behavior</w:t>
            </w:r>
          </w:p>
        </w:tc>
        <w:tc>
          <w:tcPr>
            <w:tcW w:w="2254" w:type="dxa"/>
            <w:tcBorders>
              <w:bottom w:val="single" w:sz="4" w:space="0" w:color="auto"/>
            </w:tcBorders>
            <w:vAlign w:val="center"/>
          </w:tcPr>
          <w:p w14:paraId="53171DA0" w14:textId="5E71A5CD"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kern w:val="24"/>
                <w:sz w:val="20"/>
                <w:szCs w:val="20"/>
                <w:lang w:eastAsia="de-DE"/>
              </w:rPr>
              <w:t>Industrial / Mechanical robots, not-embodied robots like virtual assistants</w:t>
            </w:r>
            <w:r w:rsidRPr="00953DD2">
              <w:rPr>
                <w:rFonts w:ascii="Times New Roman" w:eastAsia="Times New Roman" w:hAnsi="Times New Roman" w:cs="Times New Roman"/>
                <w:color w:val="000000"/>
                <w:kern w:val="24"/>
                <w:sz w:val="20"/>
                <w:szCs w:val="20"/>
                <w:lang w:val="tr-TR" w:eastAsia="de-DE"/>
              </w:rPr>
              <w:t xml:space="preserve">, </w:t>
            </w:r>
            <w:r w:rsidRPr="00953DD2">
              <w:rPr>
                <w:rFonts w:ascii="Times New Roman" w:eastAsia="Times New Roman" w:hAnsi="Times New Roman" w:cs="Times New Roman"/>
                <w:color w:val="000000" w:themeColor="text1"/>
                <w:kern w:val="24"/>
                <w:sz w:val="20"/>
                <w:szCs w:val="20"/>
                <w:lang w:eastAsia="de-DE"/>
              </w:rPr>
              <w:t>Robots that cannot exhibit non-verbal communication (i.e., smart objects) or actively, socially interact with humans</w:t>
            </w:r>
          </w:p>
        </w:tc>
        <w:tc>
          <w:tcPr>
            <w:tcW w:w="2254" w:type="dxa"/>
            <w:tcBorders>
              <w:bottom w:val="single" w:sz="4" w:space="0" w:color="auto"/>
            </w:tcBorders>
            <w:vAlign w:val="center"/>
          </w:tcPr>
          <w:p w14:paraId="48F2979E" w14:textId="77777777" w:rsidR="00175209" w:rsidRPr="00953DD2" w:rsidRDefault="00175209" w:rsidP="00175209">
            <w:pPr>
              <w:spacing w:line="256" w:lineRule="auto"/>
              <w:rPr>
                <w:rFonts w:ascii="Times New Roman" w:eastAsia="Times New Roman" w:hAnsi="Times New Roman" w:cs="Times New Roman"/>
                <w:sz w:val="36"/>
                <w:szCs w:val="36"/>
                <w:lang w:val="de-DE" w:eastAsia="de-DE"/>
              </w:rPr>
            </w:pPr>
            <w:r w:rsidRPr="00953DD2">
              <w:rPr>
                <w:rFonts w:ascii="Times New Roman" w:eastAsia="Calibri" w:hAnsi="Times New Roman" w:cs="Times New Roman"/>
                <w:color w:val="000000" w:themeColor="text1"/>
                <w:kern w:val="24"/>
                <w:sz w:val="20"/>
                <w:szCs w:val="20"/>
                <w:lang w:eastAsia="de-DE"/>
              </w:rPr>
              <w:t>Full Text Screening;</w:t>
            </w:r>
          </w:p>
          <w:p w14:paraId="38D868A7" w14:textId="1DAF62B0" w:rsidR="00175209" w:rsidRPr="00953DD2" w:rsidRDefault="00175209" w:rsidP="00175209">
            <w:pPr>
              <w:rPr>
                <w:rStyle w:val="berschrift3Zchn"/>
                <w:rFonts w:ascii="Times New Roman" w:hAnsi="Times New Roman" w:cs="Times New Roman"/>
                <w:lang w:eastAsia="de-DE"/>
              </w:rPr>
            </w:pPr>
            <w:r w:rsidRPr="00953DD2">
              <w:rPr>
                <w:rFonts w:ascii="Times New Roman" w:eastAsia="Calibri" w:hAnsi="Times New Roman" w:cs="Times New Roman"/>
                <w:color w:val="000000"/>
                <w:kern w:val="24"/>
                <w:sz w:val="20"/>
                <w:szCs w:val="20"/>
                <w:lang w:eastAsia="de-DE"/>
              </w:rPr>
              <w:t>Coding</w:t>
            </w:r>
          </w:p>
        </w:tc>
      </w:tr>
      <w:tr w:rsidR="00175209" w:rsidRPr="00953DD2" w14:paraId="34921E1B" w14:textId="77777777" w:rsidTr="00175209">
        <w:tc>
          <w:tcPr>
            <w:tcW w:w="2254" w:type="dxa"/>
            <w:tcBorders>
              <w:top w:val="single" w:sz="4" w:space="0" w:color="auto"/>
              <w:bottom w:val="single" w:sz="4" w:space="0" w:color="auto"/>
            </w:tcBorders>
            <w:vAlign w:val="center"/>
          </w:tcPr>
          <w:p w14:paraId="2574E477" w14:textId="6C69CF0E" w:rsidR="00175209" w:rsidRPr="00953DD2" w:rsidRDefault="00175209" w:rsidP="00175209">
            <w:pPr>
              <w:rPr>
                <w:rStyle w:val="berschrift3Zchn"/>
                <w:rFonts w:ascii="Times New Roman" w:hAnsi="Times New Roman" w:cs="Times New Roman"/>
                <w:i/>
                <w:lang w:eastAsia="de-DE"/>
              </w:rPr>
            </w:pPr>
            <w:r w:rsidRPr="00953DD2">
              <w:rPr>
                <w:rFonts w:ascii="Times New Roman" w:eastAsia="Times New Roman" w:hAnsi="Times New Roman" w:cs="Times New Roman"/>
                <w:i/>
                <w:iCs/>
                <w:color w:val="000000" w:themeColor="text1"/>
                <w:kern w:val="24"/>
                <w:sz w:val="20"/>
                <w:szCs w:val="20"/>
                <w:lang w:eastAsia="de-DE"/>
              </w:rPr>
              <w:t>Scope</w:t>
            </w:r>
            <w:r w:rsidRPr="00953DD2">
              <w:rPr>
                <w:rFonts w:ascii="Times New Roman" w:eastAsia="Times New Roman" w:hAnsi="Times New Roman" w:cs="Times New Roman"/>
                <w:i/>
                <w:iCs/>
                <w:color w:val="000000" w:themeColor="text1"/>
                <w:kern w:val="24"/>
                <w:sz w:val="20"/>
                <w:szCs w:val="20"/>
                <w:lang w:val="tr-TR" w:eastAsia="de-DE"/>
              </w:rPr>
              <w:t xml:space="preserve"> </w:t>
            </w:r>
            <w:r w:rsidRPr="00953DD2">
              <w:rPr>
                <w:rFonts w:ascii="Times New Roman" w:eastAsia="Times New Roman" w:hAnsi="Times New Roman" w:cs="Times New Roman"/>
                <w:i/>
                <w:iCs/>
                <w:color w:val="000000" w:themeColor="text1"/>
                <w:kern w:val="24"/>
                <w:sz w:val="20"/>
                <w:szCs w:val="20"/>
                <w:lang w:eastAsia="de-DE"/>
              </w:rPr>
              <w:t>and Study Focus</w:t>
            </w:r>
          </w:p>
        </w:tc>
        <w:tc>
          <w:tcPr>
            <w:tcW w:w="2254" w:type="dxa"/>
            <w:tcBorders>
              <w:top w:val="single" w:sz="4" w:space="0" w:color="auto"/>
              <w:bottom w:val="single" w:sz="4" w:space="0" w:color="auto"/>
            </w:tcBorders>
            <w:vAlign w:val="center"/>
          </w:tcPr>
          <w:p w14:paraId="106D66AD" w14:textId="3239331D" w:rsidR="00175209" w:rsidRPr="00953DD2" w:rsidRDefault="00175209" w:rsidP="00175209">
            <w:pPr>
              <w:rPr>
                <w:rStyle w:val="berschrift3Zchn"/>
                <w:rFonts w:ascii="Times New Roman" w:hAnsi="Times New Roman" w:cs="Times New Roman"/>
                <w:lang w:eastAsia="de-DE"/>
              </w:rPr>
            </w:pPr>
            <w:r w:rsidRPr="00953DD2">
              <w:rPr>
                <w:rFonts w:ascii="Times New Roman" w:eastAsia="Calibri" w:hAnsi="Times New Roman" w:cs="Times New Roman"/>
                <w:color w:val="000000" w:themeColor="text1"/>
                <w:kern w:val="24"/>
                <w:sz w:val="20"/>
                <w:szCs w:val="20"/>
                <w:lang w:eastAsia="de-DE"/>
              </w:rPr>
              <w:t>Addressing some form of behavioral or psychological consequence of interacting with a social robot</w:t>
            </w:r>
          </w:p>
        </w:tc>
        <w:tc>
          <w:tcPr>
            <w:tcW w:w="2254" w:type="dxa"/>
            <w:tcBorders>
              <w:top w:val="single" w:sz="4" w:space="0" w:color="auto"/>
              <w:bottom w:val="single" w:sz="4" w:space="0" w:color="auto"/>
            </w:tcBorders>
            <w:vAlign w:val="center"/>
          </w:tcPr>
          <w:p w14:paraId="5008AC3A" w14:textId="576AB015" w:rsidR="00175209" w:rsidRPr="00953DD2" w:rsidRDefault="00175209" w:rsidP="00175209">
            <w:pPr>
              <w:rPr>
                <w:rStyle w:val="berschrift3Zchn"/>
                <w:rFonts w:ascii="Times New Roman" w:hAnsi="Times New Roman" w:cs="Times New Roman"/>
                <w:lang w:eastAsia="de-DE"/>
              </w:rPr>
            </w:pPr>
            <w:r w:rsidRPr="00953DD2">
              <w:rPr>
                <w:rFonts w:ascii="Times New Roman" w:eastAsia="Times New Roman" w:hAnsi="Times New Roman" w:cs="Times New Roman"/>
                <w:color w:val="000000" w:themeColor="text1"/>
                <w:kern w:val="24"/>
                <w:sz w:val="20"/>
                <w:szCs w:val="20"/>
                <w:lang w:eastAsia="de-DE"/>
              </w:rPr>
              <w:t>Addressing robot design, algorithm development for robots, robotic mechanics</w:t>
            </w:r>
          </w:p>
        </w:tc>
        <w:tc>
          <w:tcPr>
            <w:tcW w:w="2254" w:type="dxa"/>
            <w:tcBorders>
              <w:top w:val="single" w:sz="4" w:space="0" w:color="auto"/>
              <w:bottom w:val="single" w:sz="4" w:space="0" w:color="auto"/>
            </w:tcBorders>
            <w:vAlign w:val="center"/>
          </w:tcPr>
          <w:p w14:paraId="32F1F996" w14:textId="77777777" w:rsidR="00175209" w:rsidRPr="00953DD2" w:rsidRDefault="00175209" w:rsidP="00175209">
            <w:pPr>
              <w:spacing w:line="256" w:lineRule="auto"/>
              <w:rPr>
                <w:rFonts w:ascii="Times New Roman" w:eastAsia="Times New Roman" w:hAnsi="Times New Roman" w:cs="Times New Roman"/>
                <w:sz w:val="36"/>
                <w:szCs w:val="36"/>
                <w:lang w:val="de-DE" w:eastAsia="de-DE"/>
              </w:rPr>
            </w:pPr>
            <w:r w:rsidRPr="00953DD2">
              <w:rPr>
                <w:rFonts w:ascii="Times New Roman" w:eastAsia="Calibri" w:hAnsi="Times New Roman" w:cs="Times New Roman"/>
                <w:color w:val="000000" w:themeColor="text1"/>
                <w:kern w:val="24"/>
                <w:sz w:val="20"/>
                <w:szCs w:val="20"/>
                <w:lang w:eastAsia="de-DE"/>
              </w:rPr>
              <w:t>Full Text Screening;</w:t>
            </w:r>
          </w:p>
          <w:p w14:paraId="77C3FB71" w14:textId="0800AECF" w:rsidR="00175209" w:rsidRPr="00953DD2" w:rsidRDefault="00175209" w:rsidP="00175209">
            <w:pPr>
              <w:rPr>
                <w:rStyle w:val="berschrift3Zchn"/>
                <w:rFonts w:ascii="Times New Roman" w:hAnsi="Times New Roman" w:cs="Times New Roman"/>
                <w:lang w:eastAsia="de-DE"/>
              </w:rPr>
            </w:pPr>
            <w:r w:rsidRPr="00953DD2">
              <w:rPr>
                <w:rFonts w:ascii="Times New Roman" w:eastAsia="Calibri" w:hAnsi="Times New Roman" w:cs="Times New Roman"/>
                <w:color w:val="000000" w:themeColor="text1"/>
                <w:kern w:val="24"/>
                <w:sz w:val="20"/>
                <w:szCs w:val="20"/>
                <w:lang w:eastAsia="de-DE"/>
              </w:rPr>
              <w:t>Coding</w:t>
            </w:r>
          </w:p>
        </w:tc>
      </w:tr>
    </w:tbl>
    <w:p w14:paraId="5ED3184B" w14:textId="07CCA321" w:rsidR="00175209" w:rsidRPr="008961A6" w:rsidRDefault="008961A6" w:rsidP="00960628">
      <w:pPr>
        <w:rPr>
          <w:rFonts w:ascii="Times New Roman" w:eastAsia="Times New Roman" w:hAnsi="Times New Roman" w:cs="Times New Roman"/>
          <w:sz w:val="20"/>
        </w:rPr>
      </w:pPr>
      <w:r w:rsidRPr="008961A6">
        <w:rPr>
          <w:rFonts w:ascii="Times New Roman" w:eastAsia="Times New Roman" w:hAnsi="Times New Roman" w:cs="Times New Roman"/>
          <w:i/>
          <w:sz w:val="20"/>
        </w:rPr>
        <w:t>Note</w:t>
      </w:r>
      <w:r w:rsidRPr="008961A6">
        <w:rPr>
          <w:rFonts w:ascii="Times New Roman" w:eastAsia="Times New Roman" w:hAnsi="Times New Roman" w:cs="Times New Roman"/>
          <w:sz w:val="20"/>
        </w:rPr>
        <w:t xml:space="preserve">. cf. Blaurock </w:t>
      </w:r>
      <w:r w:rsidRPr="008961A6">
        <w:rPr>
          <w:rFonts w:ascii="Times New Roman" w:eastAsia="Times New Roman" w:hAnsi="Times New Roman" w:cs="Times New Roman"/>
          <w:i/>
          <w:sz w:val="20"/>
        </w:rPr>
        <w:t>et al.</w:t>
      </w:r>
      <w:r w:rsidRPr="008961A6">
        <w:rPr>
          <w:rFonts w:ascii="Times New Roman" w:eastAsia="Times New Roman" w:hAnsi="Times New Roman" w:cs="Times New Roman"/>
          <w:sz w:val="20"/>
        </w:rPr>
        <w:t xml:space="preserve"> </w:t>
      </w:r>
      <w:r>
        <w:rPr>
          <w:rFonts w:ascii="Times New Roman" w:eastAsia="Times New Roman" w:hAnsi="Times New Roman" w:cs="Times New Roman"/>
          <w:sz w:val="20"/>
        </w:rPr>
        <w:t>(</w:t>
      </w:r>
      <w:r w:rsidRPr="008961A6">
        <w:rPr>
          <w:rFonts w:ascii="Times New Roman" w:eastAsia="Times New Roman" w:hAnsi="Times New Roman" w:cs="Times New Roman"/>
          <w:sz w:val="20"/>
        </w:rPr>
        <w:t>2022</w:t>
      </w:r>
      <w:r>
        <w:rPr>
          <w:rFonts w:ascii="Times New Roman" w:eastAsia="Times New Roman" w:hAnsi="Times New Roman" w:cs="Times New Roman"/>
          <w:sz w:val="20"/>
        </w:rPr>
        <w:t>)</w:t>
      </w:r>
    </w:p>
    <w:p w14:paraId="14277A8E" w14:textId="26B24392" w:rsidR="007E4E87" w:rsidRPr="00953DD2" w:rsidRDefault="007E4E87" w:rsidP="007E4E87">
      <w:pPr>
        <w:rPr>
          <w:rFonts w:ascii="Times New Roman" w:hAnsi="Times New Roman" w:cs="Times New Roman"/>
        </w:rPr>
      </w:pPr>
    </w:p>
    <w:p w14:paraId="1FD6FF39" w14:textId="0E915A82" w:rsidR="00550A48" w:rsidRPr="00953DD2" w:rsidRDefault="00550A48" w:rsidP="007E4E87">
      <w:pPr>
        <w:rPr>
          <w:rFonts w:ascii="Times New Roman" w:hAnsi="Times New Roman" w:cs="Times New Roman"/>
        </w:rPr>
      </w:pPr>
      <w:bookmarkStart w:id="2" w:name="_GoBack"/>
      <w:bookmarkEnd w:id="2"/>
    </w:p>
    <w:p w14:paraId="7949F382" w14:textId="4C5CC1E1" w:rsidR="00550A48" w:rsidRPr="00953DD2" w:rsidRDefault="00550A48" w:rsidP="007E4E87">
      <w:pPr>
        <w:rPr>
          <w:rFonts w:ascii="Times New Roman" w:hAnsi="Times New Roman" w:cs="Times New Roman"/>
        </w:rPr>
      </w:pPr>
    </w:p>
    <w:p w14:paraId="1D86C129" w14:textId="77777777" w:rsidR="00550A48" w:rsidRPr="00953DD2" w:rsidRDefault="00550A48" w:rsidP="007E4E87">
      <w:pPr>
        <w:rPr>
          <w:rFonts w:ascii="Times New Roman" w:hAnsi="Times New Roman" w:cs="Times New Roman"/>
        </w:rPr>
      </w:pPr>
    </w:p>
    <w:p w14:paraId="110D40F3" w14:textId="77777777" w:rsidR="00550A48" w:rsidRPr="00953DD2" w:rsidRDefault="00550A48" w:rsidP="007E4E87">
      <w:pPr>
        <w:rPr>
          <w:rFonts w:ascii="Times New Roman" w:hAnsi="Times New Roman" w:cs="Times New Roman"/>
        </w:rPr>
      </w:pPr>
    </w:p>
    <w:p w14:paraId="53D17C76" w14:textId="77777777" w:rsidR="005F473C" w:rsidRPr="00953DD2" w:rsidRDefault="005F473C" w:rsidP="005F473C">
      <w:pPr>
        <w:rPr>
          <w:rFonts w:ascii="Times New Roman" w:hAnsi="Times New Roman" w:cs="Times New Roman"/>
        </w:rPr>
        <w:sectPr w:rsidR="005F473C" w:rsidRPr="00953DD2" w:rsidSect="000B5CFC">
          <w:pgSz w:w="11906" w:h="16838"/>
          <w:pgMar w:top="1440" w:right="1440" w:bottom="1440" w:left="1440" w:header="708" w:footer="708" w:gutter="0"/>
          <w:pgNumType w:start="1"/>
          <w:cols w:space="708"/>
          <w:titlePg/>
          <w:docGrid w:linePitch="360"/>
        </w:sectPr>
      </w:pPr>
    </w:p>
    <w:p w14:paraId="025B3616" w14:textId="25A42C89" w:rsidR="00CD38E1" w:rsidRPr="00953DD2" w:rsidRDefault="00DA7436" w:rsidP="00213184">
      <w:pPr>
        <w:pStyle w:val="berschrift1"/>
      </w:pPr>
      <w:bookmarkStart w:id="3" w:name="_Toc96686532"/>
      <w:r w:rsidRPr="00865AE8">
        <w:lastRenderedPageBreak/>
        <w:t>Online</w:t>
      </w:r>
      <w:r w:rsidR="00F2405A" w:rsidRPr="00865AE8">
        <w:t xml:space="preserve"> </w:t>
      </w:r>
      <w:r w:rsidR="00353B1F" w:rsidRPr="00865AE8">
        <w:t>A</w:t>
      </w:r>
      <w:r w:rsidR="00F2405A" w:rsidRPr="00865AE8">
        <w:t xml:space="preserve">ppendix </w:t>
      </w:r>
      <w:r w:rsidR="00317C9B" w:rsidRPr="00865AE8">
        <w:t>3</w:t>
      </w:r>
      <w:r w:rsidR="007E4E87" w:rsidRPr="00865AE8">
        <w:t xml:space="preserve">. </w:t>
      </w:r>
      <w:r w:rsidR="00C13A21" w:rsidRPr="00865AE8">
        <w:t>Overview of included articles their research objectives and theoretical basis according to role theory-based themes</w:t>
      </w:r>
      <w:bookmarkEnd w:id="3"/>
    </w:p>
    <w:p w14:paraId="11126037" w14:textId="77777777" w:rsidR="00CD38E1" w:rsidRPr="00953DD2" w:rsidRDefault="00CD38E1" w:rsidP="00CD38E1">
      <w:pPr>
        <w:rPr>
          <w:rFonts w:ascii="Times New Roman" w:hAnsi="Times New Roman" w:cs="Times New Roman"/>
        </w:rPr>
      </w:pPr>
    </w:p>
    <w:p w14:paraId="47C2F54E" w14:textId="2A71DA32" w:rsidR="0031768A" w:rsidRPr="00953DD2" w:rsidRDefault="001D0CC1" w:rsidP="00D7479B">
      <w:pPr>
        <w:pStyle w:val="berschrift2"/>
        <w:numPr>
          <w:ilvl w:val="0"/>
          <w:numId w:val="14"/>
        </w:numPr>
        <w:rPr>
          <w:rFonts w:ascii="Times New Roman" w:hAnsi="Times New Roman" w:cs="Times New Roman"/>
          <w:b/>
          <w:color w:val="auto"/>
          <w:sz w:val="24"/>
          <w:szCs w:val="24"/>
        </w:rPr>
      </w:pPr>
      <w:bookmarkStart w:id="4" w:name="_Toc96686533"/>
      <w:r w:rsidRPr="00953DD2">
        <w:rPr>
          <w:rFonts w:ascii="Times New Roman" w:hAnsi="Times New Roman" w:cs="Times New Roman"/>
          <w:b/>
          <w:color w:val="auto"/>
          <w:sz w:val="24"/>
          <w:szCs w:val="24"/>
        </w:rPr>
        <w:t>Robot</w:t>
      </w:r>
      <w:r w:rsidR="0020733D" w:rsidRPr="00953DD2">
        <w:rPr>
          <w:rFonts w:ascii="Times New Roman" w:hAnsi="Times New Roman" w:cs="Times New Roman"/>
          <w:b/>
          <w:color w:val="auto"/>
          <w:sz w:val="24"/>
          <w:szCs w:val="24"/>
        </w:rPr>
        <w:t xml:space="preserve"> in</w:t>
      </w:r>
      <w:r w:rsidRPr="00953DD2">
        <w:rPr>
          <w:rFonts w:ascii="Times New Roman" w:hAnsi="Times New Roman" w:cs="Times New Roman"/>
          <w:b/>
          <w:color w:val="auto"/>
          <w:sz w:val="24"/>
          <w:szCs w:val="24"/>
        </w:rPr>
        <w:t xml:space="preserve"> </w:t>
      </w:r>
      <w:r w:rsidR="00C13A21">
        <w:rPr>
          <w:rFonts w:ascii="Times New Roman" w:hAnsi="Times New Roman" w:cs="Times New Roman"/>
          <w:b/>
          <w:color w:val="auto"/>
          <w:sz w:val="24"/>
          <w:szCs w:val="24"/>
        </w:rPr>
        <w:t>f</w:t>
      </w:r>
      <w:r w:rsidRPr="00953DD2">
        <w:rPr>
          <w:rFonts w:ascii="Times New Roman" w:hAnsi="Times New Roman" w:cs="Times New Roman"/>
          <w:b/>
          <w:color w:val="auto"/>
          <w:sz w:val="24"/>
          <w:szCs w:val="24"/>
        </w:rPr>
        <w:t>ocus</w:t>
      </w:r>
      <w:bookmarkEnd w:id="4"/>
    </w:p>
    <w:p w14:paraId="7B6BAED2" w14:textId="77777777" w:rsidR="00CD38E1" w:rsidRPr="00953DD2" w:rsidRDefault="00CD38E1" w:rsidP="00CD38E1">
      <w:pPr>
        <w:rPr>
          <w:rFonts w:ascii="Times New Roman" w:hAnsi="Times New Roman" w:cs="Times New Roman"/>
        </w:rPr>
      </w:pPr>
    </w:p>
    <w:tbl>
      <w:tblPr>
        <w:tblStyle w:val="Tabellenraster"/>
        <w:tblW w:w="12767"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989"/>
        <w:gridCol w:w="4257"/>
        <w:gridCol w:w="4536"/>
        <w:gridCol w:w="1985"/>
      </w:tblGrid>
      <w:tr w:rsidR="000D60ED" w:rsidRPr="00953DD2" w14:paraId="3A3EA58B" w14:textId="77777777" w:rsidTr="000D60ED">
        <w:trPr>
          <w:trHeight w:val="394"/>
          <w:tblHeader/>
        </w:trPr>
        <w:tc>
          <w:tcPr>
            <w:tcW w:w="1989" w:type="dxa"/>
            <w:tcBorders>
              <w:top w:val="single" w:sz="4" w:space="0" w:color="auto"/>
              <w:bottom w:val="single" w:sz="4" w:space="0" w:color="auto"/>
            </w:tcBorders>
            <w:vAlign w:val="center"/>
          </w:tcPr>
          <w:p w14:paraId="3F7B3FDF" w14:textId="4C0BA0B6" w:rsidR="000D60ED" w:rsidRPr="00953DD2" w:rsidRDefault="000D60ED" w:rsidP="000D60ED">
            <w:pPr>
              <w:pStyle w:val="TitleLTAS"/>
              <w:rPr>
                <w:sz w:val="20"/>
                <w:szCs w:val="20"/>
              </w:rPr>
            </w:pPr>
            <w:r w:rsidRPr="00953DD2">
              <w:rPr>
                <w:sz w:val="20"/>
                <w:szCs w:val="20"/>
              </w:rPr>
              <w:t xml:space="preserve">Role theory </w:t>
            </w:r>
            <w:r w:rsidR="00F4456A" w:rsidRPr="00953DD2">
              <w:rPr>
                <w:sz w:val="20"/>
                <w:szCs w:val="20"/>
              </w:rPr>
              <w:t>theme</w:t>
            </w:r>
          </w:p>
        </w:tc>
        <w:tc>
          <w:tcPr>
            <w:tcW w:w="4257" w:type="dxa"/>
            <w:tcBorders>
              <w:top w:val="single" w:sz="4" w:space="0" w:color="auto"/>
              <w:bottom w:val="single" w:sz="4" w:space="0" w:color="auto"/>
            </w:tcBorders>
            <w:vAlign w:val="center"/>
          </w:tcPr>
          <w:p w14:paraId="52FD851C" w14:textId="223F2387" w:rsidR="000D60ED" w:rsidRPr="00953DD2" w:rsidRDefault="000D60ED" w:rsidP="000D60ED">
            <w:pPr>
              <w:pStyle w:val="TitleLTAS"/>
              <w:rPr>
                <w:sz w:val="20"/>
                <w:szCs w:val="20"/>
              </w:rPr>
            </w:pPr>
            <w:r w:rsidRPr="00953DD2">
              <w:rPr>
                <w:sz w:val="20"/>
                <w:szCs w:val="20"/>
              </w:rPr>
              <w:t>Article</w:t>
            </w:r>
          </w:p>
        </w:tc>
        <w:tc>
          <w:tcPr>
            <w:tcW w:w="4536" w:type="dxa"/>
            <w:tcBorders>
              <w:top w:val="single" w:sz="4" w:space="0" w:color="auto"/>
              <w:bottom w:val="single" w:sz="4" w:space="0" w:color="auto"/>
            </w:tcBorders>
            <w:vAlign w:val="center"/>
          </w:tcPr>
          <w:p w14:paraId="62E874FC" w14:textId="4BD73AC6" w:rsidR="000D60ED" w:rsidRPr="00953DD2" w:rsidRDefault="000D60ED" w:rsidP="000D60ED">
            <w:pPr>
              <w:pStyle w:val="TitleLTAS"/>
              <w:rPr>
                <w:sz w:val="20"/>
                <w:szCs w:val="20"/>
              </w:rPr>
            </w:pPr>
            <w:r w:rsidRPr="00953DD2">
              <w:rPr>
                <w:sz w:val="20"/>
                <w:szCs w:val="20"/>
              </w:rPr>
              <w:t>Research objective</w:t>
            </w:r>
          </w:p>
        </w:tc>
        <w:tc>
          <w:tcPr>
            <w:tcW w:w="1985" w:type="dxa"/>
            <w:tcBorders>
              <w:top w:val="single" w:sz="4" w:space="0" w:color="auto"/>
              <w:bottom w:val="single" w:sz="4" w:space="0" w:color="auto"/>
            </w:tcBorders>
            <w:vAlign w:val="center"/>
          </w:tcPr>
          <w:p w14:paraId="7C2AB625" w14:textId="5A55E0D9" w:rsidR="000D60ED" w:rsidRPr="00953DD2" w:rsidRDefault="000D60ED" w:rsidP="000D60ED">
            <w:pPr>
              <w:pStyle w:val="TitleLTAS"/>
              <w:rPr>
                <w:sz w:val="20"/>
                <w:szCs w:val="20"/>
              </w:rPr>
            </w:pPr>
            <w:r w:rsidRPr="00953DD2">
              <w:rPr>
                <w:sz w:val="20"/>
                <w:szCs w:val="20"/>
              </w:rPr>
              <w:t xml:space="preserve">Theoretical </w:t>
            </w:r>
            <w:proofErr w:type="spellStart"/>
            <w:r w:rsidRPr="00953DD2">
              <w:rPr>
                <w:sz w:val="20"/>
                <w:szCs w:val="20"/>
              </w:rPr>
              <w:t>basis</w:t>
            </w:r>
            <w:r w:rsidRPr="00953DD2">
              <w:rPr>
                <w:sz w:val="20"/>
                <w:szCs w:val="20"/>
                <w:vertAlign w:val="superscript"/>
              </w:rPr>
              <w:t>a</w:t>
            </w:r>
            <w:proofErr w:type="spellEnd"/>
          </w:p>
        </w:tc>
      </w:tr>
      <w:tr w:rsidR="00144A28" w:rsidRPr="00953DD2" w14:paraId="24F9B8C3" w14:textId="77777777" w:rsidTr="00144A28">
        <w:tc>
          <w:tcPr>
            <w:tcW w:w="1989" w:type="dxa"/>
            <w:vMerge w:val="restart"/>
            <w:tcBorders>
              <w:top w:val="single" w:sz="4" w:space="0" w:color="auto"/>
            </w:tcBorders>
          </w:tcPr>
          <w:p w14:paraId="248783C8" w14:textId="77777777" w:rsidR="00144A28" w:rsidRPr="00953DD2" w:rsidRDefault="00144A28" w:rsidP="00144A28">
            <w:pPr>
              <w:pStyle w:val="TitleLTAS"/>
              <w:rPr>
                <w:b w:val="0"/>
                <w:sz w:val="20"/>
                <w:szCs w:val="20"/>
              </w:rPr>
            </w:pPr>
          </w:p>
          <w:p w14:paraId="12B6AFCC" w14:textId="77777777" w:rsidR="00144A28" w:rsidRPr="00953DD2" w:rsidRDefault="00144A28" w:rsidP="00144A28">
            <w:pPr>
              <w:pStyle w:val="TitleLTAS"/>
              <w:rPr>
                <w:b w:val="0"/>
                <w:sz w:val="20"/>
                <w:szCs w:val="20"/>
              </w:rPr>
            </w:pPr>
          </w:p>
          <w:p w14:paraId="36337EC0" w14:textId="6400EDFB" w:rsidR="00144A28" w:rsidRPr="00953DD2" w:rsidRDefault="00144A28" w:rsidP="00144A28">
            <w:pPr>
              <w:pStyle w:val="TitleLTAS"/>
              <w:rPr>
                <w:sz w:val="20"/>
                <w:szCs w:val="20"/>
              </w:rPr>
            </w:pPr>
            <w:r w:rsidRPr="00953DD2">
              <w:rPr>
                <w:sz w:val="20"/>
                <w:szCs w:val="20"/>
              </w:rPr>
              <w:t>Robot Interface</w:t>
            </w:r>
          </w:p>
          <w:p w14:paraId="5AC9F955" w14:textId="77777777" w:rsidR="00144A28" w:rsidRPr="00953DD2" w:rsidRDefault="00144A28" w:rsidP="00144A28">
            <w:pPr>
              <w:pStyle w:val="TitleLTAS"/>
              <w:rPr>
                <w:b w:val="0"/>
                <w:sz w:val="20"/>
                <w:szCs w:val="20"/>
              </w:rPr>
            </w:pPr>
          </w:p>
          <w:p w14:paraId="5BBDBA7E" w14:textId="77777777" w:rsidR="00701B4F" w:rsidRPr="00953DD2" w:rsidRDefault="00701B4F" w:rsidP="00144A28">
            <w:pPr>
              <w:pStyle w:val="TitleLTAS"/>
              <w:rPr>
                <w:b w:val="0"/>
                <w:sz w:val="20"/>
                <w:szCs w:val="20"/>
              </w:rPr>
            </w:pPr>
          </w:p>
          <w:p w14:paraId="3A7E5B35" w14:textId="77777777" w:rsidR="00701B4F" w:rsidRPr="00953DD2" w:rsidRDefault="00701B4F" w:rsidP="00144A28">
            <w:pPr>
              <w:pStyle w:val="TitleLTAS"/>
              <w:rPr>
                <w:b w:val="0"/>
                <w:sz w:val="20"/>
                <w:szCs w:val="20"/>
              </w:rPr>
            </w:pPr>
          </w:p>
          <w:p w14:paraId="1B24010B" w14:textId="77777777" w:rsidR="00701B4F" w:rsidRPr="00953DD2" w:rsidRDefault="00701B4F" w:rsidP="00144A28">
            <w:pPr>
              <w:pStyle w:val="TitleLTAS"/>
              <w:rPr>
                <w:b w:val="0"/>
                <w:sz w:val="20"/>
                <w:szCs w:val="20"/>
              </w:rPr>
            </w:pPr>
          </w:p>
          <w:p w14:paraId="2E952345" w14:textId="77777777" w:rsidR="00701B4F" w:rsidRPr="00953DD2" w:rsidRDefault="00701B4F" w:rsidP="00144A28">
            <w:pPr>
              <w:pStyle w:val="TitleLTAS"/>
              <w:rPr>
                <w:b w:val="0"/>
                <w:sz w:val="20"/>
                <w:szCs w:val="20"/>
              </w:rPr>
            </w:pPr>
          </w:p>
          <w:p w14:paraId="40B4A04D" w14:textId="77777777" w:rsidR="00701B4F" w:rsidRPr="00953DD2" w:rsidRDefault="00701B4F" w:rsidP="00144A28">
            <w:pPr>
              <w:pStyle w:val="TitleLTAS"/>
              <w:rPr>
                <w:b w:val="0"/>
                <w:sz w:val="20"/>
                <w:szCs w:val="20"/>
              </w:rPr>
            </w:pPr>
          </w:p>
          <w:p w14:paraId="052E4610" w14:textId="77777777" w:rsidR="00701B4F" w:rsidRPr="00953DD2" w:rsidRDefault="00701B4F" w:rsidP="00144A28">
            <w:pPr>
              <w:pStyle w:val="TitleLTAS"/>
              <w:rPr>
                <w:b w:val="0"/>
                <w:sz w:val="20"/>
                <w:szCs w:val="20"/>
              </w:rPr>
            </w:pPr>
          </w:p>
          <w:p w14:paraId="6FCDD457" w14:textId="77777777" w:rsidR="00701B4F" w:rsidRPr="00953DD2" w:rsidRDefault="00701B4F" w:rsidP="00144A28">
            <w:pPr>
              <w:pStyle w:val="TitleLTAS"/>
              <w:rPr>
                <w:b w:val="0"/>
                <w:sz w:val="20"/>
                <w:szCs w:val="20"/>
              </w:rPr>
            </w:pPr>
          </w:p>
          <w:p w14:paraId="09600442" w14:textId="77777777" w:rsidR="00701B4F" w:rsidRPr="00953DD2" w:rsidRDefault="00701B4F" w:rsidP="00144A28">
            <w:pPr>
              <w:pStyle w:val="TitleLTAS"/>
              <w:rPr>
                <w:b w:val="0"/>
                <w:sz w:val="20"/>
                <w:szCs w:val="20"/>
              </w:rPr>
            </w:pPr>
          </w:p>
          <w:p w14:paraId="3245A082" w14:textId="77777777" w:rsidR="00701B4F" w:rsidRPr="00953DD2" w:rsidRDefault="00701B4F" w:rsidP="00144A28">
            <w:pPr>
              <w:pStyle w:val="TitleLTAS"/>
              <w:rPr>
                <w:b w:val="0"/>
                <w:sz w:val="20"/>
                <w:szCs w:val="20"/>
              </w:rPr>
            </w:pPr>
          </w:p>
          <w:p w14:paraId="066A1B59" w14:textId="77777777" w:rsidR="00701B4F" w:rsidRPr="00953DD2" w:rsidRDefault="00701B4F" w:rsidP="00144A28">
            <w:pPr>
              <w:pStyle w:val="TitleLTAS"/>
              <w:rPr>
                <w:b w:val="0"/>
                <w:sz w:val="20"/>
                <w:szCs w:val="20"/>
              </w:rPr>
            </w:pPr>
          </w:p>
          <w:p w14:paraId="4345DE1C" w14:textId="77777777" w:rsidR="00701B4F" w:rsidRPr="00953DD2" w:rsidRDefault="00701B4F" w:rsidP="00144A28">
            <w:pPr>
              <w:pStyle w:val="TitleLTAS"/>
              <w:rPr>
                <w:b w:val="0"/>
                <w:sz w:val="20"/>
                <w:szCs w:val="20"/>
              </w:rPr>
            </w:pPr>
          </w:p>
          <w:p w14:paraId="59A5A630" w14:textId="77777777" w:rsidR="00701B4F" w:rsidRPr="00953DD2" w:rsidRDefault="00701B4F" w:rsidP="00144A28">
            <w:pPr>
              <w:pStyle w:val="TitleLTAS"/>
              <w:rPr>
                <w:b w:val="0"/>
                <w:sz w:val="20"/>
                <w:szCs w:val="20"/>
              </w:rPr>
            </w:pPr>
          </w:p>
          <w:p w14:paraId="5375B085" w14:textId="77777777" w:rsidR="00701B4F" w:rsidRPr="00953DD2" w:rsidRDefault="00701B4F" w:rsidP="00144A28">
            <w:pPr>
              <w:pStyle w:val="TitleLTAS"/>
              <w:rPr>
                <w:b w:val="0"/>
                <w:sz w:val="20"/>
                <w:szCs w:val="20"/>
              </w:rPr>
            </w:pPr>
          </w:p>
          <w:p w14:paraId="050A7387" w14:textId="77777777" w:rsidR="00701B4F" w:rsidRPr="00953DD2" w:rsidRDefault="00701B4F" w:rsidP="00144A28">
            <w:pPr>
              <w:pStyle w:val="TitleLTAS"/>
              <w:rPr>
                <w:b w:val="0"/>
                <w:sz w:val="20"/>
                <w:szCs w:val="20"/>
              </w:rPr>
            </w:pPr>
          </w:p>
          <w:p w14:paraId="6327CE92" w14:textId="77777777" w:rsidR="00701B4F" w:rsidRPr="00953DD2" w:rsidRDefault="00701B4F" w:rsidP="00144A28">
            <w:pPr>
              <w:pStyle w:val="TitleLTAS"/>
              <w:rPr>
                <w:b w:val="0"/>
                <w:sz w:val="20"/>
                <w:szCs w:val="20"/>
              </w:rPr>
            </w:pPr>
          </w:p>
          <w:p w14:paraId="10CDD115" w14:textId="77777777" w:rsidR="00701B4F" w:rsidRPr="00953DD2" w:rsidRDefault="00701B4F" w:rsidP="00144A28">
            <w:pPr>
              <w:pStyle w:val="TitleLTAS"/>
              <w:rPr>
                <w:b w:val="0"/>
                <w:sz w:val="20"/>
                <w:szCs w:val="20"/>
              </w:rPr>
            </w:pPr>
          </w:p>
          <w:p w14:paraId="52A53DE9" w14:textId="77777777" w:rsidR="00701B4F" w:rsidRPr="00953DD2" w:rsidRDefault="00701B4F" w:rsidP="00144A28">
            <w:pPr>
              <w:pStyle w:val="TitleLTAS"/>
              <w:rPr>
                <w:b w:val="0"/>
                <w:sz w:val="20"/>
                <w:szCs w:val="20"/>
              </w:rPr>
            </w:pPr>
          </w:p>
          <w:p w14:paraId="75D63318" w14:textId="77777777" w:rsidR="00701B4F" w:rsidRPr="00953DD2" w:rsidRDefault="00701B4F" w:rsidP="00144A28">
            <w:pPr>
              <w:pStyle w:val="TitleLTAS"/>
              <w:rPr>
                <w:b w:val="0"/>
                <w:sz w:val="20"/>
                <w:szCs w:val="20"/>
              </w:rPr>
            </w:pPr>
          </w:p>
          <w:p w14:paraId="2F519D94" w14:textId="77777777" w:rsidR="00701B4F" w:rsidRPr="00953DD2" w:rsidRDefault="00701B4F" w:rsidP="00144A28">
            <w:pPr>
              <w:pStyle w:val="TitleLTAS"/>
              <w:rPr>
                <w:b w:val="0"/>
                <w:sz w:val="20"/>
                <w:szCs w:val="20"/>
              </w:rPr>
            </w:pPr>
          </w:p>
          <w:p w14:paraId="29769254" w14:textId="77777777" w:rsidR="00701B4F" w:rsidRPr="00953DD2" w:rsidRDefault="00701B4F" w:rsidP="00144A28">
            <w:pPr>
              <w:pStyle w:val="TitleLTAS"/>
              <w:rPr>
                <w:b w:val="0"/>
                <w:sz w:val="20"/>
                <w:szCs w:val="20"/>
              </w:rPr>
            </w:pPr>
          </w:p>
          <w:p w14:paraId="42C2912D" w14:textId="77777777" w:rsidR="00701B4F" w:rsidRPr="00953DD2" w:rsidRDefault="00701B4F" w:rsidP="00144A28">
            <w:pPr>
              <w:pStyle w:val="TitleLTAS"/>
              <w:rPr>
                <w:b w:val="0"/>
                <w:sz w:val="20"/>
                <w:szCs w:val="20"/>
              </w:rPr>
            </w:pPr>
          </w:p>
          <w:p w14:paraId="3215922A" w14:textId="77777777" w:rsidR="00701B4F" w:rsidRPr="00953DD2" w:rsidRDefault="00701B4F" w:rsidP="00144A28">
            <w:pPr>
              <w:pStyle w:val="TitleLTAS"/>
              <w:rPr>
                <w:b w:val="0"/>
                <w:sz w:val="20"/>
                <w:szCs w:val="20"/>
              </w:rPr>
            </w:pPr>
          </w:p>
          <w:p w14:paraId="4DB137F7" w14:textId="77777777" w:rsidR="00701B4F" w:rsidRPr="00953DD2" w:rsidRDefault="00701B4F" w:rsidP="00144A28">
            <w:pPr>
              <w:pStyle w:val="TitleLTAS"/>
              <w:rPr>
                <w:b w:val="0"/>
                <w:sz w:val="20"/>
                <w:szCs w:val="20"/>
              </w:rPr>
            </w:pPr>
          </w:p>
          <w:p w14:paraId="7A1ADA46" w14:textId="77777777" w:rsidR="00701B4F" w:rsidRPr="00953DD2" w:rsidRDefault="00701B4F" w:rsidP="00144A28">
            <w:pPr>
              <w:pStyle w:val="TitleLTAS"/>
              <w:rPr>
                <w:b w:val="0"/>
                <w:sz w:val="20"/>
                <w:szCs w:val="20"/>
              </w:rPr>
            </w:pPr>
          </w:p>
          <w:p w14:paraId="765351C2" w14:textId="77777777" w:rsidR="00701B4F" w:rsidRPr="00953DD2" w:rsidRDefault="00701B4F" w:rsidP="00144A28">
            <w:pPr>
              <w:pStyle w:val="TitleLTAS"/>
              <w:rPr>
                <w:b w:val="0"/>
                <w:sz w:val="20"/>
                <w:szCs w:val="20"/>
              </w:rPr>
            </w:pPr>
          </w:p>
          <w:p w14:paraId="11C356E2" w14:textId="77777777" w:rsidR="00701B4F" w:rsidRPr="00953DD2" w:rsidRDefault="00701B4F" w:rsidP="00144A28">
            <w:pPr>
              <w:pStyle w:val="TitleLTAS"/>
              <w:rPr>
                <w:b w:val="0"/>
                <w:sz w:val="20"/>
                <w:szCs w:val="20"/>
              </w:rPr>
            </w:pPr>
          </w:p>
          <w:p w14:paraId="7A20972E" w14:textId="77777777" w:rsidR="00701B4F" w:rsidRPr="00953DD2" w:rsidRDefault="00701B4F" w:rsidP="00144A28">
            <w:pPr>
              <w:pStyle w:val="TitleLTAS"/>
              <w:rPr>
                <w:b w:val="0"/>
                <w:sz w:val="20"/>
                <w:szCs w:val="20"/>
              </w:rPr>
            </w:pPr>
          </w:p>
          <w:p w14:paraId="30BA5817" w14:textId="68BEC99A" w:rsidR="00701B4F" w:rsidRPr="00953DD2" w:rsidRDefault="00701B4F" w:rsidP="00144A28">
            <w:pPr>
              <w:pStyle w:val="TitleLTAS"/>
              <w:rPr>
                <w:b w:val="0"/>
                <w:sz w:val="20"/>
                <w:szCs w:val="20"/>
              </w:rPr>
            </w:pPr>
            <w:r w:rsidRPr="00953DD2">
              <w:rPr>
                <w:sz w:val="20"/>
                <w:szCs w:val="20"/>
              </w:rPr>
              <w:t>Robot Interface</w:t>
            </w:r>
          </w:p>
        </w:tc>
        <w:tc>
          <w:tcPr>
            <w:tcW w:w="4257" w:type="dxa"/>
            <w:tcBorders>
              <w:top w:val="single" w:sz="4" w:space="0" w:color="auto"/>
            </w:tcBorders>
            <w:shd w:val="clear" w:color="auto" w:fill="auto"/>
            <w:vAlign w:val="center"/>
          </w:tcPr>
          <w:p w14:paraId="5FDC1429" w14:textId="7858BF87" w:rsidR="00144A28" w:rsidRPr="00953DD2" w:rsidRDefault="00144A28" w:rsidP="000D60ED">
            <w:pPr>
              <w:pStyle w:val="TitleLTAS"/>
              <w:rPr>
                <w:b w:val="0"/>
                <w:sz w:val="20"/>
                <w:szCs w:val="20"/>
              </w:rPr>
            </w:pPr>
            <w:r w:rsidRPr="00953DD2">
              <w:rPr>
                <w:b w:val="0"/>
                <w:sz w:val="20"/>
                <w:szCs w:val="20"/>
              </w:rPr>
              <w:lastRenderedPageBreak/>
              <w:t xml:space="preserve">Broadbent, E., Kumar, V., Li, X., </w:t>
            </w:r>
            <w:proofErr w:type="spellStart"/>
            <w:r w:rsidRPr="00953DD2">
              <w:rPr>
                <w:b w:val="0"/>
                <w:sz w:val="20"/>
                <w:szCs w:val="20"/>
              </w:rPr>
              <w:t>Sollers</w:t>
            </w:r>
            <w:proofErr w:type="spellEnd"/>
            <w:r w:rsidRPr="00953DD2">
              <w:rPr>
                <w:b w:val="0"/>
                <w:sz w:val="20"/>
                <w:szCs w:val="20"/>
              </w:rPr>
              <w:t xml:space="preserve">, J., Stafford, R.Q., MacDonald, B.A. and Wegner, D.M. (2013), “Robots with display screens: a robot with a more humanlike face display is perceived to have more mind and a better personality”, </w:t>
            </w:r>
            <w:proofErr w:type="spellStart"/>
            <w:r w:rsidRPr="00953DD2">
              <w:rPr>
                <w:b w:val="0"/>
                <w:i/>
                <w:sz w:val="20"/>
                <w:szCs w:val="20"/>
              </w:rPr>
              <w:t>PloS</w:t>
            </w:r>
            <w:proofErr w:type="spellEnd"/>
            <w:r w:rsidRPr="00953DD2">
              <w:rPr>
                <w:b w:val="0"/>
                <w:i/>
                <w:sz w:val="20"/>
                <w:szCs w:val="20"/>
              </w:rPr>
              <w:t xml:space="preserve"> One</w:t>
            </w:r>
            <w:r w:rsidRPr="00953DD2">
              <w:rPr>
                <w:b w:val="0"/>
                <w:sz w:val="20"/>
                <w:szCs w:val="20"/>
              </w:rPr>
              <w:t>, Vol. 8 No. 8, e72589.</w:t>
            </w:r>
          </w:p>
        </w:tc>
        <w:tc>
          <w:tcPr>
            <w:tcW w:w="4536" w:type="dxa"/>
            <w:tcBorders>
              <w:top w:val="single" w:sz="4" w:space="0" w:color="auto"/>
            </w:tcBorders>
            <w:vAlign w:val="center"/>
          </w:tcPr>
          <w:p w14:paraId="3C50D95F" w14:textId="77777777" w:rsidR="00144A28" w:rsidRPr="00953DD2" w:rsidRDefault="00144A28" w:rsidP="000D60ED">
            <w:pPr>
              <w:autoSpaceDE w:val="0"/>
              <w:autoSpaceDN w:val="0"/>
              <w:adjustRightInd w:val="0"/>
              <w:rPr>
                <w:rFonts w:ascii="Times New Roman" w:eastAsiaTheme="minorHAnsi" w:hAnsi="Times New Roman" w:cs="Times New Roman"/>
                <w:sz w:val="20"/>
                <w:szCs w:val="20"/>
                <w:lang w:eastAsia="en-US"/>
              </w:rPr>
            </w:pPr>
            <w:r w:rsidRPr="00953DD2">
              <w:rPr>
                <w:rFonts w:ascii="Times New Roman" w:hAnsi="Times New Roman" w:cs="Times New Roman"/>
                <w:sz w:val="20"/>
                <w:szCs w:val="20"/>
              </w:rPr>
              <w:t>“</w:t>
            </w:r>
            <w:r w:rsidRPr="00953DD2">
              <w:rPr>
                <w:rFonts w:ascii="Times New Roman" w:eastAsiaTheme="minorHAnsi" w:hAnsi="Times New Roman" w:cs="Times New Roman"/>
                <w:sz w:val="20"/>
                <w:szCs w:val="20"/>
                <w:lang w:eastAsia="en-US"/>
              </w:rPr>
              <w:t>This study aimed to understand robots with screens,</w:t>
            </w:r>
          </w:p>
          <w:p w14:paraId="18FE4FB3" w14:textId="04AFE25D" w:rsidR="00144A28" w:rsidRPr="00953DD2" w:rsidRDefault="00144A28" w:rsidP="000D60ED">
            <w:pPr>
              <w:pStyle w:val="TitleLTAS"/>
              <w:rPr>
                <w:b w:val="0"/>
                <w:color w:val="000000"/>
                <w:sz w:val="20"/>
                <w:szCs w:val="20"/>
              </w:rPr>
            </w:pPr>
            <w:r w:rsidRPr="00953DD2">
              <w:rPr>
                <w:rFonts w:eastAsiaTheme="minorHAnsi"/>
                <w:b w:val="0"/>
                <w:sz w:val="20"/>
                <w:szCs w:val="20"/>
                <w:lang w:eastAsia="en-US"/>
              </w:rPr>
              <w:t>and to give developers advice about the design of faces for screen display. Our goal was to evaluate the kind of face that a display screen robot might best show, and whether having a face on the screen is important (for mind and personality perception and feeling of eeriness)</w:t>
            </w:r>
            <w:r w:rsidRPr="00953DD2">
              <w:rPr>
                <w:b w:val="0"/>
                <w:sz w:val="20"/>
                <w:szCs w:val="20"/>
              </w:rPr>
              <w:t>”</w:t>
            </w:r>
            <w:r w:rsidRPr="00953DD2">
              <w:rPr>
                <w:rFonts w:eastAsiaTheme="minorHAnsi"/>
                <w:b w:val="0"/>
                <w:sz w:val="20"/>
                <w:szCs w:val="20"/>
                <w:lang w:eastAsia="en-US"/>
              </w:rPr>
              <w:t xml:space="preserve"> (p. 1).</w:t>
            </w:r>
          </w:p>
        </w:tc>
        <w:tc>
          <w:tcPr>
            <w:tcW w:w="1985" w:type="dxa"/>
            <w:tcBorders>
              <w:top w:val="single" w:sz="4" w:space="0" w:color="auto"/>
            </w:tcBorders>
            <w:vAlign w:val="center"/>
          </w:tcPr>
          <w:p w14:paraId="6F444198" w14:textId="6A8BBCE2" w:rsidR="00144A28" w:rsidRPr="00953DD2" w:rsidRDefault="00144A28" w:rsidP="000D60ED">
            <w:pPr>
              <w:pStyle w:val="TitleLTAS"/>
              <w:rPr>
                <w:b w:val="0"/>
                <w:sz w:val="20"/>
                <w:szCs w:val="20"/>
              </w:rPr>
            </w:pPr>
            <w:r w:rsidRPr="00953DD2">
              <w:rPr>
                <w:b w:val="0"/>
                <w:sz w:val="20"/>
                <w:szCs w:val="20"/>
              </w:rPr>
              <w:t>Uncanny valley theory</w:t>
            </w:r>
          </w:p>
        </w:tc>
      </w:tr>
      <w:tr w:rsidR="00144A28" w:rsidRPr="00953DD2" w14:paraId="390389F5" w14:textId="77777777" w:rsidTr="00701B4F">
        <w:tc>
          <w:tcPr>
            <w:tcW w:w="1989" w:type="dxa"/>
            <w:vMerge/>
            <w:vAlign w:val="center"/>
          </w:tcPr>
          <w:p w14:paraId="57E28B98" w14:textId="4FF99E1C" w:rsidR="00144A28" w:rsidRPr="00953DD2" w:rsidRDefault="00144A28" w:rsidP="000D60ED">
            <w:pPr>
              <w:pStyle w:val="TitleLTAS"/>
              <w:rPr>
                <w:b w:val="0"/>
                <w:sz w:val="20"/>
                <w:szCs w:val="20"/>
              </w:rPr>
            </w:pPr>
          </w:p>
        </w:tc>
        <w:tc>
          <w:tcPr>
            <w:tcW w:w="4257" w:type="dxa"/>
            <w:tcBorders>
              <w:top w:val="single" w:sz="4" w:space="0" w:color="auto"/>
            </w:tcBorders>
            <w:shd w:val="clear" w:color="auto" w:fill="auto"/>
            <w:vAlign w:val="center"/>
          </w:tcPr>
          <w:p w14:paraId="4EE03A4E" w14:textId="65AA8A84" w:rsidR="00144A28" w:rsidRPr="00953DD2" w:rsidRDefault="00144A28" w:rsidP="000D60ED">
            <w:pPr>
              <w:pStyle w:val="TitleLTAS"/>
              <w:rPr>
                <w:b w:val="0"/>
                <w:sz w:val="20"/>
                <w:szCs w:val="20"/>
              </w:rPr>
            </w:pPr>
            <w:r w:rsidRPr="00953DD2">
              <w:rPr>
                <w:b w:val="0"/>
                <w:sz w:val="20"/>
                <w:szCs w:val="20"/>
              </w:rPr>
              <w:t xml:space="preserve">Carpenter, J., Davis, J.M., Erwin-Stewart, N., Lee, T.R., Bransford, J.D. and </w:t>
            </w:r>
            <w:proofErr w:type="spellStart"/>
            <w:r w:rsidRPr="00953DD2">
              <w:rPr>
                <w:b w:val="0"/>
                <w:sz w:val="20"/>
                <w:szCs w:val="20"/>
              </w:rPr>
              <w:t>Vye</w:t>
            </w:r>
            <w:proofErr w:type="spellEnd"/>
            <w:r w:rsidRPr="00953DD2">
              <w:rPr>
                <w:b w:val="0"/>
                <w:sz w:val="20"/>
                <w:szCs w:val="20"/>
              </w:rPr>
              <w:t xml:space="preserve">, N. (2009). “Gender representation and humanoid robots designed for domestic use”, </w:t>
            </w:r>
            <w:r w:rsidRPr="00953DD2">
              <w:rPr>
                <w:b w:val="0"/>
                <w:i/>
                <w:sz w:val="20"/>
                <w:szCs w:val="20"/>
              </w:rPr>
              <w:t>International Journal of Social Robotics</w:t>
            </w:r>
            <w:r w:rsidRPr="00953DD2">
              <w:rPr>
                <w:b w:val="0"/>
                <w:sz w:val="20"/>
                <w:szCs w:val="20"/>
              </w:rPr>
              <w:t>, Vol. 1 No. 3, pp. 261-265.</w:t>
            </w:r>
          </w:p>
        </w:tc>
        <w:tc>
          <w:tcPr>
            <w:tcW w:w="4536" w:type="dxa"/>
            <w:tcBorders>
              <w:top w:val="single" w:sz="4" w:space="0" w:color="auto"/>
            </w:tcBorders>
            <w:vAlign w:val="center"/>
          </w:tcPr>
          <w:p w14:paraId="0B29B02F" w14:textId="13ABBFDC" w:rsidR="00144A28" w:rsidRPr="00953DD2" w:rsidRDefault="00144A28" w:rsidP="000D60ED">
            <w:pPr>
              <w:autoSpaceDE w:val="0"/>
              <w:autoSpaceDN w:val="0"/>
              <w:adjustRightInd w:val="0"/>
              <w:rPr>
                <w:rFonts w:ascii="Times New Roman" w:hAnsi="Times New Roman" w:cs="Times New Roman"/>
                <w:sz w:val="20"/>
                <w:szCs w:val="20"/>
              </w:rPr>
            </w:pPr>
            <w:r w:rsidRPr="00953DD2">
              <w:rPr>
                <w:rFonts w:ascii="Times New Roman" w:hAnsi="Times New Roman" w:cs="Times New Roman"/>
                <w:sz w:val="20"/>
                <w:szCs w:val="20"/>
              </w:rPr>
              <w:t>“This paper presents the results of a study exploring people’s expectations of humanoid robots, or androids, designed for home use” (p. 261).</w:t>
            </w:r>
          </w:p>
        </w:tc>
        <w:tc>
          <w:tcPr>
            <w:tcW w:w="1985" w:type="dxa"/>
            <w:tcBorders>
              <w:top w:val="single" w:sz="4" w:space="0" w:color="auto"/>
            </w:tcBorders>
            <w:vAlign w:val="center"/>
          </w:tcPr>
          <w:p w14:paraId="5958B97D" w14:textId="3EEC0961" w:rsidR="00144A28" w:rsidRPr="00953DD2" w:rsidRDefault="00144A28" w:rsidP="000D60ED">
            <w:pPr>
              <w:pStyle w:val="TitleLTAS"/>
              <w:rPr>
                <w:b w:val="0"/>
                <w:sz w:val="20"/>
                <w:szCs w:val="20"/>
              </w:rPr>
            </w:pPr>
            <w:r w:rsidRPr="00953DD2">
              <w:rPr>
                <w:b w:val="0"/>
                <w:sz w:val="20"/>
                <w:szCs w:val="20"/>
              </w:rPr>
              <w:t xml:space="preserve">Computers are social </w:t>
            </w:r>
            <w:proofErr w:type="gramStart"/>
            <w:r w:rsidRPr="00953DD2">
              <w:rPr>
                <w:b w:val="0"/>
                <w:sz w:val="20"/>
                <w:szCs w:val="20"/>
              </w:rPr>
              <w:t>actors</w:t>
            </w:r>
            <w:proofErr w:type="gramEnd"/>
            <w:r w:rsidRPr="00953DD2">
              <w:rPr>
                <w:b w:val="0"/>
                <w:sz w:val="20"/>
                <w:szCs w:val="20"/>
              </w:rPr>
              <w:t xml:space="preserve"> paradigm (CASA)</w:t>
            </w:r>
          </w:p>
        </w:tc>
      </w:tr>
      <w:tr w:rsidR="00144A28" w:rsidRPr="00953DD2" w14:paraId="7E9411C6" w14:textId="77777777" w:rsidTr="00701B4F">
        <w:tc>
          <w:tcPr>
            <w:tcW w:w="1989" w:type="dxa"/>
            <w:vMerge/>
            <w:vAlign w:val="center"/>
          </w:tcPr>
          <w:p w14:paraId="39E89427" w14:textId="7BC66B77" w:rsidR="00144A28" w:rsidRPr="00953DD2" w:rsidRDefault="00144A28" w:rsidP="000D60ED">
            <w:pPr>
              <w:pStyle w:val="TitleLTAS"/>
              <w:rPr>
                <w:b w:val="0"/>
                <w:sz w:val="20"/>
                <w:szCs w:val="20"/>
              </w:rPr>
            </w:pPr>
          </w:p>
        </w:tc>
        <w:tc>
          <w:tcPr>
            <w:tcW w:w="4257" w:type="dxa"/>
            <w:tcBorders>
              <w:top w:val="single" w:sz="4" w:space="0" w:color="auto"/>
            </w:tcBorders>
            <w:shd w:val="clear" w:color="auto" w:fill="auto"/>
            <w:vAlign w:val="center"/>
          </w:tcPr>
          <w:p w14:paraId="09A9D3A6" w14:textId="0085BF79" w:rsidR="00144A28" w:rsidRPr="00953DD2" w:rsidRDefault="00144A28" w:rsidP="000D60ED">
            <w:pPr>
              <w:pStyle w:val="TitleLTAS"/>
              <w:rPr>
                <w:b w:val="0"/>
                <w:sz w:val="20"/>
                <w:szCs w:val="20"/>
              </w:rPr>
            </w:pPr>
            <w:proofErr w:type="spellStart"/>
            <w:r w:rsidRPr="00953DD2">
              <w:rPr>
                <w:b w:val="0"/>
                <w:sz w:val="20"/>
                <w:szCs w:val="20"/>
              </w:rPr>
              <w:t>Qiu</w:t>
            </w:r>
            <w:proofErr w:type="spellEnd"/>
            <w:r w:rsidRPr="00953DD2">
              <w:rPr>
                <w:b w:val="0"/>
                <w:sz w:val="20"/>
                <w:szCs w:val="20"/>
              </w:rPr>
              <w:t xml:space="preserve">, H., Li, M., Shu, B. and Bai, B. (2020), “Enhancing Hospitality Experience with Service Robots: The Mediating Role of Rapport Building”, </w:t>
            </w:r>
            <w:r w:rsidRPr="00953DD2">
              <w:rPr>
                <w:b w:val="0"/>
                <w:i/>
                <w:sz w:val="20"/>
                <w:szCs w:val="20"/>
              </w:rPr>
              <w:t>Journal of Hospitality Marketing &amp; Management</w:t>
            </w:r>
            <w:r w:rsidRPr="00953DD2">
              <w:rPr>
                <w:b w:val="0"/>
                <w:sz w:val="20"/>
                <w:szCs w:val="20"/>
              </w:rPr>
              <w:t>, Vol. 29 No. 3, pp. 247–268.</w:t>
            </w:r>
          </w:p>
        </w:tc>
        <w:tc>
          <w:tcPr>
            <w:tcW w:w="4536" w:type="dxa"/>
            <w:tcBorders>
              <w:top w:val="single" w:sz="4" w:space="0" w:color="auto"/>
            </w:tcBorders>
            <w:vAlign w:val="center"/>
          </w:tcPr>
          <w:p w14:paraId="53293ED3" w14:textId="4B12128C" w:rsidR="00144A28" w:rsidRPr="00953DD2" w:rsidRDefault="00144A28" w:rsidP="000D60ED">
            <w:pPr>
              <w:autoSpaceDE w:val="0"/>
              <w:autoSpaceDN w:val="0"/>
              <w:adjustRightInd w:val="0"/>
              <w:rPr>
                <w:rFonts w:ascii="Times New Roman" w:hAnsi="Times New Roman" w:cs="Times New Roman"/>
                <w:sz w:val="20"/>
                <w:szCs w:val="20"/>
              </w:rPr>
            </w:pPr>
            <w:r w:rsidRPr="00953DD2">
              <w:rPr>
                <w:rFonts w:ascii="Times New Roman" w:hAnsi="Times New Roman" w:cs="Times New Roman"/>
                <w:sz w:val="20"/>
                <w:szCs w:val="20"/>
              </w:rPr>
              <w:t>“This study investigated the influence of service robot attributes on customers’ hospitality experience from the perspective of relationship building” (p. 247).</w:t>
            </w:r>
          </w:p>
        </w:tc>
        <w:tc>
          <w:tcPr>
            <w:tcW w:w="1985" w:type="dxa"/>
            <w:tcBorders>
              <w:top w:val="single" w:sz="4" w:space="0" w:color="auto"/>
            </w:tcBorders>
            <w:vAlign w:val="center"/>
          </w:tcPr>
          <w:p w14:paraId="705C1558" w14:textId="0F5E739B" w:rsidR="00144A28" w:rsidRPr="00953DD2" w:rsidRDefault="00144A28" w:rsidP="000D60ED">
            <w:pPr>
              <w:pStyle w:val="TitleLTAS"/>
              <w:rPr>
                <w:b w:val="0"/>
                <w:sz w:val="20"/>
                <w:szCs w:val="20"/>
              </w:rPr>
            </w:pPr>
            <w:r w:rsidRPr="00953DD2">
              <w:rPr>
                <w:b w:val="0"/>
                <w:sz w:val="20"/>
                <w:szCs w:val="20"/>
              </w:rPr>
              <w:t>Attribution theory</w:t>
            </w:r>
          </w:p>
        </w:tc>
      </w:tr>
      <w:tr w:rsidR="00144A28" w:rsidRPr="00953DD2" w14:paraId="27370BF3" w14:textId="77777777" w:rsidTr="00701B4F">
        <w:tc>
          <w:tcPr>
            <w:tcW w:w="1989" w:type="dxa"/>
            <w:vMerge/>
            <w:vAlign w:val="center"/>
          </w:tcPr>
          <w:p w14:paraId="4FB6C150" w14:textId="5D6218F9" w:rsidR="00144A28" w:rsidRPr="00953DD2" w:rsidRDefault="00144A28" w:rsidP="000D60ED">
            <w:pPr>
              <w:pStyle w:val="TitleLTAS"/>
              <w:rPr>
                <w:b w:val="0"/>
                <w:sz w:val="20"/>
                <w:szCs w:val="20"/>
              </w:rPr>
            </w:pPr>
          </w:p>
        </w:tc>
        <w:tc>
          <w:tcPr>
            <w:tcW w:w="4257" w:type="dxa"/>
            <w:tcBorders>
              <w:top w:val="single" w:sz="4" w:space="0" w:color="auto"/>
            </w:tcBorders>
            <w:shd w:val="clear" w:color="auto" w:fill="auto"/>
            <w:vAlign w:val="center"/>
          </w:tcPr>
          <w:p w14:paraId="4F9D1F95" w14:textId="2E93676A" w:rsidR="00144A28" w:rsidRPr="00953DD2" w:rsidRDefault="00144A28" w:rsidP="000D60ED">
            <w:pPr>
              <w:pStyle w:val="TitleLTAS"/>
              <w:rPr>
                <w:b w:val="0"/>
                <w:sz w:val="20"/>
                <w:szCs w:val="20"/>
              </w:rPr>
            </w:pPr>
            <w:r w:rsidRPr="00953DD2">
              <w:rPr>
                <w:b w:val="0"/>
                <w:sz w:val="20"/>
                <w:szCs w:val="20"/>
              </w:rPr>
              <w:t xml:space="preserve">Li, J., </w:t>
            </w:r>
            <w:proofErr w:type="spellStart"/>
            <w:r w:rsidRPr="00953DD2">
              <w:rPr>
                <w:b w:val="0"/>
                <w:sz w:val="20"/>
                <w:szCs w:val="20"/>
              </w:rPr>
              <w:t>Kizilcec</w:t>
            </w:r>
            <w:proofErr w:type="spellEnd"/>
            <w:r w:rsidRPr="00953DD2">
              <w:rPr>
                <w:b w:val="0"/>
                <w:sz w:val="20"/>
                <w:szCs w:val="20"/>
              </w:rPr>
              <w:t xml:space="preserve">, R., </w:t>
            </w:r>
            <w:proofErr w:type="spellStart"/>
            <w:r w:rsidRPr="00953DD2">
              <w:rPr>
                <w:b w:val="0"/>
                <w:sz w:val="20"/>
                <w:szCs w:val="20"/>
              </w:rPr>
              <w:t>Bailenson</w:t>
            </w:r>
            <w:proofErr w:type="spellEnd"/>
            <w:r w:rsidRPr="00953DD2">
              <w:rPr>
                <w:b w:val="0"/>
                <w:sz w:val="20"/>
                <w:szCs w:val="20"/>
              </w:rPr>
              <w:t xml:space="preserve">, J. and Ju, W. (2016), “Social Robots and Virtual Agents as Lecturers for Video Instruction”, </w:t>
            </w:r>
            <w:r w:rsidRPr="00953DD2">
              <w:rPr>
                <w:b w:val="0"/>
                <w:i/>
                <w:sz w:val="20"/>
                <w:szCs w:val="20"/>
              </w:rPr>
              <w:t>Computers in Human Behavior</w:t>
            </w:r>
            <w:r w:rsidRPr="00953DD2">
              <w:rPr>
                <w:b w:val="0"/>
                <w:sz w:val="20"/>
                <w:szCs w:val="20"/>
              </w:rPr>
              <w:t>, Vol. 55 No. 2, pp. 1222–30.</w:t>
            </w:r>
          </w:p>
        </w:tc>
        <w:tc>
          <w:tcPr>
            <w:tcW w:w="4536" w:type="dxa"/>
            <w:tcBorders>
              <w:top w:val="single" w:sz="4" w:space="0" w:color="auto"/>
            </w:tcBorders>
            <w:vAlign w:val="center"/>
          </w:tcPr>
          <w:p w14:paraId="59D16CD8" w14:textId="31849940" w:rsidR="00144A28" w:rsidRPr="00953DD2" w:rsidRDefault="00144A28" w:rsidP="000D60ED">
            <w:pPr>
              <w:autoSpaceDE w:val="0"/>
              <w:autoSpaceDN w:val="0"/>
              <w:adjustRightInd w:val="0"/>
              <w:rPr>
                <w:rFonts w:ascii="Times New Roman" w:hAnsi="Times New Roman" w:cs="Times New Roman"/>
                <w:sz w:val="20"/>
                <w:szCs w:val="20"/>
              </w:rPr>
            </w:pPr>
            <w:r w:rsidRPr="00953DD2">
              <w:rPr>
                <w:rFonts w:ascii="Times New Roman" w:hAnsi="Times New Roman" w:cs="Times New Roman"/>
                <w:sz w:val="20"/>
                <w:szCs w:val="20"/>
              </w:rPr>
              <w:t xml:space="preserve">“One emerging convention in video lectures is to show presentation slides with an inset video of the instructor’s head. Substituting a robot or a digital agent for the video of the instructor could radically decrease production time and cost; thus, the influence of a digital agent or robot on the learner should be evaluated” (p. 1222). </w:t>
            </w:r>
          </w:p>
        </w:tc>
        <w:tc>
          <w:tcPr>
            <w:tcW w:w="1985" w:type="dxa"/>
            <w:tcBorders>
              <w:top w:val="single" w:sz="4" w:space="0" w:color="auto"/>
            </w:tcBorders>
            <w:vAlign w:val="center"/>
          </w:tcPr>
          <w:p w14:paraId="524992E1" w14:textId="46F7F202" w:rsidR="00144A28" w:rsidRPr="00953DD2" w:rsidRDefault="00144A28" w:rsidP="000D60ED">
            <w:pPr>
              <w:pStyle w:val="TitleLTAS"/>
              <w:rPr>
                <w:b w:val="0"/>
                <w:sz w:val="20"/>
                <w:szCs w:val="20"/>
              </w:rPr>
            </w:pPr>
            <w:r w:rsidRPr="00953DD2">
              <w:rPr>
                <w:b w:val="0"/>
                <w:sz w:val="20"/>
                <w:szCs w:val="20"/>
              </w:rPr>
              <w:t>Social actor theory; Social influence theory</w:t>
            </w:r>
          </w:p>
        </w:tc>
      </w:tr>
      <w:tr w:rsidR="00144A28" w:rsidRPr="00953DD2" w14:paraId="7ADDE585" w14:textId="77777777" w:rsidTr="00701B4F">
        <w:tc>
          <w:tcPr>
            <w:tcW w:w="1989" w:type="dxa"/>
            <w:vMerge/>
            <w:vAlign w:val="center"/>
          </w:tcPr>
          <w:p w14:paraId="255B31F0" w14:textId="7A3A8E0D" w:rsidR="00144A28" w:rsidRPr="00953DD2" w:rsidRDefault="00144A28" w:rsidP="000D60ED">
            <w:pPr>
              <w:pStyle w:val="TitleLTAS"/>
              <w:rPr>
                <w:b w:val="0"/>
                <w:sz w:val="20"/>
                <w:szCs w:val="20"/>
              </w:rPr>
            </w:pPr>
          </w:p>
        </w:tc>
        <w:tc>
          <w:tcPr>
            <w:tcW w:w="4257" w:type="dxa"/>
            <w:tcBorders>
              <w:top w:val="single" w:sz="4" w:space="0" w:color="auto"/>
            </w:tcBorders>
            <w:shd w:val="clear" w:color="auto" w:fill="auto"/>
            <w:vAlign w:val="center"/>
          </w:tcPr>
          <w:p w14:paraId="735D6B78" w14:textId="7693DEED" w:rsidR="00144A28" w:rsidRPr="00953DD2" w:rsidRDefault="00144A28" w:rsidP="000D60ED">
            <w:pPr>
              <w:pStyle w:val="TitleLTAS"/>
              <w:rPr>
                <w:b w:val="0"/>
                <w:sz w:val="20"/>
                <w:szCs w:val="20"/>
              </w:rPr>
            </w:pPr>
            <w:r w:rsidRPr="00953DD2">
              <w:rPr>
                <w:b w:val="0"/>
                <w:sz w:val="20"/>
                <w:szCs w:val="20"/>
              </w:rPr>
              <w:t xml:space="preserve">Kanda, T., Miyashita, T., </w:t>
            </w:r>
            <w:proofErr w:type="spellStart"/>
            <w:r w:rsidRPr="00953DD2">
              <w:rPr>
                <w:b w:val="0"/>
                <w:sz w:val="20"/>
                <w:szCs w:val="20"/>
              </w:rPr>
              <w:t>Osada</w:t>
            </w:r>
            <w:proofErr w:type="spellEnd"/>
            <w:r w:rsidRPr="00953DD2">
              <w:rPr>
                <w:b w:val="0"/>
                <w:sz w:val="20"/>
                <w:szCs w:val="20"/>
              </w:rPr>
              <w:t xml:space="preserve">, T., </w:t>
            </w:r>
            <w:proofErr w:type="spellStart"/>
            <w:r w:rsidRPr="00953DD2">
              <w:rPr>
                <w:b w:val="0"/>
                <w:sz w:val="20"/>
                <w:szCs w:val="20"/>
              </w:rPr>
              <w:t>Haikawa</w:t>
            </w:r>
            <w:proofErr w:type="spellEnd"/>
            <w:r w:rsidRPr="00953DD2">
              <w:rPr>
                <w:b w:val="0"/>
                <w:sz w:val="20"/>
                <w:szCs w:val="20"/>
              </w:rPr>
              <w:t xml:space="preserve">, Y., and Ishiguro, H. (2008), “Analysis of Humanoid Appearances in Human–Robot Interaction”, </w:t>
            </w:r>
            <w:r w:rsidRPr="00953DD2">
              <w:rPr>
                <w:b w:val="0"/>
                <w:i/>
                <w:sz w:val="20"/>
                <w:szCs w:val="20"/>
              </w:rPr>
              <w:t>IEEE Transactions on Robotics</w:t>
            </w:r>
            <w:r w:rsidRPr="00953DD2">
              <w:rPr>
                <w:b w:val="0"/>
                <w:sz w:val="20"/>
                <w:szCs w:val="20"/>
              </w:rPr>
              <w:t>, Vol. 24 No. 3, pp. 725–735.</w:t>
            </w:r>
          </w:p>
        </w:tc>
        <w:tc>
          <w:tcPr>
            <w:tcW w:w="4536" w:type="dxa"/>
            <w:tcBorders>
              <w:top w:val="single" w:sz="4" w:space="0" w:color="auto"/>
            </w:tcBorders>
            <w:vAlign w:val="center"/>
          </w:tcPr>
          <w:p w14:paraId="61F0D6C0" w14:textId="79C4C4F1" w:rsidR="00144A28" w:rsidRPr="00953DD2" w:rsidRDefault="00144A28" w:rsidP="000D60ED">
            <w:pPr>
              <w:autoSpaceDE w:val="0"/>
              <w:autoSpaceDN w:val="0"/>
              <w:adjustRightInd w:val="0"/>
              <w:rPr>
                <w:rFonts w:ascii="Times New Roman" w:hAnsi="Times New Roman" w:cs="Times New Roman"/>
                <w:sz w:val="20"/>
                <w:szCs w:val="20"/>
              </w:rPr>
            </w:pPr>
            <w:r w:rsidRPr="00953DD2">
              <w:rPr>
                <w:rFonts w:ascii="Times New Roman" w:hAnsi="Times New Roman" w:cs="Times New Roman"/>
                <w:sz w:val="20"/>
                <w:szCs w:val="20"/>
              </w:rPr>
              <w:t xml:space="preserve">“We compared participants’ impressions of and behaviors toward two real humanoid robots in simple human-robot interaction. These two robots have different appearances but are controlled to perform the same recorded utterances and motions, which are </w:t>
            </w:r>
            <w:r w:rsidRPr="00953DD2">
              <w:rPr>
                <w:rFonts w:ascii="Times New Roman" w:hAnsi="Times New Roman" w:cs="Times New Roman"/>
                <w:sz w:val="20"/>
                <w:szCs w:val="20"/>
              </w:rPr>
              <w:lastRenderedPageBreak/>
              <w:t>adjusted by using a motion capturing system” (p. 725).</w:t>
            </w:r>
          </w:p>
        </w:tc>
        <w:tc>
          <w:tcPr>
            <w:tcW w:w="1985" w:type="dxa"/>
            <w:tcBorders>
              <w:top w:val="single" w:sz="4" w:space="0" w:color="auto"/>
            </w:tcBorders>
            <w:vAlign w:val="center"/>
          </w:tcPr>
          <w:p w14:paraId="6F6B5CD6" w14:textId="0CC45DD2" w:rsidR="00144A28" w:rsidRPr="00953DD2" w:rsidRDefault="00144A28" w:rsidP="000D60ED">
            <w:pPr>
              <w:pStyle w:val="TitleLTAS"/>
              <w:rPr>
                <w:b w:val="0"/>
                <w:sz w:val="20"/>
                <w:szCs w:val="20"/>
              </w:rPr>
            </w:pPr>
            <w:r w:rsidRPr="00953DD2">
              <w:rPr>
                <w:b w:val="0"/>
                <w:sz w:val="20"/>
                <w:szCs w:val="20"/>
              </w:rPr>
              <w:lastRenderedPageBreak/>
              <w:t>NA</w:t>
            </w:r>
          </w:p>
        </w:tc>
      </w:tr>
      <w:tr w:rsidR="00144A28" w:rsidRPr="00953DD2" w14:paraId="45D80D51" w14:textId="77777777" w:rsidTr="00701B4F">
        <w:tc>
          <w:tcPr>
            <w:tcW w:w="1989" w:type="dxa"/>
            <w:vMerge/>
            <w:vAlign w:val="center"/>
          </w:tcPr>
          <w:p w14:paraId="6C88BE69" w14:textId="3F59EF0D" w:rsidR="00144A28" w:rsidRPr="00953DD2" w:rsidRDefault="00144A28" w:rsidP="000D60ED">
            <w:pPr>
              <w:pStyle w:val="TitleLTAS"/>
              <w:rPr>
                <w:b w:val="0"/>
                <w:sz w:val="20"/>
                <w:szCs w:val="20"/>
              </w:rPr>
            </w:pPr>
          </w:p>
        </w:tc>
        <w:tc>
          <w:tcPr>
            <w:tcW w:w="4257" w:type="dxa"/>
            <w:tcBorders>
              <w:top w:val="single" w:sz="4" w:space="0" w:color="auto"/>
            </w:tcBorders>
            <w:shd w:val="clear" w:color="auto" w:fill="auto"/>
            <w:vAlign w:val="center"/>
          </w:tcPr>
          <w:p w14:paraId="5A4783BB" w14:textId="16E7F6CB" w:rsidR="00144A28" w:rsidRPr="00953DD2" w:rsidRDefault="00144A28" w:rsidP="000D60ED">
            <w:pPr>
              <w:pStyle w:val="TitleLTAS"/>
              <w:rPr>
                <w:b w:val="0"/>
                <w:sz w:val="20"/>
                <w:szCs w:val="20"/>
              </w:rPr>
            </w:pPr>
            <w:proofErr w:type="spellStart"/>
            <w:r w:rsidRPr="00953DD2">
              <w:rPr>
                <w:b w:val="0"/>
                <w:sz w:val="20"/>
                <w:szCs w:val="20"/>
              </w:rPr>
              <w:t>Kiesler</w:t>
            </w:r>
            <w:proofErr w:type="spellEnd"/>
            <w:r w:rsidRPr="00953DD2">
              <w:rPr>
                <w:b w:val="0"/>
                <w:sz w:val="20"/>
                <w:szCs w:val="20"/>
              </w:rPr>
              <w:t xml:space="preserve">, S., Powers, A., </w:t>
            </w:r>
            <w:proofErr w:type="spellStart"/>
            <w:r w:rsidRPr="00953DD2">
              <w:rPr>
                <w:b w:val="0"/>
                <w:sz w:val="20"/>
                <w:szCs w:val="20"/>
              </w:rPr>
              <w:t>Fussell</w:t>
            </w:r>
            <w:proofErr w:type="spellEnd"/>
            <w:r w:rsidRPr="00953DD2">
              <w:rPr>
                <w:b w:val="0"/>
                <w:sz w:val="20"/>
                <w:szCs w:val="20"/>
              </w:rPr>
              <w:t xml:space="preserve">, S.R. and Torrey, C. (2008), “Anthropomorphic Interactions with a Robot and Robot–like Agent”, </w:t>
            </w:r>
            <w:r w:rsidRPr="00953DD2">
              <w:rPr>
                <w:b w:val="0"/>
                <w:i/>
                <w:sz w:val="20"/>
                <w:szCs w:val="20"/>
              </w:rPr>
              <w:t>Social Cognition</w:t>
            </w:r>
            <w:r w:rsidRPr="00953DD2">
              <w:rPr>
                <w:b w:val="0"/>
                <w:sz w:val="20"/>
                <w:szCs w:val="20"/>
              </w:rPr>
              <w:t>, Vol. 26 No. 2, pp. 169–181.</w:t>
            </w:r>
          </w:p>
        </w:tc>
        <w:tc>
          <w:tcPr>
            <w:tcW w:w="4536" w:type="dxa"/>
            <w:tcBorders>
              <w:top w:val="single" w:sz="4" w:space="0" w:color="auto"/>
            </w:tcBorders>
            <w:vAlign w:val="center"/>
          </w:tcPr>
          <w:p w14:paraId="0495725B" w14:textId="779111A2" w:rsidR="00144A28" w:rsidRPr="00953DD2" w:rsidRDefault="00144A28" w:rsidP="000D60ED">
            <w:pPr>
              <w:autoSpaceDE w:val="0"/>
              <w:autoSpaceDN w:val="0"/>
              <w:adjustRightInd w:val="0"/>
              <w:rPr>
                <w:rFonts w:ascii="Times New Roman" w:hAnsi="Times New Roman" w:cs="Times New Roman"/>
                <w:sz w:val="20"/>
                <w:szCs w:val="20"/>
              </w:rPr>
            </w:pPr>
            <w:r w:rsidRPr="00953DD2">
              <w:rPr>
                <w:rFonts w:ascii="Times New Roman" w:hAnsi="Times New Roman" w:cs="Times New Roman"/>
                <w:bCs/>
                <w:sz w:val="20"/>
                <w:szCs w:val="20"/>
              </w:rPr>
              <w:t>“We studied whether an embodied humanlike robot would elicit stronger anthropomorphic interactions than would a software agent, and whether physical presence moderated this effect” (p 169).</w:t>
            </w:r>
          </w:p>
        </w:tc>
        <w:tc>
          <w:tcPr>
            <w:tcW w:w="1985" w:type="dxa"/>
            <w:tcBorders>
              <w:top w:val="single" w:sz="4" w:space="0" w:color="auto"/>
            </w:tcBorders>
            <w:vAlign w:val="center"/>
          </w:tcPr>
          <w:p w14:paraId="7450C33B" w14:textId="135E5B68" w:rsidR="00144A28" w:rsidRPr="00953DD2" w:rsidRDefault="00144A28" w:rsidP="000D60ED">
            <w:pPr>
              <w:pStyle w:val="TitleLTAS"/>
              <w:rPr>
                <w:b w:val="0"/>
                <w:sz w:val="20"/>
                <w:szCs w:val="20"/>
              </w:rPr>
            </w:pPr>
            <w:r w:rsidRPr="00953DD2">
              <w:rPr>
                <w:b w:val="0"/>
                <w:sz w:val="20"/>
                <w:szCs w:val="20"/>
              </w:rPr>
              <w:t>Theory of Anthropomorphism; Social cognition</w:t>
            </w:r>
          </w:p>
        </w:tc>
      </w:tr>
      <w:tr w:rsidR="00144A28" w:rsidRPr="00953DD2" w14:paraId="6D3E3792" w14:textId="77777777" w:rsidTr="00701B4F">
        <w:tc>
          <w:tcPr>
            <w:tcW w:w="1989" w:type="dxa"/>
            <w:vMerge/>
            <w:vAlign w:val="center"/>
          </w:tcPr>
          <w:p w14:paraId="2238CE92" w14:textId="5371028C" w:rsidR="00144A28" w:rsidRPr="00953DD2" w:rsidRDefault="00144A28" w:rsidP="000D60ED">
            <w:pPr>
              <w:pStyle w:val="TitleLTAS"/>
              <w:rPr>
                <w:b w:val="0"/>
                <w:sz w:val="20"/>
                <w:szCs w:val="20"/>
              </w:rPr>
            </w:pPr>
          </w:p>
        </w:tc>
        <w:tc>
          <w:tcPr>
            <w:tcW w:w="4257" w:type="dxa"/>
            <w:tcBorders>
              <w:top w:val="single" w:sz="4" w:space="0" w:color="auto"/>
            </w:tcBorders>
            <w:shd w:val="clear" w:color="auto" w:fill="auto"/>
            <w:vAlign w:val="center"/>
          </w:tcPr>
          <w:p w14:paraId="1688AF3D" w14:textId="28C9D1DA" w:rsidR="00144A28" w:rsidRPr="00953DD2" w:rsidRDefault="00144A28" w:rsidP="000D60ED">
            <w:pPr>
              <w:pStyle w:val="TitleLTAS"/>
              <w:rPr>
                <w:b w:val="0"/>
                <w:sz w:val="20"/>
                <w:szCs w:val="20"/>
              </w:rPr>
            </w:pPr>
            <w:r w:rsidRPr="00953DD2">
              <w:rPr>
                <w:b w:val="0"/>
                <w:sz w:val="20"/>
                <w:szCs w:val="20"/>
              </w:rPr>
              <w:t xml:space="preserve">Kwak, S.S., Kim, J.S. and Choi J.J. (2017), “The Effects of Organism- Versus Object-Based Robot Design Approaches on the Consumer Acceptance of Domestic Robots”, </w:t>
            </w:r>
            <w:r w:rsidRPr="00953DD2">
              <w:rPr>
                <w:b w:val="0"/>
                <w:i/>
                <w:sz w:val="20"/>
                <w:szCs w:val="20"/>
              </w:rPr>
              <w:t>International Journal of Social Robotics</w:t>
            </w:r>
            <w:r w:rsidRPr="00953DD2">
              <w:rPr>
                <w:b w:val="0"/>
                <w:sz w:val="20"/>
                <w:szCs w:val="20"/>
              </w:rPr>
              <w:t>, Vol. 9 No. 3, pp. 359–77.</w:t>
            </w:r>
          </w:p>
        </w:tc>
        <w:tc>
          <w:tcPr>
            <w:tcW w:w="4536" w:type="dxa"/>
            <w:tcBorders>
              <w:top w:val="single" w:sz="4" w:space="0" w:color="auto"/>
            </w:tcBorders>
            <w:vAlign w:val="center"/>
          </w:tcPr>
          <w:p w14:paraId="14B76552" w14:textId="5B7F41F0" w:rsidR="00144A28" w:rsidRPr="00953DD2" w:rsidRDefault="00144A28" w:rsidP="000D60ED">
            <w:pPr>
              <w:autoSpaceDE w:val="0"/>
              <w:autoSpaceDN w:val="0"/>
              <w:adjustRightInd w:val="0"/>
              <w:rPr>
                <w:rFonts w:ascii="Times New Roman" w:hAnsi="Times New Roman" w:cs="Times New Roman"/>
                <w:bCs/>
                <w:sz w:val="20"/>
                <w:szCs w:val="20"/>
              </w:rPr>
            </w:pPr>
            <w:r w:rsidRPr="00953DD2">
              <w:rPr>
                <w:rFonts w:ascii="Times New Roman" w:hAnsi="Times New Roman" w:cs="Times New Roman"/>
                <w:bCs/>
                <w:sz w:val="20"/>
                <w:szCs w:val="20"/>
              </w:rPr>
              <w:t>“This research investigates the effects of these domestic robot design approaches on consumer acceptance. Encompassing the theories of Human– Robot Interaction, design, and marketing, we predict that object-based robot design will be more effective than organism-based robot design for consumers’ evaluation of and intent to purchase domestic robots. We also predict that the categorization of robots will mediate the effects of robot design approaches on the evaluation” (p. 359).</w:t>
            </w:r>
          </w:p>
        </w:tc>
        <w:tc>
          <w:tcPr>
            <w:tcW w:w="1985" w:type="dxa"/>
            <w:tcBorders>
              <w:top w:val="single" w:sz="4" w:space="0" w:color="auto"/>
            </w:tcBorders>
            <w:vAlign w:val="center"/>
          </w:tcPr>
          <w:p w14:paraId="5AB6AA11" w14:textId="3C1181BC" w:rsidR="00144A28" w:rsidRPr="00953DD2" w:rsidRDefault="00144A28" w:rsidP="000D60ED">
            <w:pPr>
              <w:pStyle w:val="TitleLTAS"/>
              <w:rPr>
                <w:b w:val="0"/>
                <w:sz w:val="20"/>
                <w:szCs w:val="20"/>
              </w:rPr>
            </w:pPr>
            <w:r w:rsidRPr="00953DD2">
              <w:rPr>
                <w:b w:val="0"/>
                <w:sz w:val="20"/>
                <w:szCs w:val="20"/>
              </w:rPr>
              <w:t>Uncanny valley theory; self-categorization theory</w:t>
            </w:r>
          </w:p>
        </w:tc>
      </w:tr>
      <w:tr w:rsidR="00144A28" w:rsidRPr="00953DD2" w14:paraId="4AE50B97" w14:textId="77777777" w:rsidTr="00701B4F">
        <w:tc>
          <w:tcPr>
            <w:tcW w:w="1989" w:type="dxa"/>
            <w:vMerge/>
            <w:vAlign w:val="center"/>
          </w:tcPr>
          <w:p w14:paraId="1A0D337B" w14:textId="711BD81F" w:rsidR="00144A28" w:rsidRPr="00953DD2" w:rsidRDefault="00144A28" w:rsidP="000D60ED">
            <w:pPr>
              <w:pStyle w:val="TitleLTAS"/>
              <w:rPr>
                <w:b w:val="0"/>
                <w:sz w:val="20"/>
                <w:szCs w:val="20"/>
              </w:rPr>
            </w:pPr>
          </w:p>
        </w:tc>
        <w:tc>
          <w:tcPr>
            <w:tcW w:w="4257" w:type="dxa"/>
            <w:tcBorders>
              <w:top w:val="single" w:sz="4" w:space="0" w:color="auto"/>
            </w:tcBorders>
            <w:shd w:val="clear" w:color="auto" w:fill="auto"/>
            <w:vAlign w:val="center"/>
          </w:tcPr>
          <w:p w14:paraId="78D14937" w14:textId="2FC18455" w:rsidR="00144A28" w:rsidRPr="00953DD2" w:rsidRDefault="00144A28" w:rsidP="000D60ED">
            <w:pPr>
              <w:pStyle w:val="TitleLTAS"/>
              <w:rPr>
                <w:b w:val="0"/>
                <w:sz w:val="20"/>
                <w:szCs w:val="20"/>
              </w:rPr>
            </w:pPr>
            <w:proofErr w:type="spellStart"/>
            <w:r w:rsidRPr="00953DD2">
              <w:rPr>
                <w:b w:val="0"/>
                <w:sz w:val="20"/>
                <w:szCs w:val="20"/>
              </w:rPr>
              <w:t>Paauwe</w:t>
            </w:r>
            <w:proofErr w:type="spellEnd"/>
            <w:r w:rsidRPr="00953DD2">
              <w:rPr>
                <w:b w:val="0"/>
                <w:sz w:val="20"/>
                <w:szCs w:val="20"/>
              </w:rPr>
              <w:t xml:space="preserve">, R.A., Hoorn, J.F., </w:t>
            </w:r>
            <w:proofErr w:type="spellStart"/>
            <w:r w:rsidRPr="00953DD2">
              <w:rPr>
                <w:b w:val="0"/>
                <w:sz w:val="20"/>
                <w:szCs w:val="20"/>
              </w:rPr>
              <w:t>Konijn</w:t>
            </w:r>
            <w:proofErr w:type="spellEnd"/>
            <w:r w:rsidRPr="00953DD2">
              <w:rPr>
                <w:b w:val="0"/>
                <w:sz w:val="20"/>
                <w:szCs w:val="20"/>
              </w:rPr>
              <w:t xml:space="preserve">, E.A. and </w:t>
            </w:r>
            <w:proofErr w:type="spellStart"/>
            <w:r w:rsidRPr="00953DD2">
              <w:rPr>
                <w:b w:val="0"/>
                <w:sz w:val="20"/>
                <w:szCs w:val="20"/>
              </w:rPr>
              <w:t>Keyson</w:t>
            </w:r>
            <w:proofErr w:type="spellEnd"/>
            <w:r w:rsidRPr="00953DD2">
              <w:rPr>
                <w:b w:val="0"/>
                <w:sz w:val="20"/>
                <w:szCs w:val="20"/>
              </w:rPr>
              <w:t xml:space="preserve"> D.V. (2015), “Designing Robot Embodiments for Social Interaction: Affordances Topple Realism and Aesthetics”, </w:t>
            </w:r>
            <w:r w:rsidRPr="00953DD2">
              <w:rPr>
                <w:b w:val="0"/>
                <w:i/>
                <w:sz w:val="20"/>
                <w:szCs w:val="20"/>
              </w:rPr>
              <w:t>International Journal of Social Robotics</w:t>
            </w:r>
            <w:r w:rsidRPr="00953DD2">
              <w:rPr>
                <w:b w:val="0"/>
                <w:sz w:val="20"/>
                <w:szCs w:val="20"/>
              </w:rPr>
              <w:t>, Vol. 7 No. 5, pp. 697–708.</w:t>
            </w:r>
          </w:p>
        </w:tc>
        <w:tc>
          <w:tcPr>
            <w:tcW w:w="4536" w:type="dxa"/>
            <w:tcBorders>
              <w:top w:val="single" w:sz="4" w:space="0" w:color="auto"/>
            </w:tcBorders>
            <w:vAlign w:val="center"/>
          </w:tcPr>
          <w:p w14:paraId="0FF2BF11" w14:textId="641CC9E4" w:rsidR="00144A28" w:rsidRPr="00953DD2" w:rsidRDefault="00144A28" w:rsidP="000D60ED">
            <w:pPr>
              <w:autoSpaceDE w:val="0"/>
              <w:autoSpaceDN w:val="0"/>
              <w:adjustRightInd w:val="0"/>
              <w:rPr>
                <w:rFonts w:ascii="Times New Roman" w:hAnsi="Times New Roman" w:cs="Times New Roman"/>
                <w:bCs/>
                <w:sz w:val="20"/>
                <w:szCs w:val="20"/>
              </w:rPr>
            </w:pPr>
            <w:r w:rsidRPr="00953DD2">
              <w:rPr>
                <w:rFonts w:ascii="Times New Roman" w:hAnsi="Times New Roman" w:cs="Times New Roman"/>
                <w:sz w:val="20"/>
                <w:szCs w:val="20"/>
              </w:rPr>
              <w:t>“The current study investigated the effects of form realism on engagement with and use intentions of social robot embodiments” (p. 697).</w:t>
            </w:r>
          </w:p>
        </w:tc>
        <w:tc>
          <w:tcPr>
            <w:tcW w:w="1985" w:type="dxa"/>
            <w:tcBorders>
              <w:top w:val="single" w:sz="4" w:space="0" w:color="auto"/>
            </w:tcBorders>
            <w:vAlign w:val="center"/>
          </w:tcPr>
          <w:p w14:paraId="6E989ADB" w14:textId="3F7A1043" w:rsidR="00144A28" w:rsidRPr="00953DD2" w:rsidRDefault="00144A28" w:rsidP="000D60ED">
            <w:pPr>
              <w:pStyle w:val="TitleLTAS"/>
              <w:rPr>
                <w:b w:val="0"/>
                <w:sz w:val="20"/>
                <w:szCs w:val="20"/>
              </w:rPr>
            </w:pPr>
            <w:r w:rsidRPr="00953DD2">
              <w:rPr>
                <w:b w:val="0"/>
                <w:sz w:val="20"/>
                <w:szCs w:val="20"/>
              </w:rPr>
              <w:t>NA</w:t>
            </w:r>
          </w:p>
        </w:tc>
      </w:tr>
      <w:tr w:rsidR="00144A28" w:rsidRPr="00953DD2" w14:paraId="7E1B813B" w14:textId="77777777" w:rsidTr="00701B4F">
        <w:tc>
          <w:tcPr>
            <w:tcW w:w="1989" w:type="dxa"/>
            <w:vMerge/>
            <w:vAlign w:val="center"/>
          </w:tcPr>
          <w:p w14:paraId="55BA0CD2" w14:textId="2E5B379F" w:rsidR="00144A28" w:rsidRPr="00953DD2" w:rsidRDefault="00144A28" w:rsidP="000D60ED">
            <w:pPr>
              <w:pStyle w:val="TitleLTAS"/>
              <w:rPr>
                <w:b w:val="0"/>
                <w:sz w:val="20"/>
                <w:szCs w:val="20"/>
              </w:rPr>
            </w:pPr>
          </w:p>
        </w:tc>
        <w:tc>
          <w:tcPr>
            <w:tcW w:w="4257" w:type="dxa"/>
            <w:tcBorders>
              <w:top w:val="single" w:sz="4" w:space="0" w:color="auto"/>
            </w:tcBorders>
            <w:shd w:val="clear" w:color="auto" w:fill="auto"/>
            <w:vAlign w:val="center"/>
          </w:tcPr>
          <w:p w14:paraId="6DE1D83F" w14:textId="17CC35A6" w:rsidR="00144A28" w:rsidRPr="00A11DB5" w:rsidRDefault="00144A28" w:rsidP="000D60ED">
            <w:pPr>
              <w:pStyle w:val="TitleLTAS"/>
              <w:rPr>
                <w:b w:val="0"/>
                <w:sz w:val="20"/>
                <w:szCs w:val="20"/>
              </w:rPr>
            </w:pPr>
            <w:r w:rsidRPr="00A11DB5">
              <w:rPr>
                <w:b w:val="0"/>
                <w:sz w:val="20"/>
                <w:szCs w:val="20"/>
              </w:rPr>
              <w:t xml:space="preserve">Prakash, A. and Rogers, W.A. (2015), “Why Some Humanoid Faces Are Perceived More Positively Than Others: Effects of Human-Likeness and Task”, </w:t>
            </w:r>
            <w:r w:rsidRPr="00A11DB5">
              <w:rPr>
                <w:b w:val="0"/>
                <w:i/>
                <w:sz w:val="20"/>
                <w:szCs w:val="20"/>
              </w:rPr>
              <w:t>International Journal of Social Robotics</w:t>
            </w:r>
            <w:r w:rsidRPr="00A11DB5">
              <w:rPr>
                <w:b w:val="0"/>
                <w:sz w:val="20"/>
                <w:szCs w:val="20"/>
              </w:rPr>
              <w:t>, Vol. 7 No. 2, pp. 309–331.</w:t>
            </w:r>
          </w:p>
        </w:tc>
        <w:tc>
          <w:tcPr>
            <w:tcW w:w="4536" w:type="dxa"/>
            <w:tcBorders>
              <w:top w:val="single" w:sz="4" w:space="0" w:color="auto"/>
            </w:tcBorders>
            <w:vAlign w:val="center"/>
          </w:tcPr>
          <w:p w14:paraId="0C31DEE7" w14:textId="1A83CA27" w:rsidR="00144A28" w:rsidRPr="00A11DB5" w:rsidRDefault="00144A28" w:rsidP="000D60ED">
            <w:pPr>
              <w:autoSpaceDE w:val="0"/>
              <w:autoSpaceDN w:val="0"/>
              <w:adjustRightInd w:val="0"/>
              <w:rPr>
                <w:rFonts w:ascii="Times New Roman" w:hAnsi="Times New Roman" w:cs="Times New Roman"/>
                <w:sz w:val="20"/>
                <w:szCs w:val="20"/>
              </w:rPr>
            </w:pPr>
            <w:r w:rsidRPr="00A11DB5">
              <w:rPr>
                <w:rFonts w:ascii="Times New Roman" w:hAnsi="Times New Roman" w:cs="Times New Roman"/>
                <w:sz w:val="20"/>
                <w:szCs w:val="20"/>
              </w:rPr>
              <w:t>“One of the primary goals of this study was to investigate how initial perceptions of robots are influenced by the extent of human-likeness of the robot's face, particularly when the robot is intended to provide assistance with tasks in the home that are traditionally carried out by humans” (p. 309).</w:t>
            </w:r>
          </w:p>
        </w:tc>
        <w:tc>
          <w:tcPr>
            <w:tcW w:w="1985" w:type="dxa"/>
            <w:tcBorders>
              <w:top w:val="single" w:sz="4" w:space="0" w:color="auto"/>
            </w:tcBorders>
            <w:vAlign w:val="center"/>
          </w:tcPr>
          <w:p w14:paraId="7040FAB0" w14:textId="4CEF0A7E" w:rsidR="00144A28" w:rsidRPr="00953DD2" w:rsidRDefault="00144A28" w:rsidP="000D60ED">
            <w:pPr>
              <w:pStyle w:val="TitleLTAS"/>
              <w:rPr>
                <w:b w:val="0"/>
                <w:sz w:val="20"/>
                <w:szCs w:val="20"/>
              </w:rPr>
            </w:pPr>
            <w:r w:rsidRPr="00953DD2">
              <w:rPr>
                <w:b w:val="0"/>
                <w:sz w:val="20"/>
                <w:szCs w:val="20"/>
              </w:rPr>
              <w:t>Uncanny valley theory, Technology acceptance model (TAM)</w:t>
            </w:r>
          </w:p>
        </w:tc>
      </w:tr>
      <w:tr w:rsidR="00144A28" w:rsidRPr="00953DD2" w14:paraId="313C83B2" w14:textId="77777777" w:rsidTr="00701B4F">
        <w:tc>
          <w:tcPr>
            <w:tcW w:w="1989" w:type="dxa"/>
            <w:vMerge w:val="restart"/>
            <w:tcBorders>
              <w:top w:val="single" w:sz="4" w:space="0" w:color="auto"/>
            </w:tcBorders>
          </w:tcPr>
          <w:p w14:paraId="3F6829C9" w14:textId="77777777" w:rsidR="00701B4F" w:rsidRPr="00953DD2" w:rsidRDefault="00701B4F" w:rsidP="00701B4F">
            <w:pPr>
              <w:pStyle w:val="TitleLTAS"/>
              <w:rPr>
                <w:sz w:val="20"/>
                <w:szCs w:val="20"/>
              </w:rPr>
            </w:pPr>
          </w:p>
          <w:p w14:paraId="2C2B3165" w14:textId="77777777" w:rsidR="00701B4F" w:rsidRPr="00953DD2" w:rsidRDefault="00701B4F" w:rsidP="00701B4F">
            <w:pPr>
              <w:pStyle w:val="TitleLTAS"/>
              <w:rPr>
                <w:sz w:val="20"/>
                <w:szCs w:val="20"/>
              </w:rPr>
            </w:pPr>
          </w:p>
          <w:p w14:paraId="47B0AC57" w14:textId="2961E8C2" w:rsidR="00144A28" w:rsidRPr="00953DD2" w:rsidRDefault="00144A28" w:rsidP="00701B4F">
            <w:pPr>
              <w:pStyle w:val="TitleLTAS"/>
              <w:rPr>
                <w:sz w:val="20"/>
                <w:szCs w:val="20"/>
              </w:rPr>
            </w:pPr>
            <w:r w:rsidRPr="00953DD2">
              <w:rPr>
                <w:sz w:val="20"/>
                <w:szCs w:val="20"/>
              </w:rPr>
              <w:t>Role Enactment</w:t>
            </w:r>
          </w:p>
          <w:p w14:paraId="0DBA30C0" w14:textId="15BCBF5D" w:rsidR="00701B4F" w:rsidRPr="00953DD2" w:rsidRDefault="00701B4F" w:rsidP="00701B4F">
            <w:pPr>
              <w:pStyle w:val="TitleLTAS"/>
              <w:rPr>
                <w:sz w:val="20"/>
                <w:szCs w:val="20"/>
              </w:rPr>
            </w:pPr>
          </w:p>
          <w:p w14:paraId="05061E04" w14:textId="3086F939" w:rsidR="00701B4F" w:rsidRPr="00953DD2" w:rsidRDefault="00701B4F" w:rsidP="00701B4F">
            <w:pPr>
              <w:pStyle w:val="TitleLTAS"/>
              <w:rPr>
                <w:sz w:val="20"/>
                <w:szCs w:val="20"/>
              </w:rPr>
            </w:pPr>
          </w:p>
          <w:p w14:paraId="4513CD08" w14:textId="76963805" w:rsidR="00701B4F" w:rsidRPr="00953DD2" w:rsidRDefault="00701B4F" w:rsidP="00701B4F">
            <w:pPr>
              <w:pStyle w:val="TitleLTAS"/>
              <w:rPr>
                <w:sz w:val="20"/>
                <w:szCs w:val="20"/>
              </w:rPr>
            </w:pPr>
          </w:p>
          <w:p w14:paraId="7BF00549" w14:textId="4F2DCB58" w:rsidR="00701B4F" w:rsidRPr="00953DD2" w:rsidRDefault="00701B4F" w:rsidP="00701B4F">
            <w:pPr>
              <w:pStyle w:val="TitleLTAS"/>
              <w:rPr>
                <w:sz w:val="20"/>
                <w:szCs w:val="20"/>
              </w:rPr>
            </w:pPr>
          </w:p>
          <w:p w14:paraId="2ADEC390" w14:textId="735BBFCB" w:rsidR="00701B4F" w:rsidRPr="00953DD2" w:rsidRDefault="00701B4F" w:rsidP="00701B4F">
            <w:pPr>
              <w:pStyle w:val="TitleLTAS"/>
              <w:rPr>
                <w:sz w:val="20"/>
                <w:szCs w:val="20"/>
              </w:rPr>
            </w:pPr>
          </w:p>
          <w:p w14:paraId="21D9C210" w14:textId="77777777" w:rsidR="00701B4F" w:rsidRPr="00953DD2" w:rsidRDefault="00701B4F" w:rsidP="00701B4F">
            <w:pPr>
              <w:pStyle w:val="TitleLTAS"/>
              <w:rPr>
                <w:sz w:val="20"/>
                <w:szCs w:val="20"/>
              </w:rPr>
            </w:pPr>
          </w:p>
          <w:p w14:paraId="2DE074BD" w14:textId="77777777" w:rsidR="00701B4F" w:rsidRPr="00953DD2" w:rsidRDefault="00701B4F" w:rsidP="00701B4F">
            <w:pPr>
              <w:pStyle w:val="TitleLTAS"/>
              <w:rPr>
                <w:sz w:val="20"/>
                <w:szCs w:val="20"/>
              </w:rPr>
            </w:pPr>
            <w:r w:rsidRPr="00953DD2">
              <w:rPr>
                <w:sz w:val="20"/>
                <w:szCs w:val="20"/>
              </w:rPr>
              <w:lastRenderedPageBreak/>
              <w:t>Role Enactment</w:t>
            </w:r>
          </w:p>
          <w:p w14:paraId="373DE92F" w14:textId="77777777" w:rsidR="00144A28" w:rsidRPr="00953DD2" w:rsidRDefault="00144A28" w:rsidP="00701B4F">
            <w:pPr>
              <w:pStyle w:val="TitleLTAS"/>
              <w:rPr>
                <w:b w:val="0"/>
                <w:sz w:val="20"/>
                <w:szCs w:val="20"/>
              </w:rPr>
            </w:pPr>
          </w:p>
          <w:p w14:paraId="4EF8261F" w14:textId="77777777" w:rsidR="00701B4F" w:rsidRPr="00953DD2" w:rsidRDefault="00701B4F" w:rsidP="00701B4F">
            <w:pPr>
              <w:pStyle w:val="TitleLTAS"/>
              <w:rPr>
                <w:b w:val="0"/>
                <w:sz w:val="20"/>
                <w:szCs w:val="20"/>
              </w:rPr>
            </w:pPr>
          </w:p>
          <w:p w14:paraId="0071EE7B" w14:textId="77777777" w:rsidR="00701B4F" w:rsidRPr="00953DD2" w:rsidRDefault="00701B4F" w:rsidP="00701B4F">
            <w:pPr>
              <w:pStyle w:val="TitleLTAS"/>
              <w:rPr>
                <w:b w:val="0"/>
                <w:sz w:val="20"/>
                <w:szCs w:val="20"/>
              </w:rPr>
            </w:pPr>
          </w:p>
          <w:p w14:paraId="40F93762" w14:textId="77777777" w:rsidR="00701B4F" w:rsidRPr="00953DD2" w:rsidRDefault="00701B4F" w:rsidP="00701B4F">
            <w:pPr>
              <w:pStyle w:val="TitleLTAS"/>
              <w:rPr>
                <w:b w:val="0"/>
                <w:sz w:val="20"/>
                <w:szCs w:val="20"/>
              </w:rPr>
            </w:pPr>
          </w:p>
          <w:p w14:paraId="5AD71DD3" w14:textId="77777777" w:rsidR="00701B4F" w:rsidRPr="00953DD2" w:rsidRDefault="00701B4F" w:rsidP="00701B4F">
            <w:pPr>
              <w:pStyle w:val="TitleLTAS"/>
              <w:rPr>
                <w:b w:val="0"/>
                <w:sz w:val="20"/>
                <w:szCs w:val="20"/>
              </w:rPr>
            </w:pPr>
          </w:p>
          <w:p w14:paraId="6ABC0FE0" w14:textId="77777777" w:rsidR="00701B4F" w:rsidRPr="00953DD2" w:rsidRDefault="00701B4F" w:rsidP="00701B4F">
            <w:pPr>
              <w:pStyle w:val="TitleLTAS"/>
              <w:rPr>
                <w:b w:val="0"/>
                <w:sz w:val="20"/>
                <w:szCs w:val="20"/>
              </w:rPr>
            </w:pPr>
          </w:p>
          <w:p w14:paraId="2EB64FF3" w14:textId="77777777" w:rsidR="00701B4F" w:rsidRPr="00953DD2" w:rsidRDefault="00701B4F" w:rsidP="00701B4F">
            <w:pPr>
              <w:pStyle w:val="TitleLTAS"/>
              <w:rPr>
                <w:b w:val="0"/>
                <w:sz w:val="20"/>
                <w:szCs w:val="20"/>
              </w:rPr>
            </w:pPr>
          </w:p>
          <w:p w14:paraId="74FF4DF4" w14:textId="77777777" w:rsidR="00701B4F" w:rsidRPr="00953DD2" w:rsidRDefault="00701B4F" w:rsidP="00701B4F">
            <w:pPr>
              <w:pStyle w:val="TitleLTAS"/>
              <w:rPr>
                <w:b w:val="0"/>
                <w:sz w:val="20"/>
                <w:szCs w:val="20"/>
              </w:rPr>
            </w:pPr>
          </w:p>
          <w:p w14:paraId="6EC2DBED" w14:textId="77777777" w:rsidR="00701B4F" w:rsidRPr="00953DD2" w:rsidRDefault="00701B4F" w:rsidP="00701B4F">
            <w:pPr>
              <w:pStyle w:val="TitleLTAS"/>
              <w:rPr>
                <w:b w:val="0"/>
                <w:sz w:val="20"/>
                <w:szCs w:val="20"/>
              </w:rPr>
            </w:pPr>
          </w:p>
          <w:p w14:paraId="48DD4538" w14:textId="77777777" w:rsidR="00701B4F" w:rsidRPr="00953DD2" w:rsidRDefault="00701B4F" w:rsidP="00701B4F">
            <w:pPr>
              <w:pStyle w:val="TitleLTAS"/>
              <w:rPr>
                <w:b w:val="0"/>
                <w:sz w:val="20"/>
                <w:szCs w:val="20"/>
              </w:rPr>
            </w:pPr>
          </w:p>
          <w:p w14:paraId="48DEF87E" w14:textId="77777777" w:rsidR="00701B4F" w:rsidRPr="00953DD2" w:rsidRDefault="00701B4F" w:rsidP="00701B4F">
            <w:pPr>
              <w:pStyle w:val="TitleLTAS"/>
              <w:rPr>
                <w:b w:val="0"/>
                <w:sz w:val="20"/>
                <w:szCs w:val="20"/>
              </w:rPr>
            </w:pPr>
          </w:p>
          <w:p w14:paraId="31B05B38" w14:textId="77777777" w:rsidR="00701B4F" w:rsidRPr="00953DD2" w:rsidRDefault="00701B4F" w:rsidP="00701B4F">
            <w:pPr>
              <w:pStyle w:val="TitleLTAS"/>
              <w:rPr>
                <w:b w:val="0"/>
                <w:sz w:val="20"/>
                <w:szCs w:val="20"/>
              </w:rPr>
            </w:pPr>
          </w:p>
          <w:p w14:paraId="6AEE5818" w14:textId="77777777" w:rsidR="00701B4F" w:rsidRPr="00953DD2" w:rsidRDefault="00701B4F" w:rsidP="00701B4F">
            <w:pPr>
              <w:pStyle w:val="TitleLTAS"/>
              <w:rPr>
                <w:b w:val="0"/>
                <w:sz w:val="20"/>
                <w:szCs w:val="20"/>
              </w:rPr>
            </w:pPr>
          </w:p>
          <w:p w14:paraId="0FDAFA1F" w14:textId="77777777" w:rsidR="00701B4F" w:rsidRPr="00953DD2" w:rsidRDefault="00701B4F" w:rsidP="00701B4F">
            <w:pPr>
              <w:pStyle w:val="TitleLTAS"/>
              <w:rPr>
                <w:b w:val="0"/>
                <w:sz w:val="20"/>
                <w:szCs w:val="20"/>
              </w:rPr>
            </w:pPr>
          </w:p>
          <w:p w14:paraId="38C72857" w14:textId="77777777" w:rsidR="00701B4F" w:rsidRPr="00953DD2" w:rsidRDefault="00701B4F" w:rsidP="00701B4F">
            <w:pPr>
              <w:pStyle w:val="TitleLTAS"/>
              <w:rPr>
                <w:b w:val="0"/>
                <w:sz w:val="20"/>
                <w:szCs w:val="20"/>
              </w:rPr>
            </w:pPr>
          </w:p>
          <w:p w14:paraId="45E0AE4D" w14:textId="77777777" w:rsidR="00701B4F" w:rsidRPr="00953DD2" w:rsidRDefault="00701B4F" w:rsidP="00701B4F">
            <w:pPr>
              <w:pStyle w:val="TitleLTAS"/>
              <w:rPr>
                <w:b w:val="0"/>
                <w:sz w:val="20"/>
                <w:szCs w:val="20"/>
              </w:rPr>
            </w:pPr>
          </w:p>
          <w:p w14:paraId="1C88415E" w14:textId="77777777" w:rsidR="00701B4F" w:rsidRPr="00953DD2" w:rsidRDefault="00701B4F" w:rsidP="00701B4F">
            <w:pPr>
              <w:pStyle w:val="TitleLTAS"/>
              <w:rPr>
                <w:b w:val="0"/>
                <w:sz w:val="20"/>
                <w:szCs w:val="20"/>
              </w:rPr>
            </w:pPr>
          </w:p>
          <w:p w14:paraId="3D9DB005" w14:textId="77777777" w:rsidR="00701B4F" w:rsidRPr="00953DD2" w:rsidRDefault="00701B4F" w:rsidP="00701B4F">
            <w:pPr>
              <w:pStyle w:val="TitleLTAS"/>
              <w:rPr>
                <w:b w:val="0"/>
                <w:sz w:val="20"/>
                <w:szCs w:val="20"/>
              </w:rPr>
            </w:pPr>
          </w:p>
          <w:p w14:paraId="7D1A77A8" w14:textId="77777777" w:rsidR="00701B4F" w:rsidRPr="00953DD2" w:rsidRDefault="00701B4F" w:rsidP="00701B4F">
            <w:pPr>
              <w:pStyle w:val="TitleLTAS"/>
              <w:rPr>
                <w:b w:val="0"/>
                <w:sz w:val="20"/>
                <w:szCs w:val="20"/>
              </w:rPr>
            </w:pPr>
          </w:p>
          <w:p w14:paraId="03095B8C" w14:textId="77777777" w:rsidR="00701B4F" w:rsidRPr="00953DD2" w:rsidRDefault="00701B4F" w:rsidP="00701B4F">
            <w:pPr>
              <w:pStyle w:val="TitleLTAS"/>
              <w:rPr>
                <w:b w:val="0"/>
                <w:sz w:val="20"/>
                <w:szCs w:val="20"/>
              </w:rPr>
            </w:pPr>
          </w:p>
          <w:p w14:paraId="1B6608AE" w14:textId="77777777" w:rsidR="00701B4F" w:rsidRPr="00953DD2" w:rsidRDefault="00701B4F" w:rsidP="00701B4F">
            <w:pPr>
              <w:pStyle w:val="TitleLTAS"/>
              <w:rPr>
                <w:b w:val="0"/>
                <w:sz w:val="20"/>
                <w:szCs w:val="20"/>
              </w:rPr>
            </w:pPr>
          </w:p>
          <w:p w14:paraId="317744F6" w14:textId="77777777" w:rsidR="00701B4F" w:rsidRPr="00953DD2" w:rsidRDefault="00701B4F" w:rsidP="00701B4F">
            <w:pPr>
              <w:pStyle w:val="TitleLTAS"/>
              <w:rPr>
                <w:b w:val="0"/>
                <w:sz w:val="20"/>
                <w:szCs w:val="20"/>
              </w:rPr>
            </w:pPr>
          </w:p>
          <w:p w14:paraId="25C6F66E" w14:textId="77777777" w:rsidR="00701B4F" w:rsidRPr="00953DD2" w:rsidRDefault="00701B4F" w:rsidP="00701B4F">
            <w:pPr>
              <w:pStyle w:val="TitleLTAS"/>
              <w:rPr>
                <w:b w:val="0"/>
                <w:sz w:val="20"/>
                <w:szCs w:val="20"/>
              </w:rPr>
            </w:pPr>
          </w:p>
          <w:p w14:paraId="79003D34" w14:textId="77777777" w:rsidR="00701B4F" w:rsidRPr="00953DD2" w:rsidRDefault="00701B4F" w:rsidP="00701B4F">
            <w:pPr>
              <w:pStyle w:val="TitleLTAS"/>
              <w:rPr>
                <w:b w:val="0"/>
                <w:sz w:val="20"/>
                <w:szCs w:val="20"/>
              </w:rPr>
            </w:pPr>
          </w:p>
          <w:p w14:paraId="5F77019D" w14:textId="77777777" w:rsidR="00701B4F" w:rsidRPr="00953DD2" w:rsidRDefault="00701B4F" w:rsidP="00701B4F">
            <w:pPr>
              <w:pStyle w:val="TitleLTAS"/>
              <w:rPr>
                <w:b w:val="0"/>
                <w:sz w:val="20"/>
                <w:szCs w:val="20"/>
              </w:rPr>
            </w:pPr>
          </w:p>
          <w:p w14:paraId="5598828B" w14:textId="77777777" w:rsidR="00701B4F" w:rsidRPr="00953DD2" w:rsidRDefault="00701B4F" w:rsidP="00701B4F">
            <w:pPr>
              <w:pStyle w:val="TitleLTAS"/>
              <w:rPr>
                <w:b w:val="0"/>
                <w:sz w:val="20"/>
                <w:szCs w:val="20"/>
              </w:rPr>
            </w:pPr>
          </w:p>
          <w:p w14:paraId="5727453C" w14:textId="77777777" w:rsidR="00701B4F" w:rsidRPr="00953DD2" w:rsidRDefault="00701B4F" w:rsidP="00701B4F">
            <w:pPr>
              <w:pStyle w:val="TitleLTAS"/>
              <w:rPr>
                <w:b w:val="0"/>
                <w:sz w:val="20"/>
                <w:szCs w:val="20"/>
              </w:rPr>
            </w:pPr>
          </w:p>
          <w:p w14:paraId="55A11EC1" w14:textId="77777777" w:rsidR="00701B4F" w:rsidRPr="00953DD2" w:rsidRDefault="00701B4F" w:rsidP="00701B4F">
            <w:pPr>
              <w:pStyle w:val="TitleLTAS"/>
              <w:rPr>
                <w:b w:val="0"/>
                <w:sz w:val="20"/>
                <w:szCs w:val="20"/>
              </w:rPr>
            </w:pPr>
          </w:p>
          <w:p w14:paraId="3038671B" w14:textId="77777777" w:rsidR="00701B4F" w:rsidRPr="00953DD2" w:rsidRDefault="00701B4F" w:rsidP="00701B4F">
            <w:pPr>
              <w:pStyle w:val="TitleLTAS"/>
              <w:rPr>
                <w:b w:val="0"/>
                <w:sz w:val="20"/>
                <w:szCs w:val="20"/>
              </w:rPr>
            </w:pPr>
          </w:p>
          <w:p w14:paraId="3E0CF9A3" w14:textId="77777777" w:rsidR="00701B4F" w:rsidRPr="00953DD2" w:rsidRDefault="00701B4F" w:rsidP="00701B4F">
            <w:pPr>
              <w:pStyle w:val="TitleLTAS"/>
              <w:rPr>
                <w:b w:val="0"/>
                <w:sz w:val="20"/>
                <w:szCs w:val="20"/>
              </w:rPr>
            </w:pPr>
          </w:p>
          <w:p w14:paraId="5D2644AB" w14:textId="77777777" w:rsidR="00701B4F" w:rsidRPr="00953DD2" w:rsidRDefault="00701B4F" w:rsidP="00701B4F">
            <w:pPr>
              <w:pStyle w:val="TitleLTAS"/>
              <w:rPr>
                <w:b w:val="0"/>
                <w:sz w:val="20"/>
                <w:szCs w:val="20"/>
              </w:rPr>
            </w:pPr>
          </w:p>
          <w:p w14:paraId="6D8F6A84" w14:textId="77777777" w:rsidR="00701B4F" w:rsidRPr="00953DD2" w:rsidRDefault="00701B4F" w:rsidP="00701B4F">
            <w:pPr>
              <w:pStyle w:val="TitleLTAS"/>
              <w:rPr>
                <w:b w:val="0"/>
                <w:sz w:val="20"/>
                <w:szCs w:val="20"/>
              </w:rPr>
            </w:pPr>
          </w:p>
          <w:p w14:paraId="3BDE51F2" w14:textId="77777777" w:rsidR="00701B4F" w:rsidRPr="00953DD2" w:rsidRDefault="00701B4F" w:rsidP="00701B4F">
            <w:pPr>
              <w:pStyle w:val="TitleLTAS"/>
              <w:rPr>
                <w:sz w:val="20"/>
                <w:szCs w:val="20"/>
              </w:rPr>
            </w:pPr>
            <w:r w:rsidRPr="00953DD2">
              <w:rPr>
                <w:sz w:val="20"/>
                <w:szCs w:val="20"/>
              </w:rPr>
              <w:t>Role Enactment</w:t>
            </w:r>
          </w:p>
          <w:p w14:paraId="1CCB6C22" w14:textId="77777777" w:rsidR="00701B4F" w:rsidRPr="00953DD2" w:rsidRDefault="00701B4F" w:rsidP="00701B4F">
            <w:pPr>
              <w:pStyle w:val="TitleLTAS"/>
              <w:rPr>
                <w:b w:val="0"/>
                <w:sz w:val="20"/>
                <w:szCs w:val="20"/>
              </w:rPr>
            </w:pPr>
          </w:p>
          <w:p w14:paraId="4DE36183" w14:textId="77777777" w:rsidR="00701B4F" w:rsidRPr="00953DD2" w:rsidRDefault="00701B4F" w:rsidP="00701B4F">
            <w:pPr>
              <w:pStyle w:val="TitleLTAS"/>
              <w:rPr>
                <w:b w:val="0"/>
                <w:sz w:val="20"/>
                <w:szCs w:val="20"/>
              </w:rPr>
            </w:pPr>
          </w:p>
          <w:p w14:paraId="4F600161" w14:textId="77777777" w:rsidR="00701B4F" w:rsidRPr="00953DD2" w:rsidRDefault="00701B4F" w:rsidP="00701B4F">
            <w:pPr>
              <w:pStyle w:val="TitleLTAS"/>
              <w:rPr>
                <w:b w:val="0"/>
                <w:sz w:val="20"/>
                <w:szCs w:val="20"/>
              </w:rPr>
            </w:pPr>
          </w:p>
          <w:p w14:paraId="69CFBD78" w14:textId="77777777" w:rsidR="00701B4F" w:rsidRPr="00953DD2" w:rsidRDefault="00701B4F" w:rsidP="00701B4F">
            <w:pPr>
              <w:pStyle w:val="TitleLTAS"/>
              <w:rPr>
                <w:b w:val="0"/>
                <w:sz w:val="20"/>
                <w:szCs w:val="20"/>
              </w:rPr>
            </w:pPr>
          </w:p>
          <w:p w14:paraId="61041AF1" w14:textId="77777777" w:rsidR="00701B4F" w:rsidRPr="00953DD2" w:rsidRDefault="00701B4F" w:rsidP="00701B4F">
            <w:pPr>
              <w:pStyle w:val="TitleLTAS"/>
              <w:rPr>
                <w:b w:val="0"/>
                <w:sz w:val="20"/>
                <w:szCs w:val="20"/>
              </w:rPr>
            </w:pPr>
          </w:p>
          <w:p w14:paraId="2AF4880C" w14:textId="77777777" w:rsidR="00701B4F" w:rsidRPr="00953DD2" w:rsidRDefault="00701B4F" w:rsidP="00701B4F">
            <w:pPr>
              <w:pStyle w:val="TitleLTAS"/>
              <w:rPr>
                <w:b w:val="0"/>
                <w:sz w:val="20"/>
                <w:szCs w:val="20"/>
              </w:rPr>
            </w:pPr>
          </w:p>
          <w:p w14:paraId="4ADEE050" w14:textId="77777777" w:rsidR="00701B4F" w:rsidRPr="00953DD2" w:rsidRDefault="00701B4F" w:rsidP="00701B4F">
            <w:pPr>
              <w:pStyle w:val="TitleLTAS"/>
              <w:rPr>
                <w:b w:val="0"/>
                <w:sz w:val="20"/>
                <w:szCs w:val="20"/>
              </w:rPr>
            </w:pPr>
          </w:p>
          <w:p w14:paraId="3AEFEC49" w14:textId="77777777" w:rsidR="00701B4F" w:rsidRPr="00953DD2" w:rsidRDefault="00701B4F" w:rsidP="00701B4F">
            <w:pPr>
              <w:pStyle w:val="TitleLTAS"/>
              <w:rPr>
                <w:b w:val="0"/>
                <w:sz w:val="20"/>
                <w:szCs w:val="20"/>
              </w:rPr>
            </w:pPr>
          </w:p>
          <w:p w14:paraId="5A3AA819" w14:textId="77777777" w:rsidR="00701B4F" w:rsidRPr="00953DD2" w:rsidRDefault="00701B4F" w:rsidP="00701B4F">
            <w:pPr>
              <w:pStyle w:val="TitleLTAS"/>
              <w:rPr>
                <w:b w:val="0"/>
                <w:sz w:val="20"/>
                <w:szCs w:val="20"/>
              </w:rPr>
            </w:pPr>
          </w:p>
          <w:p w14:paraId="5CF7F916" w14:textId="77777777" w:rsidR="00701B4F" w:rsidRPr="00953DD2" w:rsidRDefault="00701B4F" w:rsidP="00701B4F">
            <w:pPr>
              <w:pStyle w:val="TitleLTAS"/>
              <w:rPr>
                <w:b w:val="0"/>
                <w:sz w:val="20"/>
                <w:szCs w:val="20"/>
              </w:rPr>
            </w:pPr>
          </w:p>
          <w:p w14:paraId="5FE5B95F" w14:textId="77777777" w:rsidR="00701B4F" w:rsidRPr="00953DD2" w:rsidRDefault="00701B4F" w:rsidP="00701B4F">
            <w:pPr>
              <w:pStyle w:val="TitleLTAS"/>
              <w:rPr>
                <w:b w:val="0"/>
                <w:sz w:val="20"/>
                <w:szCs w:val="20"/>
              </w:rPr>
            </w:pPr>
          </w:p>
          <w:p w14:paraId="5850D3E6" w14:textId="77777777" w:rsidR="00701B4F" w:rsidRPr="00953DD2" w:rsidRDefault="00701B4F" w:rsidP="00701B4F">
            <w:pPr>
              <w:pStyle w:val="TitleLTAS"/>
              <w:rPr>
                <w:b w:val="0"/>
                <w:sz w:val="20"/>
                <w:szCs w:val="20"/>
              </w:rPr>
            </w:pPr>
          </w:p>
          <w:p w14:paraId="38E8E031" w14:textId="77777777" w:rsidR="00701B4F" w:rsidRPr="00953DD2" w:rsidRDefault="00701B4F" w:rsidP="00701B4F">
            <w:pPr>
              <w:pStyle w:val="TitleLTAS"/>
              <w:rPr>
                <w:b w:val="0"/>
                <w:sz w:val="20"/>
                <w:szCs w:val="20"/>
              </w:rPr>
            </w:pPr>
          </w:p>
          <w:p w14:paraId="2625EDD6" w14:textId="77777777" w:rsidR="00701B4F" w:rsidRPr="00953DD2" w:rsidRDefault="00701B4F" w:rsidP="00701B4F">
            <w:pPr>
              <w:pStyle w:val="TitleLTAS"/>
              <w:rPr>
                <w:b w:val="0"/>
                <w:sz w:val="20"/>
                <w:szCs w:val="20"/>
              </w:rPr>
            </w:pPr>
          </w:p>
          <w:p w14:paraId="6E4C3C66" w14:textId="77777777" w:rsidR="00701B4F" w:rsidRPr="00953DD2" w:rsidRDefault="00701B4F" w:rsidP="00701B4F">
            <w:pPr>
              <w:pStyle w:val="TitleLTAS"/>
              <w:rPr>
                <w:b w:val="0"/>
                <w:sz w:val="20"/>
                <w:szCs w:val="20"/>
              </w:rPr>
            </w:pPr>
          </w:p>
          <w:p w14:paraId="78D53537" w14:textId="77777777" w:rsidR="00701B4F" w:rsidRPr="00953DD2" w:rsidRDefault="00701B4F" w:rsidP="00701B4F">
            <w:pPr>
              <w:pStyle w:val="TitleLTAS"/>
              <w:rPr>
                <w:b w:val="0"/>
                <w:sz w:val="20"/>
                <w:szCs w:val="20"/>
              </w:rPr>
            </w:pPr>
          </w:p>
          <w:p w14:paraId="6BA6D481" w14:textId="77777777" w:rsidR="00701B4F" w:rsidRPr="00953DD2" w:rsidRDefault="00701B4F" w:rsidP="00701B4F">
            <w:pPr>
              <w:pStyle w:val="TitleLTAS"/>
              <w:rPr>
                <w:b w:val="0"/>
                <w:sz w:val="20"/>
                <w:szCs w:val="20"/>
              </w:rPr>
            </w:pPr>
          </w:p>
          <w:p w14:paraId="7F10D41C" w14:textId="77777777" w:rsidR="00701B4F" w:rsidRPr="00953DD2" w:rsidRDefault="00701B4F" w:rsidP="00701B4F">
            <w:pPr>
              <w:pStyle w:val="TitleLTAS"/>
              <w:rPr>
                <w:b w:val="0"/>
                <w:sz w:val="20"/>
                <w:szCs w:val="20"/>
              </w:rPr>
            </w:pPr>
          </w:p>
          <w:p w14:paraId="44873A80" w14:textId="77777777" w:rsidR="00701B4F" w:rsidRPr="00953DD2" w:rsidRDefault="00701B4F" w:rsidP="00701B4F">
            <w:pPr>
              <w:pStyle w:val="TitleLTAS"/>
              <w:rPr>
                <w:b w:val="0"/>
                <w:sz w:val="20"/>
                <w:szCs w:val="20"/>
              </w:rPr>
            </w:pPr>
          </w:p>
          <w:p w14:paraId="6E2C0404" w14:textId="77777777" w:rsidR="00701B4F" w:rsidRPr="00953DD2" w:rsidRDefault="00701B4F" w:rsidP="00701B4F">
            <w:pPr>
              <w:pStyle w:val="TitleLTAS"/>
              <w:rPr>
                <w:b w:val="0"/>
                <w:sz w:val="20"/>
                <w:szCs w:val="20"/>
              </w:rPr>
            </w:pPr>
          </w:p>
          <w:p w14:paraId="54DE7578" w14:textId="77777777" w:rsidR="00701B4F" w:rsidRPr="00953DD2" w:rsidRDefault="00701B4F" w:rsidP="00701B4F">
            <w:pPr>
              <w:pStyle w:val="TitleLTAS"/>
              <w:rPr>
                <w:b w:val="0"/>
                <w:sz w:val="20"/>
                <w:szCs w:val="20"/>
              </w:rPr>
            </w:pPr>
          </w:p>
          <w:p w14:paraId="0620014D" w14:textId="77777777" w:rsidR="00701B4F" w:rsidRPr="00953DD2" w:rsidRDefault="00701B4F" w:rsidP="00701B4F">
            <w:pPr>
              <w:pStyle w:val="TitleLTAS"/>
              <w:rPr>
                <w:b w:val="0"/>
                <w:sz w:val="20"/>
                <w:szCs w:val="20"/>
              </w:rPr>
            </w:pPr>
          </w:p>
          <w:p w14:paraId="4F851E72" w14:textId="77777777" w:rsidR="00701B4F" w:rsidRPr="00953DD2" w:rsidRDefault="00701B4F" w:rsidP="00701B4F">
            <w:pPr>
              <w:pStyle w:val="TitleLTAS"/>
              <w:rPr>
                <w:b w:val="0"/>
                <w:sz w:val="20"/>
                <w:szCs w:val="20"/>
              </w:rPr>
            </w:pPr>
          </w:p>
          <w:p w14:paraId="08A018FA" w14:textId="77777777" w:rsidR="00701B4F" w:rsidRPr="00953DD2" w:rsidRDefault="00701B4F" w:rsidP="00701B4F">
            <w:pPr>
              <w:pStyle w:val="TitleLTAS"/>
              <w:rPr>
                <w:b w:val="0"/>
                <w:sz w:val="20"/>
                <w:szCs w:val="20"/>
              </w:rPr>
            </w:pPr>
          </w:p>
          <w:p w14:paraId="4C1DC485" w14:textId="77777777" w:rsidR="00701B4F" w:rsidRPr="00953DD2" w:rsidRDefault="00701B4F" w:rsidP="00701B4F">
            <w:pPr>
              <w:pStyle w:val="TitleLTAS"/>
              <w:rPr>
                <w:b w:val="0"/>
                <w:sz w:val="20"/>
                <w:szCs w:val="20"/>
              </w:rPr>
            </w:pPr>
          </w:p>
          <w:p w14:paraId="5FC976FA" w14:textId="77777777" w:rsidR="00701B4F" w:rsidRPr="00953DD2" w:rsidRDefault="00701B4F" w:rsidP="00701B4F">
            <w:pPr>
              <w:pStyle w:val="TitleLTAS"/>
              <w:rPr>
                <w:b w:val="0"/>
                <w:sz w:val="20"/>
                <w:szCs w:val="20"/>
              </w:rPr>
            </w:pPr>
          </w:p>
          <w:p w14:paraId="731C34ED" w14:textId="77777777" w:rsidR="00701B4F" w:rsidRPr="00953DD2" w:rsidRDefault="00701B4F" w:rsidP="00701B4F">
            <w:pPr>
              <w:pStyle w:val="TitleLTAS"/>
              <w:rPr>
                <w:b w:val="0"/>
                <w:sz w:val="20"/>
                <w:szCs w:val="20"/>
              </w:rPr>
            </w:pPr>
          </w:p>
          <w:p w14:paraId="18678D16" w14:textId="77777777" w:rsidR="00701B4F" w:rsidRPr="00953DD2" w:rsidRDefault="00701B4F" w:rsidP="00701B4F">
            <w:pPr>
              <w:pStyle w:val="TitleLTAS"/>
              <w:rPr>
                <w:b w:val="0"/>
                <w:sz w:val="20"/>
                <w:szCs w:val="20"/>
              </w:rPr>
            </w:pPr>
          </w:p>
          <w:p w14:paraId="4EAEDCAB" w14:textId="77777777" w:rsidR="00701B4F" w:rsidRPr="00953DD2" w:rsidRDefault="00701B4F" w:rsidP="00701B4F">
            <w:pPr>
              <w:pStyle w:val="TitleLTAS"/>
              <w:rPr>
                <w:b w:val="0"/>
                <w:sz w:val="20"/>
                <w:szCs w:val="20"/>
              </w:rPr>
            </w:pPr>
          </w:p>
          <w:p w14:paraId="36E1399A" w14:textId="77777777" w:rsidR="00701B4F" w:rsidRPr="00953DD2" w:rsidRDefault="00701B4F" w:rsidP="00701B4F">
            <w:pPr>
              <w:pStyle w:val="TitleLTAS"/>
              <w:rPr>
                <w:b w:val="0"/>
                <w:sz w:val="20"/>
                <w:szCs w:val="20"/>
              </w:rPr>
            </w:pPr>
          </w:p>
          <w:p w14:paraId="63CC64AD" w14:textId="77777777" w:rsidR="00701B4F" w:rsidRPr="00953DD2" w:rsidRDefault="00701B4F" w:rsidP="00701B4F">
            <w:pPr>
              <w:pStyle w:val="TitleLTAS"/>
              <w:rPr>
                <w:b w:val="0"/>
                <w:sz w:val="20"/>
                <w:szCs w:val="20"/>
              </w:rPr>
            </w:pPr>
          </w:p>
          <w:p w14:paraId="3F384FE1" w14:textId="77777777" w:rsidR="00701B4F" w:rsidRPr="00953DD2" w:rsidRDefault="00701B4F" w:rsidP="00701B4F">
            <w:pPr>
              <w:pStyle w:val="TitleLTAS"/>
              <w:rPr>
                <w:b w:val="0"/>
                <w:sz w:val="20"/>
                <w:szCs w:val="20"/>
              </w:rPr>
            </w:pPr>
          </w:p>
          <w:p w14:paraId="5E6649F7" w14:textId="77777777" w:rsidR="00701B4F" w:rsidRPr="00953DD2" w:rsidRDefault="00701B4F" w:rsidP="00701B4F">
            <w:pPr>
              <w:pStyle w:val="TitleLTAS"/>
              <w:rPr>
                <w:b w:val="0"/>
                <w:sz w:val="20"/>
                <w:szCs w:val="20"/>
              </w:rPr>
            </w:pPr>
          </w:p>
          <w:p w14:paraId="06A599BA" w14:textId="5E1A0016" w:rsidR="00701B4F" w:rsidRDefault="00701B4F" w:rsidP="00701B4F">
            <w:pPr>
              <w:pStyle w:val="TitleLTAS"/>
              <w:rPr>
                <w:b w:val="0"/>
                <w:sz w:val="20"/>
                <w:szCs w:val="20"/>
              </w:rPr>
            </w:pPr>
          </w:p>
          <w:p w14:paraId="2682363E" w14:textId="6C67B1BA" w:rsidR="00A11DB5" w:rsidRDefault="00A11DB5" w:rsidP="00701B4F">
            <w:pPr>
              <w:pStyle w:val="TitleLTAS"/>
              <w:rPr>
                <w:b w:val="0"/>
                <w:sz w:val="20"/>
                <w:szCs w:val="20"/>
              </w:rPr>
            </w:pPr>
          </w:p>
          <w:p w14:paraId="611A182A" w14:textId="411DFD2B" w:rsidR="00A11DB5" w:rsidRDefault="00A11DB5" w:rsidP="00701B4F">
            <w:pPr>
              <w:pStyle w:val="TitleLTAS"/>
              <w:rPr>
                <w:b w:val="0"/>
                <w:sz w:val="20"/>
                <w:szCs w:val="20"/>
              </w:rPr>
            </w:pPr>
          </w:p>
          <w:p w14:paraId="36862267" w14:textId="52E2A3B5" w:rsidR="00A11DB5" w:rsidRDefault="00A11DB5" w:rsidP="00701B4F">
            <w:pPr>
              <w:pStyle w:val="TitleLTAS"/>
              <w:rPr>
                <w:b w:val="0"/>
                <w:sz w:val="20"/>
                <w:szCs w:val="20"/>
              </w:rPr>
            </w:pPr>
          </w:p>
          <w:p w14:paraId="5BAF2BDF" w14:textId="6A32F109" w:rsidR="00A11DB5" w:rsidRDefault="00A11DB5" w:rsidP="00701B4F">
            <w:pPr>
              <w:pStyle w:val="TitleLTAS"/>
              <w:rPr>
                <w:b w:val="0"/>
                <w:sz w:val="20"/>
                <w:szCs w:val="20"/>
              </w:rPr>
            </w:pPr>
          </w:p>
          <w:p w14:paraId="3F55DD1B" w14:textId="5C1031CB" w:rsidR="00A11DB5" w:rsidRDefault="00A11DB5" w:rsidP="00701B4F">
            <w:pPr>
              <w:pStyle w:val="TitleLTAS"/>
              <w:rPr>
                <w:b w:val="0"/>
                <w:sz w:val="20"/>
                <w:szCs w:val="20"/>
              </w:rPr>
            </w:pPr>
          </w:p>
          <w:p w14:paraId="7453228B" w14:textId="34611A9E" w:rsidR="00A11DB5" w:rsidRDefault="00A11DB5" w:rsidP="00701B4F">
            <w:pPr>
              <w:pStyle w:val="TitleLTAS"/>
              <w:rPr>
                <w:b w:val="0"/>
                <w:sz w:val="20"/>
                <w:szCs w:val="20"/>
              </w:rPr>
            </w:pPr>
          </w:p>
          <w:p w14:paraId="0C46FD70" w14:textId="77777777" w:rsidR="00A11DB5" w:rsidRPr="00953DD2" w:rsidRDefault="00A11DB5" w:rsidP="00701B4F">
            <w:pPr>
              <w:pStyle w:val="TitleLTAS"/>
              <w:rPr>
                <w:b w:val="0"/>
                <w:sz w:val="20"/>
                <w:szCs w:val="20"/>
              </w:rPr>
            </w:pPr>
          </w:p>
          <w:p w14:paraId="125893EA" w14:textId="77777777" w:rsidR="00701B4F" w:rsidRPr="00953DD2" w:rsidRDefault="00701B4F" w:rsidP="00701B4F">
            <w:pPr>
              <w:pStyle w:val="TitleLTAS"/>
              <w:rPr>
                <w:b w:val="0"/>
                <w:sz w:val="20"/>
                <w:szCs w:val="20"/>
              </w:rPr>
            </w:pPr>
          </w:p>
          <w:p w14:paraId="74B61DC6" w14:textId="77777777" w:rsidR="00701B4F" w:rsidRPr="00953DD2" w:rsidRDefault="00701B4F" w:rsidP="00701B4F">
            <w:pPr>
              <w:pStyle w:val="TitleLTAS"/>
              <w:rPr>
                <w:sz w:val="20"/>
                <w:szCs w:val="20"/>
              </w:rPr>
            </w:pPr>
            <w:r w:rsidRPr="00953DD2">
              <w:rPr>
                <w:sz w:val="20"/>
                <w:szCs w:val="20"/>
              </w:rPr>
              <w:t>Role Enactment</w:t>
            </w:r>
          </w:p>
          <w:p w14:paraId="016AB31E" w14:textId="77777777" w:rsidR="00701B4F" w:rsidRPr="00953DD2" w:rsidRDefault="00701B4F" w:rsidP="00701B4F">
            <w:pPr>
              <w:pStyle w:val="TitleLTAS"/>
              <w:rPr>
                <w:b w:val="0"/>
                <w:sz w:val="20"/>
                <w:szCs w:val="20"/>
              </w:rPr>
            </w:pPr>
          </w:p>
          <w:p w14:paraId="4E873598" w14:textId="77777777" w:rsidR="00701B4F" w:rsidRPr="00953DD2" w:rsidRDefault="00701B4F" w:rsidP="00701B4F">
            <w:pPr>
              <w:pStyle w:val="TitleLTAS"/>
              <w:rPr>
                <w:b w:val="0"/>
                <w:sz w:val="20"/>
                <w:szCs w:val="20"/>
              </w:rPr>
            </w:pPr>
          </w:p>
          <w:p w14:paraId="7A91A012" w14:textId="77777777" w:rsidR="00701B4F" w:rsidRPr="00953DD2" w:rsidRDefault="00701B4F" w:rsidP="00701B4F">
            <w:pPr>
              <w:pStyle w:val="TitleLTAS"/>
              <w:rPr>
                <w:b w:val="0"/>
                <w:sz w:val="20"/>
                <w:szCs w:val="20"/>
              </w:rPr>
            </w:pPr>
          </w:p>
          <w:p w14:paraId="016CA3DB" w14:textId="77777777" w:rsidR="00701B4F" w:rsidRPr="00953DD2" w:rsidRDefault="00701B4F" w:rsidP="00701B4F">
            <w:pPr>
              <w:pStyle w:val="TitleLTAS"/>
              <w:rPr>
                <w:b w:val="0"/>
                <w:sz w:val="20"/>
                <w:szCs w:val="20"/>
              </w:rPr>
            </w:pPr>
          </w:p>
          <w:p w14:paraId="5B1B0E9B" w14:textId="77777777" w:rsidR="00701B4F" w:rsidRPr="00953DD2" w:rsidRDefault="00701B4F" w:rsidP="00701B4F">
            <w:pPr>
              <w:pStyle w:val="TitleLTAS"/>
              <w:rPr>
                <w:b w:val="0"/>
                <w:sz w:val="20"/>
                <w:szCs w:val="20"/>
              </w:rPr>
            </w:pPr>
          </w:p>
          <w:p w14:paraId="6F918637" w14:textId="77777777" w:rsidR="00701B4F" w:rsidRPr="00953DD2" w:rsidRDefault="00701B4F" w:rsidP="00701B4F">
            <w:pPr>
              <w:pStyle w:val="TitleLTAS"/>
              <w:rPr>
                <w:b w:val="0"/>
                <w:sz w:val="20"/>
                <w:szCs w:val="20"/>
              </w:rPr>
            </w:pPr>
          </w:p>
          <w:p w14:paraId="27D4F49D" w14:textId="77777777" w:rsidR="00701B4F" w:rsidRPr="00953DD2" w:rsidRDefault="00701B4F" w:rsidP="00701B4F">
            <w:pPr>
              <w:pStyle w:val="TitleLTAS"/>
              <w:rPr>
                <w:b w:val="0"/>
                <w:sz w:val="20"/>
                <w:szCs w:val="20"/>
              </w:rPr>
            </w:pPr>
          </w:p>
          <w:p w14:paraId="21D50512" w14:textId="77777777" w:rsidR="00701B4F" w:rsidRPr="00953DD2" w:rsidRDefault="00701B4F" w:rsidP="00701B4F">
            <w:pPr>
              <w:pStyle w:val="TitleLTAS"/>
              <w:rPr>
                <w:b w:val="0"/>
                <w:sz w:val="20"/>
                <w:szCs w:val="20"/>
              </w:rPr>
            </w:pPr>
          </w:p>
          <w:p w14:paraId="2AE45F46" w14:textId="77777777" w:rsidR="00701B4F" w:rsidRPr="00953DD2" w:rsidRDefault="00701B4F" w:rsidP="00701B4F">
            <w:pPr>
              <w:pStyle w:val="TitleLTAS"/>
              <w:rPr>
                <w:b w:val="0"/>
                <w:sz w:val="20"/>
                <w:szCs w:val="20"/>
              </w:rPr>
            </w:pPr>
          </w:p>
          <w:p w14:paraId="219C21C7" w14:textId="77777777" w:rsidR="00701B4F" w:rsidRPr="00953DD2" w:rsidRDefault="00701B4F" w:rsidP="00701B4F">
            <w:pPr>
              <w:pStyle w:val="TitleLTAS"/>
              <w:rPr>
                <w:b w:val="0"/>
                <w:sz w:val="20"/>
                <w:szCs w:val="20"/>
              </w:rPr>
            </w:pPr>
          </w:p>
          <w:p w14:paraId="56573C14" w14:textId="77777777" w:rsidR="00701B4F" w:rsidRPr="00953DD2" w:rsidRDefault="00701B4F" w:rsidP="00701B4F">
            <w:pPr>
              <w:pStyle w:val="TitleLTAS"/>
              <w:rPr>
                <w:b w:val="0"/>
                <w:sz w:val="20"/>
                <w:szCs w:val="20"/>
              </w:rPr>
            </w:pPr>
          </w:p>
          <w:p w14:paraId="46162497" w14:textId="77777777" w:rsidR="00701B4F" w:rsidRPr="00953DD2" w:rsidRDefault="00701B4F" w:rsidP="00701B4F">
            <w:pPr>
              <w:pStyle w:val="TitleLTAS"/>
              <w:rPr>
                <w:b w:val="0"/>
                <w:sz w:val="20"/>
                <w:szCs w:val="20"/>
              </w:rPr>
            </w:pPr>
          </w:p>
          <w:p w14:paraId="5B0FA461" w14:textId="77777777" w:rsidR="00701B4F" w:rsidRPr="00953DD2" w:rsidRDefault="00701B4F" w:rsidP="00701B4F">
            <w:pPr>
              <w:pStyle w:val="TitleLTAS"/>
              <w:rPr>
                <w:b w:val="0"/>
                <w:sz w:val="20"/>
                <w:szCs w:val="20"/>
              </w:rPr>
            </w:pPr>
          </w:p>
          <w:p w14:paraId="186847FA" w14:textId="77777777" w:rsidR="00701B4F" w:rsidRPr="00953DD2" w:rsidRDefault="00701B4F" w:rsidP="00701B4F">
            <w:pPr>
              <w:pStyle w:val="TitleLTAS"/>
              <w:rPr>
                <w:b w:val="0"/>
                <w:sz w:val="20"/>
                <w:szCs w:val="20"/>
              </w:rPr>
            </w:pPr>
          </w:p>
          <w:p w14:paraId="4AE3A72E" w14:textId="77777777" w:rsidR="00701B4F" w:rsidRPr="00953DD2" w:rsidRDefault="00701B4F" w:rsidP="00701B4F">
            <w:pPr>
              <w:pStyle w:val="TitleLTAS"/>
              <w:rPr>
                <w:b w:val="0"/>
                <w:sz w:val="20"/>
                <w:szCs w:val="20"/>
              </w:rPr>
            </w:pPr>
          </w:p>
          <w:p w14:paraId="697E41B5" w14:textId="77777777" w:rsidR="00701B4F" w:rsidRPr="00953DD2" w:rsidRDefault="00701B4F" w:rsidP="00701B4F">
            <w:pPr>
              <w:pStyle w:val="TitleLTAS"/>
              <w:rPr>
                <w:b w:val="0"/>
                <w:sz w:val="20"/>
                <w:szCs w:val="20"/>
              </w:rPr>
            </w:pPr>
          </w:p>
          <w:p w14:paraId="4E3C7F0D" w14:textId="77777777" w:rsidR="00701B4F" w:rsidRPr="00953DD2" w:rsidRDefault="00701B4F" w:rsidP="00701B4F">
            <w:pPr>
              <w:pStyle w:val="TitleLTAS"/>
              <w:rPr>
                <w:b w:val="0"/>
                <w:sz w:val="20"/>
                <w:szCs w:val="20"/>
              </w:rPr>
            </w:pPr>
          </w:p>
          <w:p w14:paraId="74365E73" w14:textId="77777777" w:rsidR="00701B4F" w:rsidRPr="00953DD2" w:rsidRDefault="00701B4F" w:rsidP="00701B4F">
            <w:pPr>
              <w:pStyle w:val="TitleLTAS"/>
              <w:rPr>
                <w:b w:val="0"/>
                <w:sz w:val="20"/>
                <w:szCs w:val="20"/>
              </w:rPr>
            </w:pPr>
          </w:p>
          <w:p w14:paraId="569B66E4" w14:textId="77777777" w:rsidR="00701B4F" w:rsidRPr="00953DD2" w:rsidRDefault="00701B4F" w:rsidP="00701B4F">
            <w:pPr>
              <w:pStyle w:val="TitleLTAS"/>
              <w:rPr>
                <w:b w:val="0"/>
                <w:sz w:val="20"/>
                <w:szCs w:val="20"/>
              </w:rPr>
            </w:pPr>
          </w:p>
          <w:p w14:paraId="5A2C8456" w14:textId="77777777" w:rsidR="00701B4F" w:rsidRPr="00953DD2" w:rsidRDefault="00701B4F" w:rsidP="00701B4F">
            <w:pPr>
              <w:pStyle w:val="TitleLTAS"/>
              <w:rPr>
                <w:b w:val="0"/>
                <w:sz w:val="20"/>
                <w:szCs w:val="20"/>
              </w:rPr>
            </w:pPr>
          </w:p>
          <w:p w14:paraId="71E0938A" w14:textId="77777777" w:rsidR="00701B4F" w:rsidRPr="00953DD2" w:rsidRDefault="00701B4F" w:rsidP="00701B4F">
            <w:pPr>
              <w:pStyle w:val="TitleLTAS"/>
              <w:rPr>
                <w:b w:val="0"/>
                <w:sz w:val="20"/>
                <w:szCs w:val="20"/>
              </w:rPr>
            </w:pPr>
          </w:p>
          <w:p w14:paraId="488B6D94" w14:textId="77777777" w:rsidR="00701B4F" w:rsidRPr="00953DD2" w:rsidRDefault="00701B4F" w:rsidP="00701B4F">
            <w:pPr>
              <w:pStyle w:val="TitleLTAS"/>
              <w:rPr>
                <w:b w:val="0"/>
                <w:sz w:val="20"/>
                <w:szCs w:val="20"/>
              </w:rPr>
            </w:pPr>
          </w:p>
          <w:p w14:paraId="7714E29C" w14:textId="77777777" w:rsidR="00701B4F" w:rsidRPr="00953DD2" w:rsidRDefault="00701B4F" w:rsidP="00701B4F">
            <w:pPr>
              <w:pStyle w:val="TitleLTAS"/>
              <w:rPr>
                <w:b w:val="0"/>
                <w:sz w:val="20"/>
                <w:szCs w:val="20"/>
              </w:rPr>
            </w:pPr>
          </w:p>
          <w:p w14:paraId="6FBCE132" w14:textId="77777777" w:rsidR="00701B4F" w:rsidRPr="00953DD2" w:rsidRDefault="00701B4F" w:rsidP="00701B4F">
            <w:pPr>
              <w:pStyle w:val="TitleLTAS"/>
              <w:rPr>
                <w:b w:val="0"/>
                <w:sz w:val="20"/>
                <w:szCs w:val="20"/>
              </w:rPr>
            </w:pPr>
          </w:p>
          <w:p w14:paraId="05504D85" w14:textId="77777777" w:rsidR="00701B4F" w:rsidRPr="00953DD2" w:rsidRDefault="00701B4F" w:rsidP="00701B4F">
            <w:pPr>
              <w:pStyle w:val="TitleLTAS"/>
              <w:rPr>
                <w:b w:val="0"/>
                <w:sz w:val="20"/>
                <w:szCs w:val="20"/>
              </w:rPr>
            </w:pPr>
          </w:p>
          <w:p w14:paraId="55B37640" w14:textId="77777777" w:rsidR="00701B4F" w:rsidRPr="00953DD2" w:rsidRDefault="00701B4F" w:rsidP="00701B4F">
            <w:pPr>
              <w:pStyle w:val="TitleLTAS"/>
              <w:rPr>
                <w:b w:val="0"/>
                <w:sz w:val="20"/>
                <w:szCs w:val="20"/>
              </w:rPr>
            </w:pPr>
          </w:p>
          <w:p w14:paraId="627221A5" w14:textId="77777777" w:rsidR="00701B4F" w:rsidRPr="00953DD2" w:rsidRDefault="00701B4F" w:rsidP="00701B4F">
            <w:pPr>
              <w:pStyle w:val="TitleLTAS"/>
              <w:rPr>
                <w:b w:val="0"/>
                <w:sz w:val="20"/>
                <w:szCs w:val="20"/>
              </w:rPr>
            </w:pPr>
          </w:p>
          <w:p w14:paraId="561B2A2B" w14:textId="77777777" w:rsidR="00701B4F" w:rsidRPr="00953DD2" w:rsidRDefault="00701B4F" w:rsidP="00701B4F">
            <w:pPr>
              <w:pStyle w:val="TitleLTAS"/>
              <w:rPr>
                <w:b w:val="0"/>
                <w:sz w:val="20"/>
                <w:szCs w:val="20"/>
              </w:rPr>
            </w:pPr>
          </w:p>
          <w:p w14:paraId="45867C83" w14:textId="77777777" w:rsidR="00701B4F" w:rsidRPr="00953DD2" w:rsidRDefault="00701B4F" w:rsidP="00701B4F">
            <w:pPr>
              <w:pStyle w:val="TitleLTAS"/>
              <w:rPr>
                <w:b w:val="0"/>
                <w:sz w:val="20"/>
                <w:szCs w:val="20"/>
              </w:rPr>
            </w:pPr>
          </w:p>
          <w:p w14:paraId="5A2009FB" w14:textId="77777777" w:rsidR="00701B4F" w:rsidRPr="00953DD2" w:rsidRDefault="00701B4F" w:rsidP="00701B4F">
            <w:pPr>
              <w:pStyle w:val="TitleLTAS"/>
              <w:rPr>
                <w:b w:val="0"/>
                <w:sz w:val="20"/>
                <w:szCs w:val="20"/>
              </w:rPr>
            </w:pPr>
          </w:p>
          <w:p w14:paraId="04D5F06B" w14:textId="77777777" w:rsidR="00701B4F" w:rsidRPr="00953DD2" w:rsidRDefault="00701B4F" w:rsidP="00701B4F">
            <w:pPr>
              <w:pStyle w:val="TitleLTAS"/>
              <w:rPr>
                <w:b w:val="0"/>
                <w:sz w:val="20"/>
                <w:szCs w:val="20"/>
              </w:rPr>
            </w:pPr>
          </w:p>
          <w:p w14:paraId="19235C2E" w14:textId="77777777" w:rsidR="00701B4F" w:rsidRPr="00953DD2" w:rsidRDefault="00701B4F" w:rsidP="00701B4F">
            <w:pPr>
              <w:pStyle w:val="TitleLTAS"/>
              <w:rPr>
                <w:b w:val="0"/>
                <w:sz w:val="20"/>
                <w:szCs w:val="20"/>
              </w:rPr>
            </w:pPr>
          </w:p>
          <w:p w14:paraId="0D17BA7B" w14:textId="77777777" w:rsidR="00701B4F" w:rsidRPr="00953DD2" w:rsidRDefault="00701B4F" w:rsidP="00701B4F">
            <w:pPr>
              <w:pStyle w:val="TitleLTAS"/>
              <w:rPr>
                <w:b w:val="0"/>
                <w:sz w:val="20"/>
                <w:szCs w:val="20"/>
              </w:rPr>
            </w:pPr>
          </w:p>
          <w:p w14:paraId="32F0A765" w14:textId="77777777" w:rsidR="00701B4F" w:rsidRPr="00953DD2" w:rsidRDefault="00701B4F" w:rsidP="00701B4F">
            <w:pPr>
              <w:pStyle w:val="TitleLTAS"/>
              <w:rPr>
                <w:b w:val="0"/>
                <w:sz w:val="20"/>
                <w:szCs w:val="20"/>
              </w:rPr>
            </w:pPr>
          </w:p>
          <w:p w14:paraId="3E1909D0" w14:textId="77777777" w:rsidR="00701B4F" w:rsidRPr="00953DD2" w:rsidRDefault="00701B4F" w:rsidP="00701B4F">
            <w:pPr>
              <w:pStyle w:val="TitleLTAS"/>
              <w:rPr>
                <w:b w:val="0"/>
                <w:sz w:val="20"/>
                <w:szCs w:val="20"/>
              </w:rPr>
            </w:pPr>
          </w:p>
          <w:p w14:paraId="0F38B38F" w14:textId="77777777" w:rsidR="00701B4F" w:rsidRPr="00953DD2" w:rsidRDefault="00701B4F" w:rsidP="00701B4F">
            <w:pPr>
              <w:pStyle w:val="TitleLTAS"/>
              <w:rPr>
                <w:b w:val="0"/>
                <w:sz w:val="20"/>
                <w:szCs w:val="20"/>
              </w:rPr>
            </w:pPr>
          </w:p>
          <w:p w14:paraId="458427AF" w14:textId="77777777" w:rsidR="00701B4F" w:rsidRPr="00953DD2" w:rsidRDefault="00701B4F" w:rsidP="00701B4F">
            <w:pPr>
              <w:pStyle w:val="TitleLTAS"/>
              <w:rPr>
                <w:sz w:val="20"/>
                <w:szCs w:val="20"/>
              </w:rPr>
            </w:pPr>
            <w:r w:rsidRPr="00953DD2">
              <w:rPr>
                <w:sz w:val="20"/>
                <w:szCs w:val="20"/>
              </w:rPr>
              <w:t>Role Enactment</w:t>
            </w:r>
          </w:p>
          <w:p w14:paraId="21CB9E45" w14:textId="77777777" w:rsidR="00701B4F" w:rsidRPr="00953DD2" w:rsidRDefault="00701B4F" w:rsidP="00701B4F">
            <w:pPr>
              <w:pStyle w:val="TitleLTAS"/>
              <w:rPr>
                <w:b w:val="0"/>
                <w:sz w:val="20"/>
                <w:szCs w:val="20"/>
              </w:rPr>
            </w:pPr>
          </w:p>
          <w:p w14:paraId="55053CEA" w14:textId="77777777" w:rsidR="00701B4F" w:rsidRPr="00953DD2" w:rsidRDefault="00701B4F" w:rsidP="00701B4F">
            <w:pPr>
              <w:pStyle w:val="TitleLTAS"/>
              <w:rPr>
                <w:b w:val="0"/>
                <w:sz w:val="20"/>
                <w:szCs w:val="20"/>
              </w:rPr>
            </w:pPr>
          </w:p>
          <w:p w14:paraId="5341140E" w14:textId="77777777" w:rsidR="00701B4F" w:rsidRPr="00953DD2" w:rsidRDefault="00701B4F" w:rsidP="00701B4F">
            <w:pPr>
              <w:pStyle w:val="TitleLTAS"/>
              <w:rPr>
                <w:b w:val="0"/>
                <w:sz w:val="20"/>
                <w:szCs w:val="20"/>
              </w:rPr>
            </w:pPr>
          </w:p>
          <w:p w14:paraId="23D5CCAF" w14:textId="77777777" w:rsidR="00701B4F" w:rsidRPr="00953DD2" w:rsidRDefault="00701B4F" w:rsidP="00701B4F">
            <w:pPr>
              <w:pStyle w:val="TitleLTAS"/>
              <w:rPr>
                <w:b w:val="0"/>
                <w:sz w:val="20"/>
                <w:szCs w:val="20"/>
              </w:rPr>
            </w:pPr>
          </w:p>
          <w:p w14:paraId="3DBAA2B0" w14:textId="77777777" w:rsidR="00701B4F" w:rsidRPr="00953DD2" w:rsidRDefault="00701B4F" w:rsidP="00701B4F">
            <w:pPr>
              <w:pStyle w:val="TitleLTAS"/>
              <w:rPr>
                <w:b w:val="0"/>
                <w:sz w:val="20"/>
                <w:szCs w:val="20"/>
              </w:rPr>
            </w:pPr>
          </w:p>
          <w:p w14:paraId="175B686A" w14:textId="77777777" w:rsidR="00701B4F" w:rsidRPr="00953DD2" w:rsidRDefault="00701B4F" w:rsidP="00701B4F">
            <w:pPr>
              <w:pStyle w:val="TitleLTAS"/>
              <w:rPr>
                <w:b w:val="0"/>
                <w:sz w:val="20"/>
                <w:szCs w:val="20"/>
              </w:rPr>
            </w:pPr>
          </w:p>
          <w:p w14:paraId="655EDFB1" w14:textId="77777777" w:rsidR="00701B4F" w:rsidRPr="00953DD2" w:rsidRDefault="00701B4F" w:rsidP="00701B4F">
            <w:pPr>
              <w:pStyle w:val="TitleLTAS"/>
              <w:rPr>
                <w:b w:val="0"/>
                <w:sz w:val="20"/>
                <w:szCs w:val="20"/>
              </w:rPr>
            </w:pPr>
          </w:p>
          <w:p w14:paraId="0C12CD91" w14:textId="77777777" w:rsidR="00701B4F" w:rsidRPr="00953DD2" w:rsidRDefault="00701B4F" w:rsidP="00701B4F">
            <w:pPr>
              <w:pStyle w:val="TitleLTAS"/>
              <w:rPr>
                <w:b w:val="0"/>
                <w:sz w:val="20"/>
                <w:szCs w:val="20"/>
              </w:rPr>
            </w:pPr>
          </w:p>
          <w:p w14:paraId="78EBB0C1" w14:textId="77777777" w:rsidR="00701B4F" w:rsidRPr="00953DD2" w:rsidRDefault="00701B4F" w:rsidP="00701B4F">
            <w:pPr>
              <w:pStyle w:val="TitleLTAS"/>
              <w:rPr>
                <w:b w:val="0"/>
                <w:sz w:val="20"/>
                <w:szCs w:val="20"/>
              </w:rPr>
            </w:pPr>
          </w:p>
          <w:p w14:paraId="1AE11E15" w14:textId="77777777" w:rsidR="00701B4F" w:rsidRPr="00953DD2" w:rsidRDefault="00701B4F" w:rsidP="00701B4F">
            <w:pPr>
              <w:pStyle w:val="TitleLTAS"/>
              <w:rPr>
                <w:b w:val="0"/>
                <w:sz w:val="20"/>
                <w:szCs w:val="20"/>
              </w:rPr>
            </w:pPr>
          </w:p>
          <w:p w14:paraId="51CAF4D6" w14:textId="77777777" w:rsidR="00701B4F" w:rsidRPr="00953DD2" w:rsidRDefault="00701B4F" w:rsidP="00701B4F">
            <w:pPr>
              <w:pStyle w:val="TitleLTAS"/>
              <w:rPr>
                <w:b w:val="0"/>
                <w:sz w:val="20"/>
                <w:szCs w:val="20"/>
              </w:rPr>
            </w:pPr>
          </w:p>
          <w:p w14:paraId="42CC147C" w14:textId="77777777" w:rsidR="00701B4F" w:rsidRPr="00953DD2" w:rsidRDefault="00701B4F" w:rsidP="00701B4F">
            <w:pPr>
              <w:pStyle w:val="TitleLTAS"/>
              <w:rPr>
                <w:b w:val="0"/>
                <w:sz w:val="20"/>
                <w:szCs w:val="20"/>
              </w:rPr>
            </w:pPr>
          </w:p>
          <w:p w14:paraId="7F80B0C4" w14:textId="77777777" w:rsidR="00701B4F" w:rsidRPr="00953DD2" w:rsidRDefault="00701B4F" w:rsidP="00701B4F">
            <w:pPr>
              <w:pStyle w:val="TitleLTAS"/>
              <w:rPr>
                <w:b w:val="0"/>
                <w:sz w:val="20"/>
                <w:szCs w:val="20"/>
              </w:rPr>
            </w:pPr>
          </w:p>
          <w:p w14:paraId="38DB3F2F" w14:textId="77777777" w:rsidR="00701B4F" w:rsidRPr="00953DD2" w:rsidRDefault="00701B4F" w:rsidP="00701B4F">
            <w:pPr>
              <w:pStyle w:val="TitleLTAS"/>
              <w:rPr>
                <w:b w:val="0"/>
                <w:sz w:val="20"/>
                <w:szCs w:val="20"/>
              </w:rPr>
            </w:pPr>
          </w:p>
          <w:p w14:paraId="7610DB3E" w14:textId="77777777" w:rsidR="00701B4F" w:rsidRPr="00953DD2" w:rsidRDefault="00701B4F" w:rsidP="00701B4F">
            <w:pPr>
              <w:pStyle w:val="TitleLTAS"/>
              <w:rPr>
                <w:b w:val="0"/>
                <w:sz w:val="20"/>
                <w:szCs w:val="20"/>
              </w:rPr>
            </w:pPr>
          </w:p>
          <w:p w14:paraId="11CFEDDB" w14:textId="77777777" w:rsidR="00701B4F" w:rsidRPr="00953DD2" w:rsidRDefault="00701B4F" w:rsidP="00701B4F">
            <w:pPr>
              <w:pStyle w:val="TitleLTAS"/>
              <w:rPr>
                <w:b w:val="0"/>
                <w:sz w:val="20"/>
                <w:szCs w:val="20"/>
              </w:rPr>
            </w:pPr>
          </w:p>
          <w:p w14:paraId="037ACE89" w14:textId="77777777" w:rsidR="00701B4F" w:rsidRPr="00953DD2" w:rsidRDefault="00701B4F" w:rsidP="00701B4F">
            <w:pPr>
              <w:pStyle w:val="TitleLTAS"/>
              <w:rPr>
                <w:b w:val="0"/>
                <w:sz w:val="20"/>
                <w:szCs w:val="20"/>
              </w:rPr>
            </w:pPr>
          </w:p>
          <w:p w14:paraId="70FF3C41" w14:textId="77777777" w:rsidR="00701B4F" w:rsidRPr="00953DD2" w:rsidRDefault="00701B4F" w:rsidP="00701B4F">
            <w:pPr>
              <w:pStyle w:val="TitleLTAS"/>
              <w:rPr>
                <w:b w:val="0"/>
                <w:sz w:val="20"/>
                <w:szCs w:val="20"/>
              </w:rPr>
            </w:pPr>
          </w:p>
          <w:p w14:paraId="0441E903" w14:textId="77777777" w:rsidR="00701B4F" w:rsidRPr="00953DD2" w:rsidRDefault="00701B4F" w:rsidP="00701B4F">
            <w:pPr>
              <w:pStyle w:val="TitleLTAS"/>
              <w:rPr>
                <w:b w:val="0"/>
                <w:sz w:val="20"/>
                <w:szCs w:val="20"/>
              </w:rPr>
            </w:pPr>
          </w:p>
          <w:p w14:paraId="626A4A52" w14:textId="77777777" w:rsidR="00701B4F" w:rsidRPr="00953DD2" w:rsidRDefault="00701B4F" w:rsidP="00701B4F">
            <w:pPr>
              <w:pStyle w:val="TitleLTAS"/>
              <w:rPr>
                <w:b w:val="0"/>
                <w:sz w:val="20"/>
                <w:szCs w:val="20"/>
              </w:rPr>
            </w:pPr>
          </w:p>
          <w:p w14:paraId="605115C6" w14:textId="77777777" w:rsidR="00701B4F" w:rsidRPr="00953DD2" w:rsidRDefault="00701B4F" w:rsidP="00701B4F">
            <w:pPr>
              <w:pStyle w:val="TitleLTAS"/>
              <w:rPr>
                <w:b w:val="0"/>
                <w:sz w:val="20"/>
                <w:szCs w:val="20"/>
              </w:rPr>
            </w:pPr>
          </w:p>
          <w:p w14:paraId="4A2B84C9" w14:textId="77777777" w:rsidR="00701B4F" w:rsidRPr="00953DD2" w:rsidRDefault="00701B4F" w:rsidP="00701B4F">
            <w:pPr>
              <w:pStyle w:val="TitleLTAS"/>
              <w:rPr>
                <w:b w:val="0"/>
                <w:sz w:val="20"/>
                <w:szCs w:val="20"/>
              </w:rPr>
            </w:pPr>
          </w:p>
          <w:p w14:paraId="0BF718FB" w14:textId="77777777" w:rsidR="00701B4F" w:rsidRPr="00953DD2" w:rsidRDefault="00701B4F" w:rsidP="00701B4F">
            <w:pPr>
              <w:pStyle w:val="TitleLTAS"/>
              <w:rPr>
                <w:b w:val="0"/>
                <w:sz w:val="20"/>
                <w:szCs w:val="20"/>
              </w:rPr>
            </w:pPr>
          </w:p>
          <w:p w14:paraId="07E552C3" w14:textId="77777777" w:rsidR="00701B4F" w:rsidRPr="00953DD2" w:rsidRDefault="00701B4F" w:rsidP="00701B4F">
            <w:pPr>
              <w:pStyle w:val="TitleLTAS"/>
              <w:rPr>
                <w:b w:val="0"/>
                <w:sz w:val="20"/>
                <w:szCs w:val="20"/>
              </w:rPr>
            </w:pPr>
          </w:p>
          <w:p w14:paraId="3282C28D" w14:textId="77777777" w:rsidR="00701B4F" w:rsidRPr="00953DD2" w:rsidRDefault="00701B4F" w:rsidP="00701B4F">
            <w:pPr>
              <w:pStyle w:val="TitleLTAS"/>
              <w:rPr>
                <w:b w:val="0"/>
                <w:sz w:val="20"/>
                <w:szCs w:val="20"/>
              </w:rPr>
            </w:pPr>
          </w:p>
          <w:p w14:paraId="598C6721" w14:textId="77777777" w:rsidR="00701B4F" w:rsidRPr="00953DD2" w:rsidRDefault="00701B4F" w:rsidP="00701B4F">
            <w:pPr>
              <w:pStyle w:val="TitleLTAS"/>
              <w:rPr>
                <w:b w:val="0"/>
                <w:sz w:val="20"/>
                <w:szCs w:val="20"/>
              </w:rPr>
            </w:pPr>
          </w:p>
          <w:p w14:paraId="520E7F4D" w14:textId="77777777" w:rsidR="00701B4F" w:rsidRPr="00953DD2" w:rsidRDefault="00701B4F" w:rsidP="00701B4F">
            <w:pPr>
              <w:pStyle w:val="TitleLTAS"/>
              <w:rPr>
                <w:b w:val="0"/>
                <w:sz w:val="20"/>
                <w:szCs w:val="20"/>
              </w:rPr>
            </w:pPr>
          </w:p>
          <w:p w14:paraId="60E22D6F" w14:textId="77777777" w:rsidR="00701B4F" w:rsidRPr="00953DD2" w:rsidRDefault="00701B4F" w:rsidP="00701B4F">
            <w:pPr>
              <w:pStyle w:val="TitleLTAS"/>
              <w:rPr>
                <w:b w:val="0"/>
                <w:sz w:val="20"/>
                <w:szCs w:val="20"/>
              </w:rPr>
            </w:pPr>
          </w:p>
          <w:p w14:paraId="4139BF1E" w14:textId="77777777" w:rsidR="00701B4F" w:rsidRPr="00953DD2" w:rsidRDefault="00701B4F" w:rsidP="00701B4F">
            <w:pPr>
              <w:pStyle w:val="TitleLTAS"/>
              <w:rPr>
                <w:b w:val="0"/>
                <w:sz w:val="20"/>
                <w:szCs w:val="20"/>
              </w:rPr>
            </w:pPr>
          </w:p>
          <w:p w14:paraId="4690467D" w14:textId="77777777" w:rsidR="00701B4F" w:rsidRPr="00953DD2" w:rsidRDefault="00701B4F" w:rsidP="00701B4F">
            <w:pPr>
              <w:pStyle w:val="TitleLTAS"/>
              <w:rPr>
                <w:b w:val="0"/>
                <w:sz w:val="20"/>
                <w:szCs w:val="20"/>
              </w:rPr>
            </w:pPr>
          </w:p>
          <w:p w14:paraId="6857E271" w14:textId="77777777" w:rsidR="00701B4F" w:rsidRPr="00953DD2" w:rsidRDefault="00701B4F" w:rsidP="00701B4F">
            <w:pPr>
              <w:pStyle w:val="TitleLTAS"/>
              <w:rPr>
                <w:b w:val="0"/>
                <w:sz w:val="20"/>
                <w:szCs w:val="20"/>
              </w:rPr>
            </w:pPr>
          </w:p>
          <w:p w14:paraId="0E3E5A62" w14:textId="77777777" w:rsidR="00701B4F" w:rsidRPr="00953DD2" w:rsidRDefault="00701B4F" w:rsidP="00701B4F">
            <w:pPr>
              <w:pStyle w:val="TitleLTAS"/>
              <w:rPr>
                <w:b w:val="0"/>
                <w:sz w:val="20"/>
                <w:szCs w:val="20"/>
              </w:rPr>
            </w:pPr>
          </w:p>
          <w:p w14:paraId="705BA2A9" w14:textId="77777777" w:rsidR="00701B4F" w:rsidRPr="00953DD2" w:rsidRDefault="00701B4F" w:rsidP="00701B4F">
            <w:pPr>
              <w:pStyle w:val="TitleLTAS"/>
              <w:rPr>
                <w:b w:val="0"/>
                <w:sz w:val="20"/>
                <w:szCs w:val="20"/>
              </w:rPr>
            </w:pPr>
          </w:p>
          <w:p w14:paraId="12D4C7D1" w14:textId="77777777" w:rsidR="00701B4F" w:rsidRPr="00953DD2" w:rsidRDefault="00701B4F" w:rsidP="00701B4F">
            <w:pPr>
              <w:pStyle w:val="TitleLTAS"/>
              <w:rPr>
                <w:b w:val="0"/>
                <w:sz w:val="20"/>
                <w:szCs w:val="20"/>
              </w:rPr>
            </w:pPr>
          </w:p>
          <w:p w14:paraId="328B9F70" w14:textId="77777777" w:rsidR="00701B4F" w:rsidRPr="00953DD2" w:rsidRDefault="00701B4F" w:rsidP="00701B4F">
            <w:pPr>
              <w:pStyle w:val="TitleLTAS"/>
              <w:rPr>
                <w:b w:val="0"/>
                <w:sz w:val="20"/>
                <w:szCs w:val="20"/>
              </w:rPr>
            </w:pPr>
          </w:p>
          <w:p w14:paraId="2278F95B" w14:textId="77777777" w:rsidR="00701B4F" w:rsidRPr="00953DD2" w:rsidRDefault="00701B4F" w:rsidP="00701B4F">
            <w:pPr>
              <w:pStyle w:val="TitleLTAS"/>
              <w:rPr>
                <w:b w:val="0"/>
                <w:sz w:val="20"/>
                <w:szCs w:val="20"/>
              </w:rPr>
            </w:pPr>
          </w:p>
          <w:p w14:paraId="728713C8" w14:textId="77777777" w:rsidR="00701B4F" w:rsidRPr="00953DD2" w:rsidRDefault="00701B4F" w:rsidP="00701B4F">
            <w:pPr>
              <w:pStyle w:val="TitleLTAS"/>
              <w:rPr>
                <w:sz w:val="20"/>
                <w:szCs w:val="20"/>
              </w:rPr>
            </w:pPr>
            <w:r w:rsidRPr="00953DD2">
              <w:rPr>
                <w:sz w:val="20"/>
                <w:szCs w:val="20"/>
              </w:rPr>
              <w:t>Role Enactment</w:t>
            </w:r>
          </w:p>
          <w:p w14:paraId="3A732EE8" w14:textId="77777777" w:rsidR="00701B4F" w:rsidRPr="00953DD2" w:rsidRDefault="00701B4F" w:rsidP="00701B4F">
            <w:pPr>
              <w:pStyle w:val="TitleLTAS"/>
              <w:rPr>
                <w:b w:val="0"/>
                <w:sz w:val="20"/>
                <w:szCs w:val="20"/>
              </w:rPr>
            </w:pPr>
          </w:p>
          <w:p w14:paraId="51FF3418" w14:textId="77777777" w:rsidR="00701B4F" w:rsidRPr="00953DD2" w:rsidRDefault="00701B4F" w:rsidP="00701B4F">
            <w:pPr>
              <w:pStyle w:val="TitleLTAS"/>
              <w:rPr>
                <w:b w:val="0"/>
                <w:sz w:val="20"/>
                <w:szCs w:val="20"/>
              </w:rPr>
            </w:pPr>
          </w:p>
          <w:p w14:paraId="1CF486A7" w14:textId="77777777" w:rsidR="00701B4F" w:rsidRPr="00953DD2" w:rsidRDefault="00701B4F" w:rsidP="00701B4F">
            <w:pPr>
              <w:pStyle w:val="TitleLTAS"/>
              <w:rPr>
                <w:b w:val="0"/>
                <w:sz w:val="20"/>
                <w:szCs w:val="20"/>
              </w:rPr>
            </w:pPr>
          </w:p>
          <w:p w14:paraId="66F043A4" w14:textId="77777777" w:rsidR="00701B4F" w:rsidRPr="00953DD2" w:rsidRDefault="00701B4F" w:rsidP="00701B4F">
            <w:pPr>
              <w:pStyle w:val="TitleLTAS"/>
              <w:rPr>
                <w:b w:val="0"/>
                <w:sz w:val="20"/>
                <w:szCs w:val="20"/>
              </w:rPr>
            </w:pPr>
          </w:p>
          <w:p w14:paraId="7E681A31" w14:textId="77777777" w:rsidR="00701B4F" w:rsidRPr="00953DD2" w:rsidRDefault="00701B4F" w:rsidP="00701B4F">
            <w:pPr>
              <w:pStyle w:val="TitleLTAS"/>
              <w:rPr>
                <w:b w:val="0"/>
                <w:sz w:val="20"/>
                <w:szCs w:val="20"/>
              </w:rPr>
            </w:pPr>
          </w:p>
          <w:p w14:paraId="3CA26D62" w14:textId="77777777" w:rsidR="00701B4F" w:rsidRPr="00953DD2" w:rsidRDefault="00701B4F" w:rsidP="00701B4F">
            <w:pPr>
              <w:pStyle w:val="TitleLTAS"/>
              <w:rPr>
                <w:b w:val="0"/>
                <w:sz w:val="20"/>
                <w:szCs w:val="20"/>
              </w:rPr>
            </w:pPr>
          </w:p>
          <w:p w14:paraId="15E18ED7" w14:textId="77777777" w:rsidR="00701B4F" w:rsidRPr="00953DD2" w:rsidRDefault="00701B4F" w:rsidP="00701B4F">
            <w:pPr>
              <w:pStyle w:val="TitleLTAS"/>
              <w:rPr>
                <w:b w:val="0"/>
                <w:sz w:val="20"/>
                <w:szCs w:val="20"/>
              </w:rPr>
            </w:pPr>
          </w:p>
          <w:p w14:paraId="1E302CC2" w14:textId="77777777" w:rsidR="00701B4F" w:rsidRPr="00953DD2" w:rsidRDefault="00701B4F" w:rsidP="00701B4F">
            <w:pPr>
              <w:pStyle w:val="TitleLTAS"/>
              <w:rPr>
                <w:b w:val="0"/>
                <w:sz w:val="20"/>
                <w:szCs w:val="20"/>
              </w:rPr>
            </w:pPr>
          </w:p>
          <w:p w14:paraId="088CE677" w14:textId="77777777" w:rsidR="00701B4F" w:rsidRPr="00953DD2" w:rsidRDefault="00701B4F" w:rsidP="00701B4F">
            <w:pPr>
              <w:pStyle w:val="TitleLTAS"/>
              <w:rPr>
                <w:b w:val="0"/>
                <w:sz w:val="20"/>
                <w:szCs w:val="20"/>
              </w:rPr>
            </w:pPr>
          </w:p>
          <w:p w14:paraId="46470F53" w14:textId="77777777" w:rsidR="00701B4F" w:rsidRPr="00953DD2" w:rsidRDefault="00701B4F" w:rsidP="00701B4F">
            <w:pPr>
              <w:pStyle w:val="TitleLTAS"/>
              <w:rPr>
                <w:b w:val="0"/>
                <w:sz w:val="20"/>
                <w:szCs w:val="20"/>
              </w:rPr>
            </w:pPr>
          </w:p>
          <w:p w14:paraId="713C402E" w14:textId="77777777" w:rsidR="00701B4F" w:rsidRPr="00953DD2" w:rsidRDefault="00701B4F" w:rsidP="00701B4F">
            <w:pPr>
              <w:pStyle w:val="TitleLTAS"/>
              <w:rPr>
                <w:b w:val="0"/>
                <w:sz w:val="20"/>
                <w:szCs w:val="20"/>
              </w:rPr>
            </w:pPr>
          </w:p>
          <w:p w14:paraId="11B4A6EB" w14:textId="77777777" w:rsidR="00701B4F" w:rsidRPr="00953DD2" w:rsidRDefault="00701B4F" w:rsidP="00701B4F">
            <w:pPr>
              <w:pStyle w:val="TitleLTAS"/>
              <w:rPr>
                <w:b w:val="0"/>
                <w:sz w:val="20"/>
                <w:szCs w:val="20"/>
              </w:rPr>
            </w:pPr>
          </w:p>
          <w:p w14:paraId="754BC64A" w14:textId="77777777" w:rsidR="00701B4F" w:rsidRPr="00953DD2" w:rsidRDefault="00701B4F" w:rsidP="00701B4F">
            <w:pPr>
              <w:pStyle w:val="TitleLTAS"/>
              <w:rPr>
                <w:b w:val="0"/>
                <w:sz w:val="20"/>
                <w:szCs w:val="20"/>
              </w:rPr>
            </w:pPr>
          </w:p>
          <w:p w14:paraId="6C7703D5" w14:textId="77777777" w:rsidR="00701B4F" w:rsidRPr="00953DD2" w:rsidRDefault="00701B4F" w:rsidP="00701B4F">
            <w:pPr>
              <w:pStyle w:val="TitleLTAS"/>
              <w:rPr>
                <w:b w:val="0"/>
                <w:sz w:val="20"/>
                <w:szCs w:val="20"/>
              </w:rPr>
            </w:pPr>
          </w:p>
          <w:p w14:paraId="7BBA363B" w14:textId="77777777" w:rsidR="00701B4F" w:rsidRPr="00953DD2" w:rsidRDefault="00701B4F" w:rsidP="00701B4F">
            <w:pPr>
              <w:pStyle w:val="TitleLTAS"/>
              <w:rPr>
                <w:b w:val="0"/>
                <w:sz w:val="20"/>
                <w:szCs w:val="20"/>
              </w:rPr>
            </w:pPr>
          </w:p>
          <w:p w14:paraId="272D13C8" w14:textId="77777777" w:rsidR="00701B4F" w:rsidRPr="00953DD2" w:rsidRDefault="00701B4F" w:rsidP="00701B4F">
            <w:pPr>
              <w:pStyle w:val="TitleLTAS"/>
              <w:rPr>
                <w:b w:val="0"/>
                <w:sz w:val="20"/>
                <w:szCs w:val="20"/>
              </w:rPr>
            </w:pPr>
          </w:p>
          <w:p w14:paraId="12F07E1A" w14:textId="77777777" w:rsidR="00701B4F" w:rsidRPr="00953DD2" w:rsidRDefault="00701B4F" w:rsidP="00701B4F">
            <w:pPr>
              <w:pStyle w:val="TitleLTAS"/>
              <w:rPr>
                <w:b w:val="0"/>
                <w:sz w:val="20"/>
                <w:szCs w:val="20"/>
              </w:rPr>
            </w:pPr>
          </w:p>
          <w:p w14:paraId="572BB946" w14:textId="77777777" w:rsidR="00701B4F" w:rsidRPr="00953DD2" w:rsidRDefault="00701B4F" w:rsidP="00701B4F">
            <w:pPr>
              <w:pStyle w:val="TitleLTAS"/>
              <w:rPr>
                <w:b w:val="0"/>
                <w:sz w:val="20"/>
                <w:szCs w:val="20"/>
              </w:rPr>
            </w:pPr>
          </w:p>
          <w:p w14:paraId="07C4C4B5" w14:textId="77777777" w:rsidR="00701B4F" w:rsidRPr="00953DD2" w:rsidRDefault="00701B4F" w:rsidP="00701B4F">
            <w:pPr>
              <w:pStyle w:val="TitleLTAS"/>
              <w:rPr>
                <w:b w:val="0"/>
                <w:sz w:val="20"/>
                <w:szCs w:val="20"/>
              </w:rPr>
            </w:pPr>
          </w:p>
          <w:p w14:paraId="2A8A2B9A" w14:textId="77777777" w:rsidR="00701B4F" w:rsidRPr="00953DD2" w:rsidRDefault="00701B4F" w:rsidP="00701B4F">
            <w:pPr>
              <w:pStyle w:val="TitleLTAS"/>
              <w:rPr>
                <w:b w:val="0"/>
                <w:sz w:val="20"/>
                <w:szCs w:val="20"/>
              </w:rPr>
            </w:pPr>
          </w:p>
          <w:p w14:paraId="62FE48B1" w14:textId="77777777" w:rsidR="00701B4F" w:rsidRPr="00953DD2" w:rsidRDefault="00701B4F" w:rsidP="00701B4F">
            <w:pPr>
              <w:pStyle w:val="TitleLTAS"/>
              <w:rPr>
                <w:b w:val="0"/>
                <w:sz w:val="20"/>
                <w:szCs w:val="20"/>
              </w:rPr>
            </w:pPr>
          </w:p>
          <w:p w14:paraId="3813FFDE" w14:textId="77777777" w:rsidR="00701B4F" w:rsidRPr="00953DD2" w:rsidRDefault="00701B4F" w:rsidP="00701B4F">
            <w:pPr>
              <w:pStyle w:val="TitleLTAS"/>
              <w:rPr>
                <w:b w:val="0"/>
                <w:sz w:val="20"/>
                <w:szCs w:val="20"/>
              </w:rPr>
            </w:pPr>
          </w:p>
          <w:p w14:paraId="20FA90E6" w14:textId="77777777" w:rsidR="00701B4F" w:rsidRPr="00953DD2" w:rsidRDefault="00701B4F" w:rsidP="00701B4F">
            <w:pPr>
              <w:pStyle w:val="TitleLTAS"/>
              <w:rPr>
                <w:b w:val="0"/>
                <w:sz w:val="20"/>
                <w:szCs w:val="20"/>
              </w:rPr>
            </w:pPr>
          </w:p>
          <w:p w14:paraId="009EA958" w14:textId="77777777" w:rsidR="00701B4F" w:rsidRPr="00953DD2" w:rsidRDefault="00701B4F" w:rsidP="00701B4F">
            <w:pPr>
              <w:pStyle w:val="TitleLTAS"/>
              <w:rPr>
                <w:b w:val="0"/>
                <w:sz w:val="20"/>
                <w:szCs w:val="20"/>
              </w:rPr>
            </w:pPr>
          </w:p>
          <w:p w14:paraId="555DCC9E" w14:textId="77777777" w:rsidR="00701B4F" w:rsidRPr="00953DD2" w:rsidRDefault="00701B4F" w:rsidP="00701B4F">
            <w:pPr>
              <w:pStyle w:val="TitleLTAS"/>
              <w:rPr>
                <w:b w:val="0"/>
                <w:sz w:val="20"/>
                <w:szCs w:val="20"/>
              </w:rPr>
            </w:pPr>
          </w:p>
          <w:p w14:paraId="3C76202C" w14:textId="77777777" w:rsidR="00701B4F" w:rsidRPr="00953DD2" w:rsidRDefault="00701B4F" w:rsidP="00701B4F">
            <w:pPr>
              <w:pStyle w:val="TitleLTAS"/>
              <w:rPr>
                <w:b w:val="0"/>
                <w:sz w:val="20"/>
                <w:szCs w:val="20"/>
              </w:rPr>
            </w:pPr>
          </w:p>
          <w:p w14:paraId="06122479" w14:textId="77777777" w:rsidR="00701B4F" w:rsidRPr="00953DD2" w:rsidRDefault="00701B4F" w:rsidP="00701B4F">
            <w:pPr>
              <w:pStyle w:val="TitleLTAS"/>
              <w:rPr>
                <w:b w:val="0"/>
                <w:sz w:val="20"/>
                <w:szCs w:val="20"/>
              </w:rPr>
            </w:pPr>
          </w:p>
          <w:p w14:paraId="0E81A1BC" w14:textId="77777777" w:rsidR="00701B4F" w:rsidRPr="00953DD2" w:rsidRDefault="00701B4F" w:rsidP="00701B4F">
            <w:pPr>
              <w:pStyle w:val="TitleLTAS"/>
              <w:rPr>
                <w:b w:val="0"/>
                <w:sz w:val="20"/>
                <w:szCs w:val="20"/>
              </w:rPr>
            </w:pPr>
          </w:p>
          <w:p w14:paraId="6296A133" w14:textId="77777777" w:rsidR="00701B4F" w:rsidRPr="00953DD2" w:rsidRDefault="00701B4F" w:rsidP="00701B4F">
            <w:pPr>
              <w:pStyle w:val="TitleLTAS"/>
              <w:rPr>
                <w:b w:val="0"/>
                <w:sz w:val="20"/>
                <w:szCs w:val="20"/>
              </w:rPr>
            </w:pPr>
          </w:p>
          <w:p w14:paraId="03F972D7" w14:textId="77777777" w:rsidR="00701B4F" w:rsidRPr="00953DD2" w:rsidRDefault="00701B4F" w:rsidP="00701B4F">
            <w:pPr>
              <w:pStyle w:val="TitleLTAS"/>
              <w:rPr>
                <w:b w:val="0"/>
                <w:sz w:val="20"/>
                <w:szCs w:val="20"/>
              </w:rPr>
            </w:pPr>
          </w:p>
          <w:p w14:paraId="3906E513" w14:textId="77777777" w:rsidR="00701B4F" w:rsidRPr="00953DD2" w:rsidRDefault="00701B4F" w:rsidP="00701B4F">
            <w:pPr>
              <w:pStyle w:val="TitleLTAS"/>
              <w:rPr>
                <w:b w:val="0"/>
                <w:sz w:val="20"/>
                <w:szCs w:val="20"/>
              </w:rPr>
            </w:pPr>
          </w:p>
          <w:p w14:paraId="59EFF6B4" w14:textId="77777777" w:rsidR="00701B4F" w:rsidRPr="00953DD2" w:rsidRDefault="00701B4F" w:rsidP="00701B4F">
            <w:pPr>
              <w:pStyle w:val="TitleLTAS"/>
              <w:rPr>
                <w:b w:val="0"/>
                <w:sz w:val="20"/>
                <w:szCs w:val="20"/>
              </w:rPr>
            </w:pPr>
          </w:p>
          <w:p w14:paraId="18439B84" w14:textId="77777777" w:rsidR="00701B4F" w:rsidRPr="00953DD2" w:rsidRDefault="00701B4F" w:rsidP="00701B4F">
            <w:pPr>
              <w:pStyle w:val="TitleLTAS"/>
              <w:rPr>
                <w:b w:val="0"/>
                <w:sz w:val="20"/>
                <w:szCs w:val="20"/>
              </w:rPr>
            </w:pPr>
          </w:p>
          <w:p w14:paraId="348A8F17" w14:textId="77777777" w:rsidR="00701B4F" w:rsidRPr="00953DD2" w:rsidRDefault="00701B4F" w:rsidP="00701B4F">
            <w:pPr>
              <w:pStyle w:val="TitleLTAS"/>
              <w:rPr>
                <w:b w:val="0"/>
                <w:sz w:val="20"/>
                <w:szCs w:val="20"/>
              </w:rPr>
            </w:pPr>
          </w:p>
          <w:p w14:paraId="79AE3EA3" w14:textId="77777777" w:rsidR="00701B4F" w:rsidRPr="00953DD2" w:rsidRDefault="00701B4F" w:rsidP="00701B4F">
            <w:pPr>
              <w:pStyle w:val="TitleLTAS"/>
              <w:rPr>
                <w:sz w:val="20"/>
                <w:szCs w:val="20"/>
              </w:rPr>
            </w:pPr>
            <w:r w:rsidRPr="00953DD2">
              <w:rPr>
                <w:sz w:val="20"/>
                <w:szCs w:val="20"/>
              </w:rPr>
              <w:t>Role Enactment</w:t>
            </w:r>
          </w:p>
          <w:p w14:paraId="5C83CFCA" w14:textId="77777777" w:rsidR="00701B4F" w:rsidRPr="00953DD2" w:rsidRDefault="00701B4F" w:rsidP="00701B4F">
            <w:pPr>
              <w:pStyle w:val="TitleLTAS"/>
              <w:rPr>
                <w:b w:val="0"/>
                <w:sz w:val="20"/>
                <w:szCs w:val="20"/>
              </w:rPr>
            </w:pPr>
          </w:p>
          <w:p w14:paraId="2990EB99" w14:textId="77777777" w:rsidR="00701B4F" w:rsidRPr="00953DD2" w:rsidRDefault="00701B4F" w:rsidP="00701B4F">
            <w:pPr>
              <w:pStyle w:val="TitleLTAS"/>
              <w:rPr>
                <w:b w:val="0"/>
                <w:sz w:val="20"/>
                <w:szCs w:val="20"/>
              </w:rPr>
            </w:pPr>
          </w:p>
          <w:p w14:paraId="2CE92B78" w14:textId="77777777" w:rsidR="00701B4F" w:rsidRPr="00953DD2" w:rsidRDefault="00701B4F" w:rsidP="00701B4F">
            <w:pPr>
              <w:pStyle w:val="TitleLTAS"/>
              <w:rPr>
                <w:b w:val="0"/>
                <w:sz w:val="20"/>
                <w:szCs w:val="20"/>
              </w:rPr>
            </w:pPr>
          </w:p>
          <w:p w14:paraId="76C3A326" w14:textId="77777777" w:rsidR="00701B4F" w:rsidRPr="00953DD2" w:rsidRDefault="00701B4F" w:rsidP="00701B4F">
            <w:pPr>
              <w:pStyle w:val="TitleLTAS"/>
              <w:rPr>
                <w:b w:val="0"/>
                <w:sz w:val="20"/>
                <w:szCs w:val="20"/>
              </w:rPr>
            </w:pPr>
          </w:p>
          <w:p w14:paraId="65D63A29" w14:textId="77777777" w:rsidR="00701B4F" w:rsidRPr="00953DD2" w:rsidRDefault="00701B4F" w:rsidP="00701B4F">
            <w:pPr>
              <w:pStyle w:val="TitleLTAS"/>
              <w:rPr>
                <w:b w:val="0"/>
                <w:sz w:val="20"/>
                <w:szCs w:val="20"/>
              </w:rPr>
            </w:pPr>
          </w:p>
          <w:p w14:paraId="3D922AF9" w14:textId="77777777" w:rsidR="00701B4F" w:rsidRPr="00953DD2" w:rsidRDefault="00701B4F" w:rsidP="00701B4F">
            <w:pPr>
              <w:pStyle w:val="TitleLTAS"/>
              <w:rPr>
                <w:b w:val="0"/>
                <w:sz w:val="20"/>
                <w:szCs w:val="20"/>
              </w:rPr>
            </w:pPr>
          </w:p>
          <w:p w14:paraId="3C3F1DBA" w14:textId="77777777" w:rsidR="00701B4F" w:rsidRPr="00953DD2" w:rsidRDefault="00701B4F" w:rsidP="00701B4F">
            <w:pPr>
              <w:pStyle w:val="TitleLTAS"/>
              <w:rPr>
                <w:b w:val="0"/>
                <w:sz w:val="20"/>
                <w:szCs w:val="20"/>
              </w:rPr>
            </w:pPr>
          </w:p>
          <w:p w14:paraId="2B00F84E" w14:textId="77777777" w:rsidR="00701B4F" w:rsidRPr="00953DD2" w:rsidRDefault="00701B4F" w:rsidP="00701B4F">
            <w:pPr>
              <w:pStyle w:val="TitleLTAS"/>
              <w:rPr>
                <w:b w:val="0"/>
                <w:sz w:val="20"/>
                <w:szCs w:val="20"/>
              </w:rPr>
            </w:pPr>
          </w:p>
          <w:p w14:paraId="6CD542D1" w14:textId="77777777" w:rsidR="00701B4F" w:rsidRPr="00953DD2" w:rsidRDefault="00701B4F" w:rsidP="00701B4F">
            <w:pPr>
              <w:pStyle w:val="TitleLTAS"/>
              <w:rPr>
                <w:b w:val="0"/>
                <w:sz w:val="20"/>
                <w:szCs w:val="20"/>
              </w:rPr>
            </w:pPr>
          </w:p>
          <w:p w14:paraId="3099C949" w14:textId="77777777" w:rsidR="00701B4F" w:rsidRPr="00953DD2" w:rsidRDefault="00701B4F" w:rsidP="00701B4F">
            <w:pPr>
              <w:pStyle w:val="TitleLTAS"/>
              <w:rPr>
                <w:b w:val="0"/>
                <w:sz w:val="20"/>
                <w:szCs w:val="20"/>
              </w:rPr>
            </w:pPr>
          </w:p>
          <w:p w14:paraId="73208B44" w14:textId="77777777" w:rsidR="00701B4F" w:rsidRPr="00953DD2" w:rsidRDefault="00701B4F" w:rsidP="00701B4F">
            <w:pPr>
              <w:pStyle w:val="TitleLTAS"/>
              <w:rPr>
                <w:b w:val="0"/>
                <w:sz w:val="20"/>
                <w:szCs w:val="20"/>
              </w:rPr>
            </w:pPr>
          </w:p>
          <w:p w14:paraId="26B1A26F" w14:textId="77777777" w:rsidR="00701B4F" w:rsidRPr="00953DD2" w:rsidRDefault="00701B4F" w:rsidP="00701B4F">
            <w:pPr>
              <w:pStyle w:val="TitleLTAS"/>
              <w:rPr>
                <w:b w:val="0"/>
                <w:sz w:val="20"/>
                <w:szCs w:val="20"/>
              </w:rPr>
            </w:pPr>
          </w:p>
          <w:p w14:paraId="0D9D0F7C" w14:textId="77777777" w:rsidR="00701B4F" w:rsidRPr="00953DD2" w:rsidRDefault="00701B4F" w:rsidP="00701B4F">
            <w:pPr>
              <w:pStyle w:val="TitleLTAS"/>
              <w:rPr>
                <w:b w:val="0"/>
                <w:sz w:val="20"/>
                <w:szCs w:val="20"/>
              </w:rPr>
            </w:pPr>
          </w:p>
          <w:p w14:paraId="3D721E88" w14:textId="77777777" w:rsidR="00701B4F" w:rsidRPr="00953DD2" w:rsidRDefault="00701B4F" w:rsidP="00701B4F">
            <w:pPr>
              <w:pStyle w:val="TitleLTAS"/>
              <w:rPr>
                <w:b w:val="0"/>
                <w:sz w:val="20"/>
                <w:szCs w:val="20"/>
              </w:rPr>
            </w:pPr>
          </w:p>
          <w:p w14:paraId="6BED49B8" w14:textId="77777777" w:rsidR="00701B4F" w:rsidRPr="00953DD2" w:rsidRDefault="00701B4F" w:rsidP="00701B4F">
            <w:pPr>
              <w:pStyle w:val="TitleLTAS"/>
              <w:rPr>
                <w:b w:val="0"/>
                <w:sz w:val="20"/>
                <w:szCs w:val="20"/>
              </w:rPr>
            </w:pPr>
          </w:p>
          <w:p w14:paraId="1BEB5E61" w14:textId="77777777" w:rsidR="00701B4F" w:rsidRPr="00953DD2" w:rsidRDefault="00701B4F" w:rsidP="00701B4F">
            <w:pPr>
              <w:pStyle w:val="TitleLTAS"/>
              <w:rPr>
                <w:b w:val="0"/>
                <w:sz w:val="20"/>
                <w:szCs w:val="20"/>
              </w:rPr>
            </w:pPr>
          </w:p>
          <w:p w14:paraId="42B19DD1" w14:textId="77777777" w:rsidR="00701B4F" w:rsidRPr="00953DD2" w:rsidRDefault="00701B4F" w:rsidP="00701B4F">
            <w:pPr>
              <w:pStyle w:val="TitleLTAS"/>
              <w:rPr>
                <w:b w:val="0"/>
                <w:sz w:val="20"/>
                <w:szCs w:val="20"/>
              </w:rPr>
            </w:pPr>
          </w:p>
          <w:p w14:paraId="57D4F90D" w14:textId="77777777" w:rsidR="00701B4F" w:rsidRPr="00953DD2" w:rsidRDefault="00701B4F" w:rsidP="00701B4F">
            <w:pPr>
              <w:pStyle w:val="TitleLTAS"/>
              <w:rPr>
                <w:b w:val="0"/>
                <w:sz w:val="20"/>
                <w:szCs w:val="20"/>
              </w:rPr>
            </w:pPr>
          </w:p>
          <w:p w14:paraId="404255DF" w14:textId="77777777" w:rsidR="00701B4F" w:rsidRPr="00953DD2" w:rsidRDefault="00701B4F" w:rsidP="00701B4F">
            <w:pPr>
              <w:pStyle w:val="TitleLTAS"/>
              <w:rPr>
                <w:b w:val="0"/>
                <w:sz w:val="20"/>
                <w:szCs w:val="20"/>
              </w:rPr>
            </w:pPr>
          </w:p>
          <w:p w14:paraId="5CAA3B3E" w14:textId="77777777" w:rsidR="00701B4F" w:rsidRPr="00953DD2" w:rsidRDefault="00701B4F" w:rsidP="00701B4F">
            <w:pPr>
              <w:pStyle w:val="TitleLTAS"/>
              <w:rPr>
                <w:b w:val="0"/>
                <w:sz w:val="20"/>
                <w:szCs w:val="20"/>
              </w:rPr>
            </w:pPr>
          </w:p>
          <w:p w14:paraId="38539D45" w14:textId="77777777" w:rsidR="00701B4F" w:rsidRPr="00953DD2" w:rsidRDefault="00701B4F" w:rsidP="00701B4F">
            <w:pPr>
              <w:pStyle w:val="TitleLTAS"/>
              <w:rPr>
                <w:b w:val="0"/>
                <w:sz w:val="20"/>
                <w:szCs w:val="20"/>
              </w:rPr>
            </w:pPr>
          </w:p>
          <w:p w14:paraId="7A60587A" w14:textId="77777777" w:rsidR="00701B4F" w:rsidRPr="00953DD2" w:rsidRDefault="00701B4F" w:rsidP="00701B4F">
            <w:pPr>
              <w:pStyle w:val="TitleLTAS"/>
              <w:rPr>
                <w:b w:val="0"/>
                <w:sz w:val="20"/>
                <w:szCs w:val="20"/>
              </w:rPr>
            </w:pPr>
          </w:p>
          <w:p w14:paraId="6DB1500A" w14:textId="77777777" w:rsidR="00701B4F" w:rsidRPr="00953DD2" w:rsidRDefault="00701B4F" w:rsidP="00701B4F">
            <w:pPr>
              <w:pStyle w:val="TitleLTAS"/>
              <w:rPr>
                <w:b w:val="0"/>
                <w:sz w:val="20"/>
                <w:szCs w:val="20"/>
              </w:rPr>
            </w:pPr>
          </w:p>
          <w:p w14:paraId="712EEF3C" w14:textId="77777777" w:rsidR="00701B4F" w:rsidRPr="00953DD2" w:rsidRDefault="00701B4F" w:rsidP="00701B4F">
            <w:pPr>
              <w:pStyle w:val="TitleLTAS"/>
              <w:rPr>
                <w:b w:val="0"/>
                <w:sz w:val="20"/>
                <w:szCs w:val="20"/>
              </w:rPr>
            </w:pPr>
          </w:p>
          <w:p w14:paraId="5B92EFEE" w14:textId="77777777" w:rsidR="00701B4F" w:rsidRPr="00953DD2" w:rsidRDefault="00701B4F" w:rsidP="00701B4F">
            <w:pPr>
              <w:pStyle w:val="TitleLTAS"/>
              <w:rPr>
                <w:b w:val="0"/>
                <w:sz w:val="20"/>
                <w:szCs w:val="20"/>
              </w:rPr>
            </w:pPr>
          </w:p>
          <w:p w14:paraId="6641A6F6" w14:textId="77777777" w:rsidR="00701B4F" w:rsidRPr="00953DD2" w:rsidRDefault="00701B4F" w:rsidP="00701B4F">
            <w:pPr>
              <w:pStyle w:val="TitleLTAS"/>
              <w:rPr>
                <w:b w:val="0"/>
                <w:sz w:val="20"/>
                <w:szCs w:val="20"/>
              </w:rPr>
            </w:pPr>
          </w:p>
          <w:p w14:paraId="51096BA9" w14:textId="77777777" w:rsidR="00701B4F" w:rsidRPr="00953DD2" w:rsidRDefault="00701B4F" w:rsidP="00701B4F">
            <w:pPr>
              <w:pStyle w:val="TitleLTAS"/>
              <w:rPr>
                <w:b w:val="0"/>
                <w:sz w:val="20"/>
                <w:szCs w:val="20"/>
              </w:rPr>
            </w:pPr>
          </w:p>
          <w:p w14:paraId="5B482726" w14:textId="77777777" w:rsidR="00701B4F" w:rsidRPr="00953DD2" w:rsidRDefault="00701B4F" w:rsidP="00701B4F">
            <w:pPr>
              <w:pStyle w:val="TitleLTAS"/>
              <w:rPr>
                <w:b w:val="0"/>
                <w:sz w:val="20"/>
                <w:szCs w:val="20"/>
              </w:rPr>
            </w:pPr>
          </w:p>
          <w:p w14:paraId="7E683DE7" w14:textId="77777777" w:rsidR="00701B4F" w:rsidRPr="00953DD2" w:rsidRDefault="00701B4F" w:rsidP="00701B4F">
            <w:pPr>
              <w:pStyle w:val="TitleLTAS"/>
              <w:rPr>
                <w:b w:val="0"/>
                <w:sz w:val="20"/>
                <w:szCs w:val="20"/>
              </w:rPr>
            </w:pPr>
          </w:p>
          <w:p w14:paraId="665BA22B" w14:textId="77777777" w:rsidR="00701B4F" w:rsidRPr="00953DD2" w:rsidRDefault="00701B4F" w:rsidP="00701B4F">
            <w:pPr>
              <w:pStyle w:val="TitleLTAS"/>
              <w:rPr>
                <w:b w:val="0"/>
                <w:sz w:val="20"/>
                <w:szCs w:val="20"/>
              </w:rPr>
            </w:pPr>
          </w:p>
          <w:p w14:paraId="089AE2C4" w14:textId="77777777" w:rsidR="00701B4F" w:rsidRPr="00953DD2" w:rsidRDefault="00701B4F" w:rsidP="00701B4F">
            <w:pPr>
              <w:pStyle w:val="TitleLTAS"/>
              <w:rPr>
                <w:b w:val="0"/>
                <w:sz w:val="20"/>
                <w:szCs w:val="20"/>
              </w:rPr>
            </w:pPr>
          </w:p>
          <w:p w14:paraId="329E115C" w14:textId="77777777" w:rsidR="00701B4F" w:rsidRPr="00953DD2" w:rsidRDefault="00701B4F" w:rsidP="00701B4F">
            <w:pPr>
              <w:pStyle w:val="TitleLTAS"/>
              <w:rPr>
                <w:b w:val="0"/>
                <w:sz w:val="20"/>
                <w:szCs w:val="20"/>
              </w:rPr>
            </w:pPr>
          </w:p>
          <w:p w14:paraId="309E74DB" w14:textId="77777777" w:rsidR="00701B4F" w:rsidRPr="00953DD2" w:rsidRDefault="00701B4F" w:rsidP="00701B4F">
            <w:pPr>
              <w:pStyle w:val="TitleLTAS"/>
              <w:rPr>
                <w:b w:val="0"/>
                <w:sz w:val="20"/>
                <w:szCs w:val="20"/>
              </w:rPr>
            </w:pPr>
          </w:p>
          <w:p w14:paraId="6EE10873" w14:textId="77777777" w:rsidR="00701B4F" w:rsidRPr="00953DD2" w:rsidRDefault="00701B4F" w:rsidP="00701B4F">
            <w:pPr>
              <w:pStyle w:val="TitleLTAS"/>
              <w:rPr>
                <w:b w:val="0"/>
                <w:sz w:val="20"/>
                <w:szCs w:val="20"/>
              </w:rPr>
            </w:pPr>
          </w:p>
          <w:p w14:paraId="41D96A54" w14:textId="77777777" w:rsidR="00701B4F" w:rsidRPr="00953DD2" w:rsidRDefault="00701B4F" w:rsidP="00701B4F">
            <w:pPr>
              <w:pStyle w:val="TitleLTAS"/>
              <w:rPr>
                <w:b w:val="0"/>
                <w:sz w:val="20"/>
                <w:szCs w:val="20"/>
              </w:rPr>
            </w:pPr>
          </w:p>
          <w:p w14:paraId="1BE70C61" w14:textId="77777777" w:rsidR="00701B4F" w:rsidRPr="00953DD2" w:rsidRDefault="00701B4F" w:rsidP="00701B4F">
            <w:pPr>
              <w:pStyle w:val="TitleLTAS"/>
              <w:rPr>
                <w:b w:val="0"/>
                <w:sz w:val="20"/>
                <w:szCs w:val="20"/>
              </w:rPr>
            </w:pPr>
          </w:p>
          <w:p w14:paraId="3ED2FEA1" w14:textId="77777777" w:rsidR="00701B4F" w:rsidRPr="00953DD2" w:rsidRDefault="00701B4F" w:rsidP="00701B4F">
            <w:pPr>
              <w:pStyle w:val="TitleLTAS"/>
              <w:rPr>
                <w:sz w:val="20"/>
                <w:szCs w:val="20"/>
              </w:rPr>
            </w:pPr>
            <w:r w:rsidRPr="00953DD2">
              <w:rPr>
                <w:sz w:val="20"/>
                <w:szCs w:val="20"/>
              </w:rPr>
              <w:t>Role Enactment</w:t>
            </w:r>
          </w:p>
          <w:p w14:paraId="517D0154" w14:textId="77777777" w:rsidR="00701B4F" w:rsidRPr="00953DD2" w:rsidRDefault="00701B4F" w:rsidP="00701B4F">
            <w:pPr>
              <w:pStyle w:val="TitleLTAS"/>
              <w:rPr>
                <w:b w:val="0"/>
                <w:sz w:val="20"/>
                <w:szCs w:val="20"/>
              </w:rPr>
            </w:pPr>
          </w:p>
          <w:p w14:paraId="1A4229B8" w14:textId="77777777" w:rsidR="00701B4F" w:rsidRPr="00953DD2" w:rsidRDefault="00701B4F" w:rsidP="00701B4F">
            <w:pPr>
              <w:pStyle w:val="TitleLTAS"/>
              <w:rPr>
                <w:b w:val="0"/>
                <w:sz w:val="20"/>
                <w:szCs w:val="20"/>
              </w:rPr>
            </w:pPr>
          </w:p>
          <w:p w14:paraId="72C5A2A2" w14:textId="77777777" w:rsidR="00701B4F" w:rsidRPr="00953DD2" w:rsidRDefault="00701B4F" w:rsidP="00701B4F">
            <w:pPr>
              <w:pStyle w:val="TitleLTAS"/>
              <w:rPr>
                <w:b w:val="0"/>
                <w:sz w:val="20"/>
                <w:szCs w:val="20"/>
              </w:rPr>
            </w:pPr>
          </w:p>
          <w:p w14:paraId="5BB3D57F" w14:textId="77777777" w:rsidR="00701B4F" w:rsidRPr="00953DD2" w:rsidRDefault="00701B4F" w:rsidP="00701B4F">
            <w:pPr>
              <w:pStyle w:val="TitleLTAS"/>
              <w:rPr>
                <w:b w:val="0"/>
                <w:sz w:val="20"/>
                <w:szCs w:val="20"/>
              </w:rPr>
            </w:pPr>
          </w:p>
          <w:p w14:paraId="452E82B7" w14:textId="77777777" w:rsidR="00701B4F" w:rsidRPr="00953DD2" w:rsidRDefault="00701B4F" w:rsidP="00701B4F">
            <w:pPr>
              <w:pStyle w:val="TitleLTAS"/>
              <w:rPr>
                <w:b w:val="0"/>
                <w:sz w:val="20"/>
                <w:szCs w:val="20"/>
              </w:rPr>
            </w:pPr>
          </w:p>
          <w:p w14:paraId="71226B99" w14:textId="77777777" w:rsidR="00701B4F" w:rsidRPr="00953DD2" w:rsidRDefault="00701B4F" w:rsidP="00701B4F">
            <w:pPr>
              <w:pStyle w:val="TitleLTAS"/>
              <w:rPr>
                <w:b w:val="0"/>
                <w:sz w:val="20"/>
                <w:szCs w:val="20"/>
              </w:rPr>
            </w:pPr>
          </w:p>
          <w:p w14:paraId="442AF5D7" w14:textId="77777777" w:rsidR="00701B4F" w:rsidRPr="00953DD2" w:rsidRDefault="00701B4F" w:rsidP="00701B4F">
            <w:pPr>
              <w:pStyle w:val="TitleLTAS"/>
              <w:rPr>
                <w:b w:val="0"/>
                <w:sz w:val="20"/>
                <w:szCs w:val="20"/>
              </w:rPr>
            </w:pPr>
          </w:p>
          <w:p w14:paraId="0237C94D" w14:textId="77777777" w:rsidR="00701B4F" w:rsidRPr="00953DD2" w:rsidRDefault="00701B4F" w:rsidP="00701B4F">
            <w:pPr>
              <w:pStyle w:val="TitleLTAS"/>
              <w:rPr>
                <w:b w:val="0"/>
                <w:sz w:val="20"/>
                <w:szCs w:val="20"/>
              </w:rPr>
            </w:pPr>
          </w:p>
          <w:p w14:paraId="56B52E7B" w14:textId="77777777" w:rsidR="00701B4F" w:rsidRPr="00953DD2" w:rsidRDefault="00701B4F" w:rsidP="00701B4F">
            <w:pPr>
              <w:pStyle w:val="TitleLTAS"/>
              <w:rPr>
                <w:b w:val="0"/>
                <w:sz w:val="20"/>
                <w:szCs w:val="20"/>
              </w:rPr>
            </w:pPr>
          </w:p>
          <w:p w14:paraId="20549BA2" w14:textId="77777777" w:rsidR="00701B4F" w:rsidRPr="00953DD2" w:rsidRDefault="00701B4F" w:rsidP="00701B4F">
            <w:pPr>
              <w:pStyle w:val="TitleLTAS"/>
              <w:rPr>
                <w:b w:val="0"/>
                <w:sz w:val="20"/>
                <w:szCs w:val="20"/>
              </w:rPr>
            </w:pPr>
          </w:p>
          <w:p w14:paraId="73CC4731" w14:textId="77777777" w:rsidR="00701B4F" w:rsidRPr="00953DD2" w:rsidRDefault="00701B4F" w:rsidP="00701B4F">
            <w:pPr>
              <w:pStyle w:val="TitleLTAS"/>
              <w:rPr>
                <w:b w:val="0"/>
                <w:sz w:val="20"/>
                <w:szCs w:val="20"/>
              </w:rPr>
            </w:pPr>
          </w:p>
          <w:p w14:paraId="25714C32" w14:textId="77777777" w:rsidR="00701B4F" w:rsidRPr="00953DD2" w:rsidRDefault="00701B4F" w:rsidP="00701B4F">
            <w:pPr>
              <w:pStyle w:val="TitleLTAS"/>
              <w:rPr>
                <w:b w:val="0"/>
                <w:sz w:val="20"/>
                <w:szCs w:val="20"/>
              </w:rPr>
            </w:pPr>
          </w:p>
          <w:p w14:paraId="709A4E09" w14:textId="77777777" w:rsidR="00701B4F" w:rsidRPr="00953DD2" w:rsidRDefault="00701B4F" w:rsidP="00701B4F">
            <w:pPr>
              <w:pStyle w:val="TitleLTAS"/>
              <w:rPr>
                <w:b w:val="0"/>
                <w:sz w:val="20"/>
                <w:szCs w:val="20"/>
              </w:rPr>
            </w:pPr>
          </w:p>
          <w:p w14:paraId="3B5B8461" w14:textId="77777777" w:rsidR="00701B4F" w:rsidRPr="00953DD2" w:rsidRDefault="00701B4F" w:rsidP="00701B4F">
            <w:pPr>
              <w:pStyle w:val="TitleLTAS"/>
              <w:rPr>
                <w:b w:val="0"/>
                <w:sz w:val="20"/>
                <w:szCs w:val="20"/>
              </w:rPr>
            </w:pPr>
          </w:p>
          <w:p w14:paraId="6D36C007" w14:textId="77777777" w:rsidR="00701B4F" w:rsidRPr="00953DD2" w:rsidRDefault="00701B4F" w:rsidP="00701B4F">
            <w:pPr>
              <w:pStyle w:val="TitleLTAS"/>
              <w:rPr>
                <w:b w:val="0"/>
                <w:sz w:val="20"/>
                <w:szCs w:val="20"/>
              </w:rPr>
            </w:pPr>
          </w:p>
          <w:p w14:paraId="443C1D0A" w14:textId="77777777" w:rsidR="00701B4F" w:rsidRPr="00953DD2" w:rsidRDefault="00701B4F" w:rsidP="00701B4F">
            <w:pPr>
              <w:pStyle w:val="TitleLTAS"/>
              <w:rPr>
                <w:b w:val="0"/>
                <w:sz w:val="20"/>
                <w:szCs w:val="20"/>
              </w:rPr>
            </w:pPr>
          </w:p>
          <w:p w14:paraId="58C9C262" w14:textId="77777777" w:rsidR="00701B4F" w:rsidRPr="00953DD2" w:rsidRDefault="00701B4F" w:rsidP="00701B4F">
            <w:pPr>
              <w:pStyle w:val="TitleLTAS"/>
              <w:rPr>
                <w:b w:val="0"/>
                <w:sz w:val="20"/>
                <w:szCs w:val="20"/>
              </w:rPr>
            </w:pPr>
          </w:p>
          <w:p w14:paraId="6F6CC6F4" w14:textId="77777777" w:rsidR="00701B4F" w:rsidRPr="00953DD2" w:rsidRDefault="00701B4F" w:rsidP="00701B4F">
            <w:pPr>
              <w:pStyle w:val="TitleLTAS"/>
              <w:rPr>
                <w:b w:val="0"/>
                <w:sz w:val="20"/>
                <w:szCs w:val="20"/>
              </w:rPr>
            </w:pPr>
          </w:p>
          <w:p w14:paraId="45690F1E" w14:textId="77777777" w:rsidR="00701B4F" w:rsidRPr="00953DD2" w:rsidRDefault="00701B4F" w:rsidP="00701B4F">
            <w:pPr>
              <w:pStyle w:val="TitleLTAS"/>
              <w:rPr>
                <w:b w:val="0"/>
                <w:sz w:val="20"/>
                <w:szCs w:val="20"/>
              </w:rPr>
            </w:pPr>
          </w:p>
          <w:p w14:paraId="395B5320" w14:textId="77777777" w:rsidR="00701B4F" w:rsidRPr="00953DD2" w:rsidRDefault="00701B4F" w:rsidP="00701B4F">
            <w:pPr>
              <w:pStyle w:val="TitleLTAS"/>
              <w:rPr>
                <w:b w:val="0"/>
                <w:sz w:val="20"/>
                <w:szCs w:val="20"/>
              </w:rPr>
            </w:pPr>
          </w:p>
          <w:p w14:paraId="20A02D83" w14:textId="77777777" w:rsidR="00701B4F" w:rsidRPr="00953DD2" w:rsidRDefault="00701B4F" w:rsidP="00701B4F">
            <w:pPr>
              <w:pStyle w:val="TitleLTAS"/>
              <w:rPr>
                <w:b w:val="0"/>
                <w:sz w:val="20"/>
                <w:szCs w:val="20"/>
              </w:rPr>
            </w:pPr>
          </w:p>
          <w:p w14:paraId="039D2392" w14:textId="77777777" w:rsidR="00701B4F" w:rsidRPr="00953DD2" w:rsidRDefault="00701B4F" w:rsidP="00701B4F">
            <w:pPr>
              <w:pStyle w:val="TitleLTAS"/>
              <w:rPr>
                <w:b w:val="0"/>
                <w:sz w:val="20"/>
                <w:szCs w:val="20"/>
              </w:rPr>
            </w:pPr>
          </w:p>
          <w:p w14:paraId="05E4928F" w14:textId="77777777" w:rsidR="00701B4F" w:rsidRPr="00953DD2" w:rsidRDefault="00701B4F" w:rsidP="00701B4F">
            <w:pPr>
              <w:pStyle w:val="TitleLTAS"/>
              <w:rPr>
                <w:b w:val="0"/>
                <w:sz w:val="20"/>
                <w:szCs w:val="20"/>
              </w:rPr>
            </w:pPr>
          </w:p>
          <w:p w14:paraId="2028E9B1" w14:textId="77777777" w:rsidR="00701B4F" w:rsidRPr="00953DD2" w:rsidRDefault="00701B4F" w:rsidP="00701B4F">
            <w:pPr>
              <w:pStyle w:val="TitleLTAS"/>
              <w:rPr>
                <w:b w:val="0"/>
                <w:sz w:val="20"/>
                <w:szCs w:val="20"/>
              </w:rPr>
            </w:pPr>
          </w:p>
          <w:p w14:paraId="3294ADCC" w14:textId="77777777" w:rsidR="00701B4F" w:rsidRPr="00953DD2" w:rsidRDefault="00701B4F" w:rsidP="00701B4F">
            <w:pPr>
              <w:pStyle w:val="TitleLTAS"/>
              <w:rPr>
                <w:b w:val="0"/>
                <w:sz w:val="20"/>
                <w:szCs w:val="20"/>
              </w:rPr>
            </w:pPr>
          </w:p>
          <w:p w14:paraId="21E7B68C" w14:textId="77777777" w:rsidR="00701B4F" w:rsidRPr="00953DD2" w:rsidRDefault="00701B4F" w:rsidP="00701B4F">
            <w:pPr>
              <w:pStyle w:val="TitleLTAS"/>
              <w:rPr>
                <w:b w:val="0"/>
                <w:sz w:val="20"/>
                <w:szCs w:val="20"/>
              </w:rPr>
            </w:pPr>
          </w:p>
          <w:p w14:paraId="1490495F" w14:textId="77777777" w:rsidR="00701B4F" w:rsidRPr="00953DD2" w:rsidRDefault="00701B4F" w:rsidP="00701B4F">
            <w:pPr>
              <w:pStyle w:val="TitleLTAS"/>
              <w:rPr>
                <w:b w:val="0"/>
                <w:sz w:val="20"/>
                <w:szCs w:val="20"/>
              </w:rPr>
            </w:pPr>
          </w:p>
          <w:p w14:paraId="3E43A728" w14:textId="77777777" w:rsidR="00701B4F" w:rsidRPr="00953DD2" w:rsidRDefault="00701B4F" w:rsidP="00701B4F">
            <w:pPr>
              <w:pStyle w:val="TitleLTAS"/>
              <w:rPr>
                <w:b w:val="0"/>
                <w:sz w:val="20"/>
                <w:szCs w:val="20"/>
              </w:rPr>
            </w:pPr>
          </w:p>
          <w:p w14:paraId="4D88557C" w14:textId="77777777" w:rsidR="00701B4F" w:rsidRPr="00953DD2" w:rsidRDefault="00701B4F" w:rsidP="00701B4F">
            <w:pPr>
              <w:pStyle w:val="TitleLTAS"/>
              <w:rPr>
                <w:b w:val="0"/>
                <w:sz w:val="20"/>
                <w:szCs w:val="20"/>
              </w:rPr>
            </w:pPr>
          </w:p>
          <w:p w14:paraId="5784158F" w14:textId="77777777" w:rsidR="00701B4F" w:rsidRPr="00953DD2" w:rsidRDefault="00701B4F" w:rsidP="00701B4F">
            <w:pPr>
              <w:pStyle w:val="TitleLTAS"/>
              <w:rPr>
                <w:b w:val="0"/>
                <w:sz w:val="20"/>
                <w:szCs w:val="20"/>
              </w:rPr>
            </w:pPr>
          </w:p>
          <w:p w14:paraId="1A9D69FF" w14:textId="77777777" w:rsidR="00701B4F" w:rsidRPr="00953DD2" w:rsidRDefault="00701B4F" w:rsidP="00701B4F">
            <w:pPr>
              <w:pStyle w:val="TitleLTAS"/>
              <w:rPr>
                <w:b w:val="0"/>
                <w:sz w:val="20"/>
                <w:szCs w:val="20"/>
              </w:rPr>
            </w:pPr>
          </w:p>
          <w:p w14:paraId="0E730174" w14:textId="77777777" w:rsidR="00701B4F" w:rsidRPr="00953DD2" w:rsidRDefault="00701B4F" w:rsidP="00701B4F">
            <w:pPr>
              <w:pStyle w:val="TitleLTAS"/>
              <w:rPr>
                <w:b w:val="0"/>
                <w:sz w:val="20"/>
                <w:szCs w:val="20"/>
              </w:rPr>
            </w:pPr>
          </w:p>
          <w:p w14:paraId="68A0BC71" w14:textId="77777777" w:rsidR="00701B4F" w:rsidRPr="00953DD2" w:rsidRDefault="00701B4F" w:rsidP="00701B4F">
            <w:pPr>
              <w:pStyle w:val="TitleLTAS"/>
              <w:rPr>
                <w:b w:val="0"/>
                <w:sz w:val="20"/>
                <w:szCs w:val="20"/>
              </w:rPr>
            </w:pPr>
          </w:p>
          <w:p w14:paraId="7A6BFDE1" w14:textId="77777777" w:rsidR="00701B4F" w:rsidRPr="00953DD2" w:rsidRDefault="00701B4F" w:rsidP="00701B4F">
            <w:pPr>
              <w:pStyle w:val="TitleLTAS"/>
              <w:rPr>
                <w:b w:val="0"/>
                <w:sz w:val="20"/>
                <w:szCs w:val="20"/>
              </w:rPr>
            </w:pPr>
          </w:p>
          <w:p w14:paraId="228C719A" w14:textId="77777777" w:rsidR="00701B4F" w:rsidRPr="00953DD2" w:rsidRDefault="00701B4F" w:rsidP="00701B4F">
            <w:pPr>
              <w:pStyle w:val="TitleLTAS"/>
              <w:rPr>
                <w:b w:val="0"/>
                <w:sz w:val="20"/>
                <w:szCs w:val="20"/>
              </w:rPr>
            </w:pPr>
          </w:p>
          <w:p w14:paraId="6DB81A54" w14:textId="77777777" w:rsidR="00701B4F" w:rsidRPr="00953DD2" w:rsidRDefault="00701B4F" w:rsidP="00701B4F">
            <w:pPr>
              <w:pStyle w:val="TitleLTAS"/>
              <w:rPr>
                <w:sz w:val="20"/>
                <w:szCs w:val="20"/>
              </w:rPr>
            </w:pPr>
            <w:r w:rsidRPr="00953DD2">
              <w:rPr>
                <w:sz w:val="20"/>
                <w:szCs w:val="20"/>
              </w:rPr>
              <w:t>Role Enactment</w:t>
            </w:r>
          </w:p>
          <w:p w14:paraId="308B4884" w14:textId="0D6CD0A1" w:rsidR="00701B4F" w:rsidRPr="00953DD2" w:rsidRDefault="00701B4F" w:rsidP="00701B4F">
            <w:pPr>
              <w:pStyle w:val="TitleLTAS"/>
              <w:rPr>
                <w:b w:val="0"/>
                <w:sz w:val="20"/>
                <w:szCs w:val="20"/>
              </w:rPr>
            </w:pPr>
          </w:p>
        </w:tc>
        <w:tc>
          <w:tcPr>
            <w:tcW w:w="4257" w:type="dxa"/>
            <w:tcBorders>
              <w:top w:val="single" w:sz="4" w:space="0" w:color="auto"/>
            </w:tcBorders>
            <w:shd w:val="clear" w:color="auto" w:fill="auto"/>
            <w:vAlign w:val="center"/>
          </w:tcPr>
          <w:p w14:paraId="17986657" w14:textId="0C4D0979" w:rsidR="00144A28" w:rsidRPr="00953DD2" w:rsidRDefault="00144A28" w:rsidP="000D60ED">
            <w:pPr>
              <w:pStyle w:val="TitleLTAS"/>
              <w:rPr>
                <w:b w:val="0"/>
                <w:sz w:val="20"/>
                <w:szCs w:val="20"/>
              </w:rPr>
            </w:pPr>
            <w:proofErr w:type="spellStart"/>
            <w:r w:rsidRPr="00953DD2">
              <w:rPr>
                <w:b w:val="0"/>
                <w:sz w:val="20"/>
                <w:szCs w:val="20"/>
              </w:rPr>
              <w:lastRenderedPageBreak/>
              <w:t>Avioz-Sarig</w:t>
            </w:r>
            <w:proofErr w:type="spellEnd"/>
            <w:r w:rsidRPr="00953DD2">
              <w:rPr>
                <w:b w:val="0"/>
                <w:sz w:val="20"/>
                <w:szCs w:val="20"/>
              </w:rPr>
              <w:t xml:space="preserve">, O., Olatunji, S., </w:t>
            </w:r>
            <w:proofErr w:type="spellStart"/>
            <w:r w:rsidRPr="00953DD2">
              <w:rPr>
                <w:b w:val="0"/>
                <w:sz w:val="20"/>
                <w:szCs w:val="20"/>
              </w:rPr>
              <w:t>Sarne</w:t>
            </w:r>
            <w:proofErr w:type="spellEnd"/>
            <w:r w:rsidRPr="00953DD2">
              <w:rPr>
                <w:b w:val="0"/>
                <w:sz w:val="20"/>
                <w:szCs w:val="20"/>
              </w:rPr>
              <w:t xml:space="preserve">-Fleischmann, V. and Edan, Y. (2021). “Robotic System for Physical Training of Older Adults”, </w:t>
            </w:r>
            <w:r w:rsidRPr="00953DD2">
              <w:rPr>
                <w:b w:val="0"/>
                <w:i/>
                <w:sz w:val="20"/>
                <w:szCs w:val="20"/>
              </w:rPr>
              <w:t>International Journal of Social Robotics</w:t>
            </w:r>
            <w:r w:rsidRPr="00953DD2">
              <w:rPr>
                <w:b w:val="0"/>
                <w:sz w:val="20"/>
                <w:szCs w:val="20"/>
              </w:rPr>
              <w:t>, Vol. 13, pp. 1109–1124.</w:t>
            </w:r>
          </w:p>
        </w:tc>
        <w:tc>
          <w:tcPr>
            <w:tcW w:w="4536" w:type="dxa"/>
            <w:tcBorders>
              <w:top w:val="single" w:sz="4" w:space="0" w:color="auto"/>
            </w:tcBorders>
            <w:vAlign w:val="center"/>
          </w:tcPr>
          <w:p w14:paraId="4C9AD426" w14:textId="72F23273" w:rsidR="00144A28" w:rsidRPr="00953DD2" w:rsidRDefault="00144A28" w:rsidP="000D60ED">
            <w:pPr>
              <w:pStyle w:val="TitleLTAS"/>
              <w:rPr>
                <w:b w:val="0"/>
                <w:sz w:val="20"/>
                <w:szCs w:val="20"/>
              </w:rPr>
            </w:pPr>
            <w:r w:rsidRPr="00953DD2">
              <w:rPr>
                <w:b w:val="0"/>
                <w:color w:val="000000"/>
                <w:sz w:val="20"/>
                <w:szCs w:val="20"/>
              </w:rPr>
              <w:t>“The study aimed to find the suitable mode and timing of the feedback provided by a physical training robot for older adults, in order to improve the interaction between the users and the robot as well as to increase the users’ motivation to consistently engage in their exercise sessions” (p. 2).</w:t>
            </w:r>
          </w:p>
        </w:tc>
        <w:tc>
          <w:tcPr>
            <w:tcW w:w="1985" w:type="dxa"/>
            <w:tcBorders>
              <w:top w:val="single" w:sz="4" w:space="0" w:color="auto"/>
            </w:tcBorders>
            <w:vAlign w:val="center"/>
          </w:tcPr>
          <w:p w14:paraId="7EAAB072" w14:textId="59EE326E" w:rsidR="00144A28" w:rsidRPr="00953DD2" w:rsidRDefault="00144A28" w:rsidP="000D60ED">
            <w:pPr>
              <w:pStyle w:val="TitleLTAS"/>
              <w:rPr>
                <w:b w:val="0"/>
                <w:sz w:val="20"/>
                <w:szCs w:val="20"/>
              </w:rPr>
            </w:pPr>
            <w:r w:rsidRPr="00953DD2">
              <w:rPr>
                <w:b w:val="0"/>
                <w:sz w:val="20"/>
                <w:szCs w:val="20"/>
              </w:rPr>
              <w:t>Technology acceptance model (TAM)</w:t>
            </w:r>
          </w:p>
        </w:tc>
      </w:tr>
      <w:tr w:rsidR="00144A28" w:rsidRPr="00953DD2" w14:paraId="5F06C1DF" w14:textId="77777777" w:rsidTr="000D60ED">
        <w:tc>
          <w:tcPr>
            <w:tcW w:w="1989" w:type="dxa"/>
            <w:vMerge/>
            <w:vAlign w:val="center"/>
          </w:tcPr>
          <w:p w14:paraId="7866774B" w14:textId="08B94C4C" w:rsidR="00144A28" w:rsidRPr="00953DD2" w:rsidRDefault="00144A28" w:rsidP="000D60ED">
            <w:pPr>
              <w:pStyle w:val="TitleLTAS"/>
              <w:rPr>
                <w:b w:val="0"/>
                <w:sz w:val="20"/>
                <w:szCs w:val="20"/>
              </w:rPr>
            </w:pPr>
          </w:p>
        </w:tc>
        <w:tc>
          <w:tcPr>
            <w:tcW w:w="4257" w:type="dxa"/>
            <w:vAlign w:val="center"/>
          </w:tcPr>
          <w:p w14:paraId="7995193B" w14:textId="4A34ED4B" w:rsidR="00144A28" w:rsidRPr="00953DD2" w:rsidRDefault="00144A28" w:rsidP="000D60ED">
            <w:pPr>
              <w:pStyle w:val="TitleLTAS"/>
              <w:rPr>
                <w:b w:val="0"/>
                <w:sz w:val="20"/>
                <w:szCs w:val="20"/>
              </w:rPr>
            </w:pPr>
            <w:r w:rsidRPr="00953DD2">
              <w:rPr>
                <w:b w:val="0"/>
                <w:sz w:val="20"/>
                <w:szCs w:val="20"/>
              </w:rPr>
              <w:t xml:space="preserve">Baxter, P., Ashurst, E., Read, R., Kennedy, J. and </w:t>
            </w:r>
            <w:proofErr w:type="spellStart"/>
            <w:r w:rsidRPr="00953DD2">
              <w:rPr>
                <w:b w:val="0"/>
                <w:sz w:val="20"/>
                <w:szCs w:val="20"/>
              </w:rPr>
              <w:t>Belpaeme</w:t>
            </w:r>
            <w:proofErr w:type="spellEnd"/>
            <w:r w:rsidRPr="00953DD2">
              <w:rPr>
                <w:b w:val="0"/>
                <w:sz w:val="20"/>
                <w:szCs w:val="20"/>
              </w:rPr>
              <w:t xml:space="preserve">, T. (2017), “Robot education peers in a situated primary school study: </w:t>
            </w:r>
            <w:proofErr w:type="spellStart"/>
            <w:r w:rsidRPr="00953DD2">
              <w:rPr>
                <w:b w:val="0"/>
                <w:sz w:val="20"/>
                <w:szCs w:val="20"/>
              </w:rPr>
              <w:t>Personalisation</w:t>
            </w:r>
            <w:proofErr w:type="spellEnd"/>
            <w:r w:rsidRPr="00953DD2">
              <w:rPr>
                <w:b w:val="0"/>
                <w:sz w:val="20"/>
                <w:szCs w:val="20"/>
              </w:rPr>
              <w:t xml:space="preserve"> </w:t>
            </w:r>
            <w:r w:rsidRPr="00953DD2">
              <w:rPr>
                <w:b w:val="0"/>
                <w:sz w:val="20"/>
                <w:szCs w:val="20"/>
              </w:rPr>
              <w:lastRenderedPageBreak/>
              <w:t xml:space="preserve">promotes child learning”, </w:t>
            </w:r>
            <w:proofErr w:type="spellStart"/>
            <w:r w:rsidRPr="00953DD2">
              <w:rPr>
                <w:b w:val="0"/>
                <w:i/>
                <w:sz w:val="20"/>
                <w:szCs w:val="20"/>
              </w:rPr>
              <w:t>PloS</w:t>
            </w:r>
            <w:proofErr w:type="spellEnd"/>
            <w:r w:rsidRPr="00953DD2">
              <w:rPr>
                <w:b w:val="0"/>
                <w:i/>
                <w:sz w:val="20"/>
                <w:szCs w:val="20"/>
              </w:rPr>
              <w:t xml:space="preserve"> One</w:t>
            </w:r>
            <w:r w:rsidRPr="00953DD2">
              <w:rPr>
                <w:b w:val="0"/>
                <w:sz w:val="20"/>
                <w:szCs w:val="20"/>
              </w:rPr>
              <w:t>, Vol. 12 No. 5, e0178126.</w:t>
            </w:r>
          </w:p>
        </w:tc>
        <w:tc>
          <w:tcPr>
            <w:tcW w:w="4536" w:type="dxa"/>
            <w:vAlign w:val="center"/>
          </w:tcPr>
          <w:p w14:paraId="67F5D6E8" w14:textId="1EE5D6F4" w:rsidR="00144A28" w:rsidRPr="00953DD2" w:rsidRDefault="00144A28" w:rsidP="000D60ED">
            <w:pPr>
              <w:pStyle w:val="TitleLTAS"/>
              <w:rPr>
                <w:b w:val="0"/>
                <w:sz w:val="20"/>
                <w:szCs w:val="20"/>
              </w:rPr>
            </w:pPr>
            <w:r w:rsidRPr="00953DD2">
              <w:rPr>
                <w:b w:val="0"/>
                <w:sz w:val="20"/>
                <w:szCs w:val="20"/>
              </w:rPr>
              <w:lastRenderedPageBreak/>
              <w:t xml:space="preserve">“In the present work, we specifically examine the role that robot </w:t>
            </w:r>
            <w:proofErr w:type="spellStart"/>
            <w:r w:rsidRPr="00953DD2">
              <w:rPr>
                <w:b w:val="0"/>
                <w:sz w:val="20"/>
                <w:szCs w:val="20"/>
              </w:rPr>
              <w:t>personalisation</w:t>
            </w:r>
            <w:proofErr w:type="spellEnd"/>
            <w:r w:rsidRPr="00953DD2">
              <w:rPr>
                <w:b w:val="0"/>
                <w:sz w:val="20"/>
                <w:szCs w:val="20"/>
              </w:rPr>
              <w:t xml:space="preserve"> can play in supporting the learning of children in social interaction with a </w:t>
            </w:r>
            <w:r w:rsidRPr="00953DD2">
              <w:rPr>
                <w:b w:val="0"/>
                <w:sz w:val="20"/>
                <w:szCs w:val="20"/>
              </w:rPr>
              <w:lastRenderedPageBreak/>
              <w:t>humanoid robot over longer and more intensive periods of time” (p. 2).</w:t>
            </w:r>
          </w:p>
        </w:tc>
        <w:tc>
          <w:tcPr>
            <w:tcW w:w="1985" w:type="dxa"/>
            <w:vAlign w:val="center"/>
          </w:tcPr>
          <w:p w14:paraId="323E8614" w14:textId="72741FC9" w:rsidR="00144A28" w:rsidRPr="00953DD2" w:rsidRDefault="00144A28" w:rsidP="000D60ED">
            <w:pPr>
              <w:pStyle w:val="TitleLTAS"/>
              <w:rPr>
                <w:b w:val="0"/>
                <w:sz w:val="20"/>
                <w:szCs w:val="20"/>
              </w:rPr>
            </w:pPr>
            <w:r w:rsidRPr="00953DD2">
              <w:rPr>
                <w:b w:val="0"/>
                <w:sz w:val="20"/>
                <w:szCs w:val="20"/>
              </w:rPr>
              <w:lastRenderedPageBreak/>
              <w:t>NA</w:t>
            </w:r>
          </w:p>
        </w:tc>
      </w:tr>
      <w:tr w:rsidR="00144A28" w:rsidRPr="00953DD2" w14:paraId="35C867DB" w14:textId="77777777" w:rsidTr="000D60ED">
        <w:tc>
          <w:tcPr>
            <w:tcW w:w="1989" w:type="dxa"/>
            <w:vMerge/>
            <w:vAlign w:val="center"/>
          </w:tcPr>
          <w:p w14:paraId="01D8B615" w14:textId="1A0E996F" w:rsidR="00144A28" w:rsidRPr="00953DD2" w:rsidRDefault="00144A28" w:rsidP="000D60ED">
            <w:pPr>
              <w:pStyle w:val="TitleLTAS"/>
              <w:rPr>
                <w:b w:val="0"/>
                <w:sz w:val="20"/>
                <w:szCs w:val="20"/>
              </w:rPr>
            </w:pPr>
          </w:p>
        </w:tc>
        <w:tc>
          <w:tcPr>
            <w:tcW w:w="4257" w:type="dxa"/>
            <w:vAlign w:val="center"/>
          </w:tcPr>
          <w:p w14:paraId="4FF6C2F2" w14:textId="32766580" w:rsidR="00144A28" w:rsidRPr="00953DD2" w:rsidRDefault="00144A28" w:rsidP="000D60ED">
            <w:pPr>
              <w:pStyle w:val="TitleLTAS"/>
              <w:rPr>
                <w:b w:val="0"/>
                <w:sz w:val="20"/>
                <w:szCs w:val="20"/>
              </w:rPr>
            </w:pPr>
            <w:r w:rsidRPr="00953DD2">
              <w:rPr>
                <w:b w:val="0"/>
                <w:sz w:val="20"/>
                <w:szCs w:val="20"/>
              </w:rPr>
              <w:t xml:space="preserve">Choi, S., Liu, S.Q. and Mattila, A.S. (2019), ““How May I Help You?” Says a Robot: Examining Language Styles in the Service Encounter,” </w:t>
            </w:r>
            <w:r w:rsidRPr="00953DD2">
              <w:rPr>
                <w:b w:val="0"/>
                <w:i/>
                <w:sz w:val="20"/>
                <w:szCs w:val="20"/>
              </w:rPr>
              <w:t>International Journal of Hospitality Management</w:t>
            </w:r>
            <w:r w:rsidRPr="00953DD2">
              <w:rPr>
                <w:b w:val="0"/>
                <w:sz w:val="20"/>
                <w:szCs w:val="20"/>
              </w:rPr>
              <w:t>, Vol. 82 No. 9, pp. 32–8.</w:t>
            </w:r>
          </w:p>
        </w:tc>
        <w:tc>
          <w:tcPr>
            <w:tcW w:w="4536" w:type="dxa"/>
            <w:vAlign w:val="center"/>
          </w:tcPr>
          <w:p w14:paraId="48A18BB0" w14:textId="0B728F23" w:rsidR="00144A28" w:rsidRPr="00953DD2" w:rsidRDefault="00144A28" w:rsidP="000D60ED">
            <w:pPr>
              <w:pStyle w:val="TitleLTAS"/>
              <w:rPr>
                <w:b w:val="0"/>
                <w:sz w:val="20"/>
                <w:szCs w:val="20"/>
              </w:rPr>
            </w:pPr>
            <w:r w:rsidRPr="00953DD2">
              <w:rPr>
                <w:b w:val="0"/>
                <w:sz w:val="20"/>
                <w:szCs w:val="20"/>
              </w:rPr>
              <w:t>“The current research aims to gain insight into how literal versus figurative language styles influence consumers’ evaluations of the service encounter” (p. 33).</w:t>
            </w:r>
          </w:p>
        </w:tc>
        <w:tc>
          <w:tcPr>
            <w:tcW w:w="1985" w:type="dxa"/>
            <w:vAlign w:val="center"/>
          </w:tcPr>
          <w:p w14:paraId="7878CD9A" w14:textId="44E9E5A4" w:rsidR="00144A28" w:rsidRPr="00953DD2" w:rsidRDefault="00144A28" w:rsidP="000D60ED">
            <w:pPr>
              <w:pStyle w:val="TitleLTAS"/>
              <w:rPr>
                <w:b w:val="0"/>
                <w:sz w:val="20"/>
                <w:szCs w:val="20"/>
              </w:rPr>
            </w:pPr>
            <w:r w:rsidRPr="00953DD2">
              <w:rPr>
                <w:b w:val="0"/>
                <w:sz w:val="20"/>
                <w:szCs w:val="20"/>
              </w:rPr>
              <w:t>Language expectancy theory</w:t>
            </w:r>
          </w:p>
        </w:tc>
      </w:tr>
      <w:tr w:rsidR="00144A28" w:rsidRPr="00953DD2" w14:paraId="640A7ECC" w14:textId="77777777" w:rsidTr="000D60ED">
        <w:tc>
          <w:tcPr>
            <w:tcW w:w="1989" w:type="dxa"/>
            <w:vMerge/>
            <w:vAlign w:val="center"/>
          </w:tcPr>
          <w:p w14:paraId="0517BDCA" w14:textId="49196189" w:rsidR="00144A28" w:rsidRPr="00953DD2" w:rsidRDefault="00144A28" w:rsidP="000D60ED">
            <w:pPr>
              <w:pStyle w:val="TitleLTAS"/>
              <w:rPr>
                <w:b w:val="0"/>
                <w:sz w:val="20"/>
                <w:szCs w:val="20"/>
              </w:rPr>
            </w:pPr>
          </w:p>
        </w:tc>
        <w:tc>
          <w:tcPr>
            <w:tcW w:w="4257" w:type="dxa"/>
            <w:vAlign w:val="center"/>
          </w:tcPr>
          <w:p w14:paraId="214CA469" w14:textId="18AF9913" w:rsidR="00144A28" w:rsidRPr="00953DD2" w:rsidRDefault="00144A28" w:rsidP="000D60ED">
            <w:pPr>
              <w:pStyle w:val="TitleLTAS"/>
              <w:rPr>
                <w:b w:val="0"/>
                <w:sz w:val="20"/>
                <w:szCs w:val="20"/>
              </w:rPr>
            </w:pPr>
            <w:proofErr w:type="spellStart"/>
            <w:r w:rsidRPr="00953DD2">
              <w:rPr>
                <w:b w:val="0"/>
                <w:sz w:val="20"/>
                <w:szCs w:val="20"/>
              </w:rPr>
              <w:t>Brandl</w:t>
            </w:r>
            <w:proofErr w:type="spellEnd"/>
            <w:r w:rsidRPr="00953DD2">
              <w:rPr>
                <w:b w:val="0"/>
                <w:sz w:val="20"/>
                <w:szCs w:val="20"/>
              </w:rPr>
              <w:t xml:space="preserve">, Christopher, Alexander Mertens, and Christopher M. </w:t>
            </w:r>
            <w:proofErr w:type="spellStart"/>
            <w:r w:rsidRPr="00953DD2">
              <w:rPr>
                <w:b w:val="0"/>
                <w:sz w:val="20"/>
                <w:szCs w:val="20"/>
              </w:rPr>
              <w:t>Schlick</w:t>
            </w:r>
            <w:proofErr w:type="spellEnd"/>
            <w:r w:rsidRPr="00953DD2">
              <w:rPr>
                <w:b w:val="0"/>
                <w:sz w:val="20"/>
                <w:szCs w:val="20"/>
              </w:rPr>
              <w:t xml:space="preserve"> (2016), “Human-Robot Interaction in Assisted Personal Services: Factors Influencing Distances That Humans Will Accept Between Themselves and an Approaching Service Robot,” </w:t>
            </w:r>
            <w:r w:rsidRPr="00953DD2">
              <w:rPr>
                <w:b w:val="0"/>
                <w:i/>
                <w:sz w:val="20"/>
                <w:szCs w:val="20"/>
              </w:rPr>
              <w:t>Human Factors and Ergonomics in Manufacturing &amp; Service Industries</w:t>
            </w:r>
            <w:r w:rsidRPr="00953DD2">
              <w:rPr>
                <w:b w:val="0"/>
                <w:sz w:val="20"/>
                <w:szCs w:val="20"/>
              </w:rPr>
              <w:t>, 26 (6), 713–27.</w:t>
            </w:r>
          </w:p>
        </w:tc>
        <w:tc>
          <w:tcPr>
            <w:tcW w:w="4536" w:type="dxa"/>
            <w:vAlign w:val="center"/>
          </w:tcPr>
          <w:p w14:paraId="144C1C0D" w14:textId="3A875A93" w:rsidR="00144A28" w:rsidRPr="00953DD2" w:rsidRDefault="00144A28" w:rsidP="000D60ED">
            <w:pPr>
              <w:pStyle w:val="TitleLTAS"/>
              <w:rPr>
                <w:b w:val="0"/>
                <w:sz w:val="20"/>
                <w:szCs w:val="20"/>
              </w:rPr>
            </w:pPr>
            <w:r w:rsidRPr="00953DD2">
              <w:rPr>
                <w:b w:val="0"/>
                <w:sz w:val="20"/>
                <w:szCs w:val="20"/>
              </w:rPr>
              <w:t xml:space="preserve">“In the provision of robot-assisted personal services, the ergonomic design of the phase when a robot approaches a human being is important for the efficacy, efficiency, and safety of human-robot interaction. For this reason, an empirical user study was conducted, using a repeated measures fractional factorial design” (p. 713). </w:t>
            </w:r>
          </w:p>
        </w:tc>
        <w:tc>
          <w:tcPr>
            <w:tcW w:w="1985" w:type="dxa"/>
            <w:vAlign w:val="center"/>
          </w:tcPr>
          <w:p w14:paraId="46DCD246" w14:textId="75AA8168" w:rsidR="00144A28" w:rsidRPr="00953DD2" w:rsidRDefault="00144A28" w:rsidP="000D60ED">
            <w:pPr>
              <w:pStyle w:val="TitleLTAS"/>
              <w:rPr>
                <w:b w:val="0"/>
                <w:sz w:val="20"/>
                <w:szCs w:val="20"/>
              </w:rPr>
            </w:pPr>
            <w:r w:rsidRPr="00953DD2">
              <w:rPr>
                <w:b w:val="0"/>
                <w:sz w:val="20"/>
                <w:szCs w:val="20"/>
              </w:rPr>
              <w:t>Personal Spatial Zones; Uncanny valley theory</w:t>
            </w:r>
          </w:p>
        </w:tc>
      </w:tr>
      <w:tr w:rsidR="00144A28" w:rsidRPr="00953DD2" w14:paraId="25EEEFF2" w14:textId="77777777" w:rsidTr="000D60ED">
        <w:tc>
          <w:tcPr>
            <w:tcW w:w="1989" w:type="dxa"/>
            <w:vMerge/>
            <w:vAlign w:val="center"/>
          </w:tcPr>
          <w:p w14:paraId="63BAC71C" w14:textId="7523EF44" w:rsidR="00144A28" w:rsidRPr="00953DD2" w:rsidRDefault="00144A28" w:rsidP="000D60ED">
            <w:pPr>
              <w:pStyle w:val="TitleLTAS"/>
              <w:rPr>
                <w:b w:val="0"/>
                <w:sz w:val="20"/>
                <w:szCs w:val="20"/>
              </w:rPr>
            </w:pPr>
          </w:p>
        </w:tc>
        <w:tc>
          <w:tcPr>
            <w:tcW w:w="4257" w:type="dxa"/>
            <w:vAlign w:val="center"/>
          </w:tcPr>
          <w:p w14:paraId="4ACD7E3A" w14:textId="6D0C9B83" w:rsidR="00144A28" w:rsidRPr="00953DD2" w:rsidRDefault="00144A28" w:rsidP="000D60ED">
            <w:pPr>
              <w:pStyle w:val="TitleLTAS"/>
              <w:rPr>
                <w:b w:val="0"/>
                <w:sz w:val="20"/>
                <w:szCs w:val="20"/>
              </w:rPr>
            </w:pPr>
            <w:r w:rsidRPr="00953DD2">
              <w:rPr>
                <w:b w:val="0"/>
                <w:sz w:val="20"/>
                <w:szCs w:val="20"/>
              </w:rPr>
              <w:t>Zhong, L., Zhang, X., Rong, J., Chan, H.K., Xiao, J. and Kong H. (2020), "Construction and empirical research on acceptance model of service robots applied in hotel industry", </w:t>
            </w:r>
            <w:r w:rsidRPr="00953DD2">
              <w:rPr>
                <w:b w:val="0"/>
                <w:i/>
                <w:sz w:val="20"/>
                <w:szCs w:val="20"/>
              </w:rPr>
              <w:t>Industrial Management &amp; Data Systems</w:t>
            </w:r>
            <w:r w:rsidRPr="00953DD2">
              <w:rPr>
                <w:b w:val="0"/>
                <w:sz w:val="20"/>
                <w:szCs w:val="20"/>
              </w:rPr>
              <w:t>, Vol. 121 No. 6, pp. 1325–1352.</w:t>
            </w:r>
          </w:p>
        </w:tc>
        <w:tc>
          <w:tcPr>
            <w:tcW w:w="4536" w:type="dxa"/>
            <w:vAlign w:val="center"/>
          </w:tcPr>
          <w:p w14:paraId="48705BD9" w14:textId="00A1885D" w:rsidR="00144A28" w:rsidRPr="000D7F02" w:rsidRDefault="00144A28" w:rsidP="000D60ED">
            <w:pPr>
              <w:pStyle w:val="TitleLTAS"/>
              <w:rPr>
                <w:b w:val="0"/>
                <w:sz w:val="20"/>
                <w:szCs w:val="20"/>
              </w:rPr>
            </w:pPr>
            <w:r w:rsidRPr="000D7F02">
              <w:rPr>
                <w:b w:val="0"/>
                <w:bCs w:val="0"/>
                <w:sz w:val="20"/>
                <w:szCs w:val="20"/>
              </w:rPr>
              <w:t xml:space="preserve">“The purpose of this paper is to study customers’ recognition and acceptance of hotel service robots to guide the successful promotion of this </w:t>
            </w:r>
            <w:proofErr w:type="gramStart"/>
            <w:r w:rsidRPr="000D7F02">
              <w:rPr>
                <w:b w:val="0"/>
                <w:bCs w:val="0"/>
                <w:sz w:val="20"/>
                <w:szCs w:val="20"/>
              </w:rPr>
              <w:t>technology“ (</w:t>
            </w:r>
            <w:proofErr w:type="gramEnd"/>
            <w:r w:rsidRPr="000D7F02">
              <w:rPr>
                <w:b w:val="0"/>
                <w:bCs w:val="0"/>
                <w:sz w:val="20"/>
                <w:szCs w:val="20"/>
              </w:rPr>
              <w:t>p.1325).</w:t>
            </w:r>
          </w:p>
        </w:tc>
        <w:tc>
          <w:tcPr>
            <w:tcW w:w="1985" w:type="dxa"/>
            <w:vAlign w:val="center"/>
          </w:tcPr>
          <w:p w14:paraId="19807970" w14:textId="4FF918E6" w:rsidR="00144A28" w:rsidRPr="00953DD2" w:rsidRDefault="00144A28" w:rsidP="000D60ED">
            <w:pPr>
              <w:pStyle w:val="TitleLTAS"/>
              <w:rPr>
                <w:b w:val="0"/>
                <w:sz w:val="20"/>
                <w:szCs w:val="20"/>
              </w:rPr>
            </w:pPr>
            <w:r w:rsidRPr="00953DD2">
              <w:rPr>
                <w:b w:val="0"/>
                <w:sz w:val="20"/>
                <w:szCs w:val="20"/>
              </w:rPr>
              <w:t>Technology Acceptance Model (TAM)</w:t>
            </w:r>
          </w:p>
        </w:tc>
      </w:tr>
      <w:tr w:rsidR="00144A28" w:rsidRPr="00953DD2" w14:paraId="2BEBBBCC" w14:textId="77777777" w:rsidTr="000D60ED">
        <w:tc>
          <w:tcPr>
            <w:tcW w:w="1989" w:type="dxa"/>
            <w:vMerge/>
            <w:vAlign w:val="center"/>
          </w:tcPr>
          <w:p w14:paraId="2604C3D4" w14:textId="3E573BEF" w:rsidR="00144A28" w:rsidRPr="00953DD2" w:rsidRDefault="00144A28" w:rsidP="000D60ED">
            <w:pPr>
              <w:pStyle w:val="TitleLTAS"/>
              <w:rPr>
                <w:b w:val="0"/>
                <w:sz w:val="20"/>
                <w:szCs w:val="20"/>
              </w:rPr>
            </w:pPr>
          </w:p>
        </w:tc>
        <w:tc>
          <w:tcPr>
            <w:tcW w:w="4257" w:type="dxa"/>
            <w:vAlign w:val="center"/>
          </w:tcPr>
          <w:p w14:paraId="3706ED16" w14:textId="5E2CA57E" w:rsidR="00144A28" w:rsidRPr="00953DD2" w:rsidRDefault="00144A28" w:rsidP="000D60ED">
            <w:pPr>
              <w:pStyle w:val="TitleLTAS"/>
              <w:rPr>
                <w:b w:val="0"/>
                <w:sz w:val="20"/>
                <w:szCs w:val="20"/>
              </w:rPr>
            </w:pPr>
            <w:r w:rsidRPr="00953DD2">
              <w:rPr>
                <w:b w:val="0"/>
                <w:sz w:val="20"/>
                <w:szCs w:val="20"/>
              </w:rPr>
              <w:t xml:space="preserve">Chen, H., Park, W.H. and Breazeal, C. (2020), “Teaching and learning with children: Impact of reciprocal peer learning with a social robot on children’s learning and emotive engagement”, </w:t>
            </w:r>
            <w:r w:rsidRPr="00953DD2">
              <w:rPr>
                <w:b w:val="0"/>
                <w:i/>
                <w:sz w:val="20"/>
                <w:szCs w:val="20"/>
              </w:rPr>
              <w:t>Computers &amp; Education</w:t>
            </w:r>
            <w:r w:rsidRPr="00953DD2">
              <w:rPr>
                <w:b w:val="0"/>
                <w:sz w:val="20"/>
                <w:szCs w:val="20"/>
              </w:rPr>
              <w:t>, Vol. 150 No. 6, 103836.</w:t>
            </w:r>
          </w:p>
        </w:tc>
        <w:tc>
          <w:tcPr>
            <w:tcW w:w="4536" w:type="dxa"/>
            <w:vAlign w:val="center"/>
          </w:tcPr>
          <w:p w14:paraId="1FC240EE" w14:textId="6643C302" w:rsidR="00144A28" w:rsidRPr="00953DD2" w:rsidRDefault="00144A28" w:rsidP="000D60ED">
            <w:pPr>
              <w:pStyle w:val="TitleLTAS"/>
              <w:rPr>
                <w:b w:val="0"/>
                <w:sz w:val="20"/>
                <w:szCs w:val="20"/>
              </w:rPr>
            </w:pPr>
            <w:r w:rsidRPr="00953DD2">
              <w:rPr>
                <w:b w:val="0"/>
                <w:sz w:val="20"/>
                <w:szCs w:val="20"/>
              </w:rPr>
              <w:t>“In this work, we present a novel active role-switching (ARS) policy trained using reinforcement learning, in which the agent is rewarded for adapting its tutor or tutee behavior to the child’s knowledge mastery level. We are particularly interested in comparing different child–agent interaction paradigms where the agent takes on a different role (i.e., tutor, tutee, or reciprocal peer) and how each impacts children’s learning and affective experience” (p. 1).</w:t>
            </w:r>
          </w:p>
        </w:tc>
        <w:tc>
          <w:tcPr>
            <w:tcW w:w="1985" w:type="dxa"/>
            <w:vAlign w:val="center"/>
          </w:tcPr>
          <w:p w14:paraId="7A41BF6D" w14:textId="509D0C2D" w:rsidR="00144A28" w:rsidRPr="00953DD2" w:rsidRDefault="00144A28" w:rsidP="000D60ED">
            <w:pPr>
              <w:pStyle w:val="TitleLTAS"/>
              <w:rPr>
                <w:b w:val="0"/>
                <w:sz w:val="20"/>
                <w:szCs w:val="20"/>
              </w:rPr>
            </w:pPr>
            <w:r w:rsidRPr="00953DD2">
              <w:rPr>
                <w:b w:val="0"/>
                <w:sz w:val="20"/>
                <w:szCs w:val="20"/>
              </w:rPr>
              <w:t>Reinforcement learning</w:t>
            </w:r>
          </w:p>
        </w:tc>
      </w:tr>
      <w:tr w:rsidR="00144A28" w:rsidRPr="00953DD2" w14:paraId="43331B25" w14:textId="77777777" w:rsidTr="000D60ED">
        <w:tc>
          <w:tcPr>
            <w:tcW w:w="1989" w:type="dxa"/>
            <w:vMerge/>
            <w:vAlign w:val="center"/>
          </w:tcPr>
          <w:p w14:paraId="734EF274" w14:textId="02FC9A61" w:rsidR="00144A28" w:rsidRPr="00953DD2" w:rsidRDefault="00144A28" w:rsidP="000D60ED">
            <w:pPr>
              <w:pStyle w:val="TitleLTAS"/>
              <w:rPr>
                <w:b w:val="0"/>
                <w:sz w:val="20"/>
                <w:szCs w:val="20"/>
              </w:rPr>
            </w:pPr>
          </w:p>
        </w:tc>
        <w:tc>
          <w:tcPr>
            <w:tcW w:w="4257" w:type="dxa"/>
            <w:vAlign w:val="center"/>
          </w:tcPr>
          <w:p w14:paraId="644C7827" w14:textId="2E9665D6" w:rsidR="00144A28" w:rsidRPr="00953DD2" w:rsidRDefault="00144A28" w:rsidP="000D60ED">
            <w:pPr>
              <w:pStyle w:val="TitleLTAS"/>
              <w:rPr>
                <w:b w:val="0"/>
                <w:sz w:val="20"/>
                <w:szCs w:val="20"/>
              </w:rPr>
            </w:pPr>
            <w:r w:rsidRPr="00953DD2">
              <w:rPr>
                <w:b w:val="0"/>
                <w:sz w:val="20"/>
                <w:szCs w:val="20"/>
              </w:rPr>
              <w:t xml:space="preserve">Chin, K.-Y., Hong, Z.-W. and Chen, Y.-L. (2014), “Impact of Using an Educational Robot-Based Learning System on Students’ Motivation in Elementary Education”, </w:t>
            </w:r>
            <w:r w:rsidRPr="00953DD2">
              <w:rPr>
                <w:b w:val="0"/>
                <w:i/>
                <w:sz w:val="20"/>
                <w:szCs w:val="20"/>
              </w:rPr>
              <w:t>IEEE Transactions on Learning Technologies</w:t>
            </w:r>
            <w:r w:rsidRPr="00953DD2">
              <w:rPr>
                <w:b w:val="0"/>
                <w:sz w:val="20"/>
                <w:szCs w:val="20"/>
              </w:rPr>
              <w:t>, Vol. 7 No. 4, pp. 333–45.</w:t>
            </w:r>
          </w:p>
        </w:tc>
        <w:tc>
          <w:tcPr>
            <w:tcW w:w="4536" w:type="dxa"/>
            <w:vAlign w:val="center"/>
          </w:tcPr>
          <w:p w14:paraId="64AA541F" w14:textId="185C2700" w:rsidR="00144A28" w:rsidRPr="00953DD2" w:rsidRDefault="00144A28" w:rsidP="000D60ED">
            <w:pPr>
              <w:pStyle w:val="TitleLTAS"/>
              <w:rPr>
                <w:b w:val="0"/>
                <w:sz w:val="20"/>
                <w:szCs w:val="20"/>
              </w:rPr>
            </w:pPr>
            <w:r w:rsidRPr="00953DD2">
              <w:rPr>
                <w:b w:val="0"/>
                <w:sz w:val="20"/>
                <w:szCs w:val="20"/>
              </w:rPr>
              <w:t>“This study examined the impact of the proposed learning system on student learning performance and motivation” (p. 333).</w:t>
            </w:r>
          </w:p>
        </w:tc>
        <w:tc>
          <w:tcPr>
            <w:tcW w:w="1985" w:type="dxa"/>
            <w:vAlign w:val="center"/>
          </w:tcPr>
          <w:p w14:paraId="756A0EF0" w14:textId="2250F987" w:rsidR="00144A28" w:rsidRPr="00953DD2" w:rsidRDefault="00144A28" w:rsidP="000D60ED">
            <w:pPr>
              <w:pStyle w:val="TitleLTAS"/>
              <w:rPr>
                <w:b w:val="0"/>
                <w:sz w:val="20"/>
                <w:szCs w:val="20"/>
              </w:rPr>
            </w:pPr>
            <w:r w:rsidRPr="00953DD2">
              <w:rPr>
                <w:b w:val="0"/>
                <w:sz w:val="20"/>
                <w:szCs w:val="20"/>
              </w:rPr>
              <w:t xml:space="preserve">The ARCS (attention, relevance, confidence, satisfaction) model of learning motivation </w:t>
            </w:r>
          </w:p>
        </w:tc>
      </w:tr>
      <w:tr w:rsidR="00144A28" w:rsidRPr="00953DD2" w14:paraId="34CC3A3A" w14:textId="77777777" w:rsidTr="000D60ED">
        <w:tc>
          <w:tcPr>
            <w:tcW w:w="1989" w:type="dxa"/>
            <w:vMerge/>
            <w:vAlign w:val="center"/>
          </w:tcPr>
          <w:p w14:paraId="56362AA6" w14:textId="0CD86F29" w:rsidR="00144A28" w:rsidRPr="00953DD2" w:rsidRDefault="00144A28" w:rsidP="000D60ED">
            <w:pPr>
              <w:pStyle w:val="TitleLTAS"/>
              <w:rPr>
                <w:b w:val="0"/>
                <w:sz w:val="20"/>
                <w:szCs w:val="20"/>
              </w:rPr>
            </w:pPr>
          </w:p>
        </w:tc>
        <w:tc>
          <w:tcPr>
            <w:tcW w:w="4257" w:type="dxa"/>
            <w:vAlign w:val="center"/>
          </w:tcPr>
          <w:p w14:paraId="2F0DF51C" w14:textId="1AE629DC" w:rsidR="00144A28" w:rsidRPr="00953DD2" w:rsidRDefault="00144A28" w:rsidP="000D60ED">
            <w:pPr>
              <w:pStyle w:val="TitleLTAS"/>
              <w:rPr>
                <w:b w:val="0"/>
                <w:sz w:val="20"/>
                <w:szCs w:val="20"/>
              </w:rPr>
            </w:pPr>
            <w:r w:rsidRPr="00953DD2">
              <w:rPr>
                <w:b w:val="0"/>
                <w:sz w:val="20"/>
                <w:szCs w:val="20"/>
              </w:rPr>
              <w:t xml:space="preserve">de </w:t>
            </w:r>
            <w:proofErr w:type="spellStart"/>
            <w:r w:rsidRPr="00953DD2">
              <w:rPr>
                <w:b w:val="0"/>
                <w:sz w:val="20"/>
                <w:szCs w:val="20"/>
              </w:rPr>
              <w:t>Kervenoael</w:t>
            </w:r>
            <w:proofErr w:type="spellEnd"/>
            <w:r w:rsidRPr="00953DD2">
              <w:rPr>
                <w:b w:val="0"/>
                <w:sz w:val="20"/>
                <w:szCs w:val="20"/>
              </w:rPr>
              <w:t xml:space="preserve">, R., Hasan, R., Schwob, A. and Goh, E. (2020), “Leveraging Human-Robot Interaction in Hospitality Services: Incorporating the Role of Perceived Value, Empathy, and Information Sharing into Visitors’ Intentions to Use Social Robots”, </w:t>
            </w:r>
            <w:r w:rsidRPr="00953DD2">
              <w:rPr>
                <w:b w:val="0"/>
                <w:i/>
                <w:sz w:val="20"/>
                <w:szCs w:val="20"/>
              </w:rPr>
              <w:t>Tourism Management</w:t>
            </w:r>
            <w:r w:rsidRPr="00953DD2">
              <w:rPr>
                <w:b w:val="0"/>
                <w:sz w:val="20"/>
                <w:szCs w:val="20"/>
              </w:rPr>
              <w:t>, Vol. 78, 104042.</w:t>
            </w:r>
          </w:p>
        </w:tc>
        <w:tc>
          <w:tcPr>
            <w:tcW w:w="4536" w:type="dxa"/>
            <w:vAlign w:val="center"/>
          </w:tcPr>
          <w:p w14:paraId="45810D03" w14:textId="33FB48DB" w:rsidR="00144A28" w:rsidRPr="00953DD2" w:rsidRDefault="00144A28" w:rsidP="000D60ED">
            <w:pPr>
              <w:pStyle w:val="TitleLTAS"/>
              <w:rPr>
                <w:b w:val="0"/>
                <w:sz w:val="20"/>
                <w:szCs w:val="20"/>
              </w:rPr>
            </w:pPr>
            <w:r w:rsidRPr="00953DD2">
              <w:rPr>
                <w:b w:val="0"/>
                <w:sz w:val="20"/>
                <w:szCs w:val="20"/>
              </w:rPr>
              <w:t xml:space="preserve">“We </w:t>
            </w:r>
            <w:proofErr w:type="spellStart"/>
            <w:r w:rsidRPr="00953DD2">
              <w:rPr>
                <w:b w:val="0"/>
                <w:sz w:val="20"/>
                <w:szCs w:val="20"/>
              </w:rPr>
              <w:t>conceptualise</w:t>
            </w:r>
            <w:proofErr w:type="spellEnd"/>
            <w:r w:rsidRPr="00953DD2">
              <w:rPr>
                <w:b w:val="0"/>
                <w:sz w:val="20"/>
                <w:szCs w:val="20"/>
              </w:rPr>
              <w:t xml:space="preserve"> and empirically test visitors’ intentions to use social robots in hospitality services” (p. 1).</w:t>
            </w:r>
          </w:p>
        </w:tc>
        <w:tc>
          <w:tcPr>
            <w:tcW w:w="1985" w:type="dxa"/>
            <w:vAlign w:val="center"/>
          </w:tcPr>
          <w:p w14:paraId="02DCFDC4" w14:textId="4A26C550" w:rsidR="00144A28" w:rsidRPr="00953DD2" w:rsidRDefault="00144A28" w:rsidP="000D60ED">
            <w:pPr>
              <w:pStyle w:val="TitleLTAS"/>
              <w:rPr>
                <w:b w:val="0"/>
                <w:sz w:val="20"/>
                <w:szCs w:val="20"/>
              </w:rPr>
            </w:pPr>
            <w:r w:rsidRPr="00953DD2">
              <w:rPr>
                <w:b w:val="0"/>
                <w:sz w:val="20"/>
                <w:szCs w:val="20"/>
              </w:rPr>
              <w:t>Technology Acceptance Model (TAM)</w:t>
            </w:r>
          </w:p>
        </w:tc>
      </w:tr>
      <w:tr w:rsidR="00144A28" w:rsidRPr="00953DD2" w14:paraId="7FBA9AB2" w14:textId="77777777" w:rsidTr="000D60ED">
        <w:tc>
          <w:tcPr>
            <w:tcW w:w="1989" w:type="dxa"/>
            <w:vMerge/>
            <w:vAlign w:val="center"/>
          </w:tcPr>
          <w:p w14:paraId="146A8EF0" w14:textId="08D18DA0" w:rsidR="00144A28" w:rsidRPr="00953DD2" w:rsidRDefault="00144A28" w:rsidP="000D60ED">
            <w:pPr>
              <w:pStyle w:val="TitleLTAS"/>
              <w:rPr>
                <w:b w:val="0"/>
                <w:sz w:val="20"/>
                <w:szCs w:val="20"/>
              </w:rPr>
            </w:pPr>
          </w:p>
        </w:tc>
        <w:tc>
          <w:tcPr>
            <w:tcW w:w="4257" w:type="dxa"/>
            <w:vAlign w:val="center"/>
          </w:tcPr>
          <w:p w14:paraId="622C2442" w14:textId="63E26CCB" w:rsidR="00144A28" w:rsidRPr="00953DD2" w:rsidRDefault="00144A28" w:rsidP="000D60ED">
            <w:pPr>
              <w:pStyle w:val="TitleLTAS"/>
              <w:rPr>
                <w:b w:val="0"/>
                <w:sz w:val="20"/>
                <w:szCs w:val="20"/>
              </w:rPr>
            </w:pPr>
            <w:r w:rsidRPr="00953DD2">
              <w:rPr>
                <w:b w:val="0"/>
                <w:sz w:val="20"/>
                <w:szCs w:val="20"/>
              </w:rPr>
              <w:t>Fuentes-</w:t>
            </w:r>
            <w:proofErr w:type="spellStart"/>
            <w:r w:rsidRPr="00953DD2">
              <w:rPr>
                <w:b w:val="0"/>
                <w:sz w:val="20"/>
                <w:szCs w:val="20"/>
              </w:rPr>
              <w:t>Moraleda</w:t>
            </w:r>
            <w:proofErr w:type="spellEnd"/>
            <w:r w:rsidRPr="00953DD2">
              <w:rPr>
                <w:b w:val="0"/>
                <w:sz w:val="20"/>
                <w:szCs w:val="20"/>
              </w:rPr>
              <w:t xml:space="preserve">, L., Díaz-Pérez, P., </w:t>
            </w:r>
            <w:proofErr w:type="spellStart"/>
            <w:r w:rsidRPr="00953DD2">
              <w:rPr>
                <w:b w:val="0"/>
                <w:sz w:val="20"/>
                <w:szCs w:val="20"/>
              </w:rPr>
              <w:t>Orea-Giner</w:t>
            </w:r>
            <w:proofErr w:type="spellEnd"/>
            <w:r w:rsidRPr="00953DD2">
              <w:rPr>
                <w:b w:val="0"/>
                <w:sz w:val="20"/>
                <w:szCs w:val="20"/>
              </w:rPr>
              <w:t>, A., Muñoz-</w:t>
            </w:r>
            <w:proofErr w:type="spellStart"/>
            <w:r w:rsidRPr="00953DD2">
              <w:rPr>
                <w:b w:val="0"/>
                <w:sz w:val="20"/>
                <w:szCs w:val="20"/>
              </w:rPr>
              <w:t>Mazón</w:t>
            </w:r>
            <w:proofErr w:type="spellEnd"/>
            <w:r w:rsidRPr="00953DD2">
              <w:rPr>
                <w:b w:val="0"/>
                <w:sz w:val="20"/>
                <w:szCs w:val="20"/>
              </w:rPr>
              <w:t xml:space="preserve">, A. and </w:t>
            </w:r>
            <w:proofErr w:type="spellStart"/>
            <w:r w:rsidRPr="00953DD2">
              <w:rPr>
                <w:b w:val="0"/>
                <w:sz w:val="20"/>
                <w:szCs w:val="20"/>
              </w:rPr>
              <w:t>Villacé-Molinero</w:t>
            </w:r>
            <w:proofErr w:type="spellEnd"/>
            <w:r w:rsidRPr="00953DD2">
              <w:rPr>
                <w:b w:val="0"/>
                <w:sz w:val="20"/>
                <w:szCs w:val="20"/>
              </w:rPr>
              <w:t>, T. (2020), “Interaction between hotel service robots and humans: A hotel-specific Service Robot Acceptance Model (</w:t>
            </w:r>
            <w:proofErr w:type="spellStart"/>
            <w:r w:rsidRPr="00953DD2">
              <w:rPr>
                <w:b w:val="0"/>
                <w:sz w:val="20"/>
                <w:szCs w:val="20"/>
              </w:rPr>
              <w:t>sRAM</w:t>
            </w:r>
            <w:proofErr w:type="spellEnd"/>
            <w:r w:rsidRPr="00953DD2">
              <w:rPr>
                <w:b w:val="0"/>
                <w:sz w:val="20"/>
                <w:szCs w:val="20"/>
              </w:rPr>
              <w:t xml:space="preserve">)”, </w:t>
            </w:r>
            <w:r w:rsidRPr="00953DD2">
              <w:rPr>
                <w:b w:val="0"/>
                <w:i/>
                <w:sz w:val="20"/>
                <w:szCs w:val="20"/>
              </w:rPr>
              <w:t>Tourism Management Perspectives</w:t>
            </w:r>
            <w:r w:rsidRPr="00953DD2">
              <w:rPr>
                <w:b w:val="0"/>
                <w:sz w:val="20"/>
                <w:szCs w:val="20"/>
              </w:rPr>
              <w:t>, Vol. 36, 100751.</w:t>
            </w:r>
          </w:p>
        </w:tc>
        <w:tc>
          <w:tcPr>
            <w:tcW w:w="4536" w:type="dxa"/>
            <w:vAlign w:val="center"/>
          </w:tcPr>
          <w:p w14:paraId="5277F1F6" w14:textId="70C77005" w:rsidR="00144A28" w:rsidRPr="00953DD2" w:rsidRDefault="00144A28" w:rsidP="000D60ED">
            <w:pPr>
              <w:pStyle w:val="TitleLTAS"/>
              <w:rPr>
                <w:b w:val="0"/>
                <w:sz w:val="20"/>
                <w:szCs w:val="20"/>
              </w:rPr>
            </w:pPr>
            <w:r w:rsidRPr="00953DD2">
              <w:rPr>
                <w:b w:val="0"/>
                <w:sz w:val="20"/>
                <w:szCs w:val="20"/>
              </w:rPr>
              <w:t>“Research needs to focus on determining what services consumers expect and ensuring that technologies operate as intended (</w:t>
            </w:r>
            <w:proofErr w:type="spellStart"/>
            <w:r w:rsidRPr="00953DD2">
              <w:rPr>
                <w:b w:val="0"/>
                <w:sz w:val="20"/>
                <w:szCs w:val="20"/>
              </w:rPr>
              <w:t>Tussyadiah</w:t>
            </w:r>
            <w:proofErr w:type="spellEnd"/>
            <w:r w:rsidRPr="00953DD2">
              <w:rPr>
                <w:b w:val="0"/>
                <w:sz w:val="20"/>
                <w:szCs w:val="20"/>
              </w:rPr>
              <w:t xml:space="preserve">, 2020). This study therefore aims to fill this gap by </w:t>
            </w:r>
            <w:proofErr w:type="spellStart"/>
            <w:r w:rsidRPr="00953DD2">
              <w:rPr>
                <w:b w:val="0"/>
                <w:sz w:val="20"/>
                <w:szCs w:val="20"/>
              </w:rPr>
              <w:t>analysing</w:t>
            </w:r>
            <w:proofErr w:type="spellEnd"/>
            <w:r w:rsidRPr="00953DD2">
              <w:rPr>
                <w:b w:val="0"/>
                <w:sz w:val="20"/>
                <w:szCs w:val="20"/>
              </w:rPr>
              <w:t xml:space="preserve"> the Service Robot Acceptance Model (</w:t>
            </w:r>
            <w:proofErr w:type="spellStart"/>
            <w:r w:rsidRPr="00953DD2">
              <w:rPr>
                <w:b w:val="0"/>
                <w:sz w:val="20"/>
                <w:szCs w:val="20"/>
              </w:rPr>
              <w:t>sRAM</w:t>
            </w:r>
            <w:proofErr w:type="spellEnd"/>
            <w:r w:rsidRPr="00953DD2">
              <w:rPr>
                <w:b w:val="0"/>
                <w:sz w:val="20"/>
                <w:szCs w:val="20"/>
              </w:rPr>
              <w:t>) proposed by Wirtz et al. (2018) from the perspective of human-robot interaction in hotels that have implemented service robots. The aim is to understand how interaction occurs across three dimensions (functional, social-emotional and relational)” (p. 2).</w:t>
            </w:r>
          </w:p>
        </w:tc>
        <w:tc>
          <w:tcPr>
            <w:tcW w:w="1985" w:type="dxa"/>
            <w:vAlign w:val="center"/>
          </w:tcPr>
          <w:p w14:paraId="5E8A391E" w14:textId="2E21702C" w:rsidR="00144A28" w:rsidRPr="00953DD2" w:rsidRDefault="00144A28" w:rsidP="000D60ED">
            <w:pPr>
              <w:pStyle w:val="TitleLTAS"/>
              <w:rPr>
                <w:b w:val="0"/>
                <w:sz w:val="20"/>
                <w:szCs w:val="20"/>
              </w:rPr>
            </w:pPr>
            <w:r w:rsidRPr="00953DD2">
              <w:rPr>
                <w:b w:val="0"/>
                <w:sz w:val="20"/>
                <w:szCs w:val="20"/>
              </w:rPr>
              <w:t xml:space="preserve">Service robot acceptance model </w:t>
            </w:r>
          </w:p>
        </w:tc>
      </w:tr>
      <w:tr w:rsidR="00144A28" w:rsidRPr="00953DD2" w14:paraId="30762785" w14:textId="77777777" w:rsidTr="000D60ED">
        <w:tc>
          <w:tcPr>
            <w:tcW w:w="1989" w:type="dxa"/>
            <w:vMerge/>
            <w:vAlign w:val="center"/>
          </w:tcPr>
          <w:p w14:paraId="588CD711" w14:textId="1FADB931" w:rsidR="00144A28" w:rsidRPr="00953DD2" w:rsidRDefault="00144A28" w:rsidP="000D60ED">
            <w:pPr>
              <w:pStyle w:val="TitleLTAS"/>
              <w:rPr>
                <w:b w:val="0"/>
                <w:sz w:val="20"/>
                <w:szCs w:val="20"/>
              </w:rPr>
            </w:pPr>
          </w:p>
        </w:tc>
        <w:tc>
          <w:tcPr>
            <w:tcW w:w="4257" w:type="dxa"/>
            <w:vAlign w:val="center"/>
          </w:tcPr>
          <w:p w14:paraId="1682812C" w14:textId="14ACBA5A" w:rsidR="00144A28" w:rsidRPr="00953DD2" w:rsidRDefault="00144A28" w:rsidP="000D60ED">
            <w:pPr>
              <w:pStyle w:val="TitleLTAS"/>
              <w:rPr>
                <w:b w:val="0"/>
                <w:sz w:val="20"/>
                <w:szCs w:val="20"/>
              </w:rPr>
            </w:pPr>
            <w:r w:rsidRPr="00953DD2">
              <w:rPr>
                <w:b w:val="0"/>
                <w:sz w:val="20"/>
                <w:szCs w:val="20"/>
              </w:rPr>
              <w:t xml:space="preserve">Edwards, A., Edwards, C., Spence, P.R., Harris, C. and Gambino, A. (2016), “Robots in the classroom: Differences in students’ perceptions of credibility and learning between “teacher as robot” and “robot as teacher””, </w:t>
            </w:r>
            <w:r w:rsidRPr="00953DD2">
              <w:rPr>
                <w:b w:val="0"/>
                <w:i/>
                <w:sz w:val="20"/>
                <w:szCs w:val="20"/>
              </w:rPr>
              <w:t>Computers in Human Behavior</w:t>
            </w:r>
            <w:r w:rsidRPr="00953DD2">
              <w:rPr>
                <w:b w:val="0"/>
                <w:sz w:val="20"/>
                <w:szCs w:val="20"/>
              </w:rPr>
              <w:t>, Vol. 65 No. 12, pp. 627–634.</w:t>
            </w:r>
          </w:p>
        </w:tc>
        <w:tc>
          <w:tcPr>
            <w:tcW w:w="4536" w:type="dxa"/>
            <w:vAlign w:val="center"/>
          </w:tcPr>
          <w:p w14:paraId="27A23E7E" w14:textId="2067B2D1" w:rsidR="00144A28" w:rsidRPr="00953DD2" w:rsidRDefault="00144A28" w:rsidP="000D60ED">
            <w:pPr>
              <w:pStyle w:val="TitleLTAS"/>
              <w:rPr>
                <w:b w:val="0"/>
                <w:sz w:val="20"/>
                <w:szCs w:val="20"/>
              </w:rPr>
            </w:pPr>
            <w:r w:rsidRPr="00953DD2">
              <w:rPr>
                <w:b w:val="0"/>
                <w:sz w:val="20"/>
                <w:szCs w:val="20"/>
              </w:rPr>
              <w:t>“The aim of this study was to examine college students’ communication related perceptions of robots being used in an instructional capacity” (p. 627).</w:t>
            </w:r>
          </w:p>
        </w:tc>
        <w:tc>
          <w:tcPr>
            <w:tcW w:w="1985" w:type="dxa"/>
            <w:vAlign w:val="center"/>
          </w:tcPr>
          <w:p w14:paraId="16442285" w14:textId="4543CBF3" w:rsidR="00144A28" w:rsidRPr="00953DD2" w:rsidRDefault="00144A28" w:rsidP="000D60ED">
            <w:pPr>
              <w:pStyle w:val="TitleLTAS"/>
              <w:rPr>
                <w:b w:val="0"/>
                <w:sz w:val="20"/>
                <w:szCs w:val="20"/>
              </w:rPr>
            </w:pPr>
            <w:r w:rsidRPr="00953DD2">
              <w:rPr>
                <w:b w:val="0"/>
                <w:sz w:val="20"/>
                <w:szCs w:val="20"/>
              </w:rPr>
              <w:t xml:space="preserve">Computers are social </w:t>
            </w:r>
            <w:proofErr w:type="gramStart"/>
            <w:r w:rsidRPr="00953DD2">
              <w:rPr>
                <w:b w:val="0"/>
                <w:sz w:val="20"/>
                <w:szCs w:val="20"/>
              </w:rPr>
              <w:t>actors</w:t>
            </w:r>
            <w:proofErr w:type="gramEnd"/>
            <w:r w:rsidRPr="00953DD2">
              <w:rPr>
                <w:b w:val="0"/>
                <w:sz w:val="20"/>
                <w:szCs w:val="20"/>
              </w:rPr>
              <w:t xml:space="preserve"> paradigm (CASA)</w:t>
            </w:r>
          </w:p>
        </w:tc>
      </w:tr>
      <w:tr w:rsidR="00144A28" w:rsidRPr="00953DD2" w14:paraId="6A82EE26" w14:textId="77777777" w:rsidTr="000D60ED">
        <w:tc>
          <w:tcPr>
            <w:tcW w:w="1989" w:type="dxa"/>
            <w:vMerge/>
            <w:vAlign w:val="center"/>
          </w:tcPr>
          <w:p w14:paraId="26DF1CAC" w14:textId="069DF3A4" w:rsidR="00144A28" w:rsidRPr="00953DD2" w:rsidRDefault="00144A28" w:rsidP="000D60ED">
            <w:pPr>
              <w:pStyle w:val="TitleLTAS"/>
              <w:rPr>
                <w:b w:val="0"/>
                <w:sz w:val="20"/>
                <w:szCs w:val="20"/>
              </w:rPr>
            </w:pPr>
          </w:p>
        </w:tc>
        <w:tc>
          <w:tcPr>
            <w:tcW w:w="4257" w:type="dxa"/>
            <w:vAlign w:val="center"/>
          </w:tcPr>
          <w:p w14:paraId="0C878690" w14:textId="5E3C686E" w:rsidR="00144A28" w:rsidRPr="00953DD2" w:rsidRDefault="00144A28" w:rsidP="000D60ED">
            <w:pPr>
              <w:pStyle w:val="TitleLTAS"/>
              <w:rPr>
                <w:b w:val="0"/>
                <w:sz w:val="20"/>
                <w:szCs w:val="20"/>
              </w:rPr>
            </w:pPr>
            <w:proofErr w:type="spellStart"/>
            <w:r w:rsidRPr="00953DD2">
              <w:rPr>
                <w:b w:val="0"/>
                <w:sz w:val="20"/>
                <w:szCs w:val="20"/>
              </w:rPr>
              <w:t>Engwall</w:t>
            </w:r>
            <w:proofErr w:type="spellEnd"/>
            <w:r w:rsidRPr="00953DD2">
              <w:rPr>
                <w:b w:val="0"/>
                <w:sz w:val="20"/>
                <w:szCs w:val="20"/>
              </w:rPr>
              <w:t xml:space="preserve">, O. and Lopes, J. (2020), “Interaction and Collaboration in Robot-Assisted Language Learning for Adults”, </w:t>
            </w:r>
            <w:r w:rsidRPr="00953DD2">
              <w:rPr>
                <w:b w:val="0"/>
                <w:i/>
                <w:sz w:val="20"/>
                <w:szCs w:val="20"/>
              </w:rPr>
              <w:t>Computer Assisted Language Learning</w:t>
            </w:r>
            <w:r w:rsidRPr="00953DD2">
              <w:rPr>
                <w:b w:val="0"/>
                <w:sz w:val="20"/>
                <w:szCs w:val="20"/>
              </w:rPr>
              <w:t>, forthcoming, pp. 1-38.</w:t>
            </w:r>
          </w:p>
        </w:tc>
        <w:tc>
          <w:tcPr>
            <w:tcW w:w="4536" w:type="dxa"/>
            <w:vAlign w:val="center"/>
          </w:tcPr>
          <w:p w14:paraId="4641F6C3" w14:textId="51088EB7" w:rsidR="00144A28" w:rsidRPr="00953DD2" w:rsidRDefault="00144A28" w:rsidP="000D60ED">
            <w:pPr>
              <w:pStyle w:val="TitleLTAS"/>
              <w:rPr>
                <w:b w:val="0"/>
                <w:sz w:val="20"/>
                <w:szCs w:val="20"/>
              </w:rPr>
            </w:pPr>
            <w:r w:rsidRPr="00953DD2">
              <w:rPr>
                <w:b w:val="0"/>
                <w:sz w:val="20"/>
                <w:szCs w:val="20"/>
              </w:rPr>
              <w:t xml:space="preserve">“This article analyses how robot–learner interaction in robot-assisted language learning (RALL) is influenced by the interaction </w:t>
            </w:r>
            <w:proofErr w:type="spellStart"/>
            <w:r w:rsidRPr="00953DD2">
              <w:rPr>
                <w:b w:val="0"/>
                <w:sz w:val="20"/>
                <w:szCs w:val="20"/>
              </w:rPr>
              <w:t>behaviour</w:t>
            </w:r>
            <w:proofErr w:type="spellEnd"/>
            <w:r w:rsidRPr="00953DD2">
              <w:rPr>
                <w:b w:val="0"/>
                <w:sz w:val="20"/>
                <w:szCs w:val="20"/>
              </w:rPr>
              <w:t xml:space="preserve"> of the robot” (p. 1)</w:t>
            </w:r>
          </w:p>
        </w:tc>
        <w:tc>
          <w:tcPr>
            <w:tcW w:w="1985" w:type="dxa"/>
            <w:vAlign w:val="center"/>
          </w:tcPr>
          <w:p w14:paraId="6BA4765F" w14:textId="5057D427" w:rsidR="00144A28" w:rsidRPr="00953DD2" w:rsidRDefault="00144A28" w:rsidP="000D60ED">
            <w:pPr>
              <w:pStyle w:val="TitleLTAS"/>
              <w:rPr>
                <w:b w:val="0"/>
                <w:sz w:val="20"/>
                <w:szCs w:val="20"/>
              </w:rPr>
            </w:pPr>
            <w:r w:rsidRPr="00953DD2">
              <w:rPr>
                <w:b w:val="0"/>
                <w:sz w:val="20"/>
                <w:szCs w:val="20"/>
              </w:rPr>
              <w:t>NA</w:t>
            </w:r>
          </w:p>
        </w:tc>
      </w:tr>
      <w:tr w:rsidR="00144A28" w:rsidRPr="00953DD2" w14:paraId="025601AB" w14:textId="77777777" w:rsidTr="000D60ED">
        <w:tc>
          <w:tcPr>
            <w:tcW w:w="1989" w:type="dxa"/>
            <w:vMerge/>
            <w:vAlign w:val="center"/>
          </w:tcPr>
          <w:p w14:paraId="541F24CF" w14:textId="79A4CDD3" w:rsidR="00144A28" w:rsidRPr="00953DD2" w:rsidRDefault="00144A28" w:rsidP="000D60ED">
            <w:pPr>
              <w:pStyle w:val="TitleLTAS"/>
              <w:rPr>
                <w:b w:val="0"/>
                <w:sz w:val="20"/>
                <w:szCs w:val="20"/>
              </w:rPr>
            </w:pPr>
          </w:p>
        </w:tc>
        <w:tc>
          <w:tcPr>
            <w:tcW w:w="4257" w:type="dxa"/>
            <w:vAlign w:val="center"/>
          </w:tcPr>
          <w:p w14:paraId="20229768" w14:textId="0227BF4A" w:rsidR="00144A28" w:rsidRPr="00953DD2" w:rsidRDefault="00144A28" w:rsidP="000D60ED">
            <w:pPr>
              <w:pStyle w:val="TitleLTAS"/>
              <w:rPr>
                <w:b w:val="0"/>
                <w:sz w:val="20"/>
                <w:szCs w:val="20"/>
              </w:rPr>
            </w:pPr>
            <w:proofErr w:type="spellStart"/>
            <w:r w:rsidRPr="00953DD2">
              <w:rPr>
                <w:b w:val="0"/>
                <w:sz w:val="20"/>
                <w:szCs w:val="20"/>
              </w:rPr>
              <w:t>Čaić</w:t>
            </w:r>
            <w:proofErr w:type="spellEnd"/>
            <w:r w:rsidRPr="00953DD2">
              <w:rPr>
                <w:b w:val="0"/>
                <w:sz w:val="20"/>
                <w:szCs w:val="20"/>
              </w:rPr>
              <w:t xml:space="preserve">, M., Avelino, J., </w:t>
            </w:r>
            <w:proofErr w:type="spellStart"/>
            <w:r w:rsidRPr="00953DD2">
              <w:rPr>
                <w:b w:val="0"/>
                <w:sz w:val="20"/>
                <w:szCs w:val="20"/>
              </w:rPr>
              <w:t>Mahr</w:t>
            </w:r>
            <w:proofErr w:type="spellEnd"/>
            <w:r w:rsidRPr="00953DD2">
              <w:rPr>
                <w:b w:val="0"/>
                <w:sz w:val="20"/>
                <w:szCs w:val="20"/>
              </w:rPr>
              <w:t xml:space="preserve">, D., </w:t>
            </w:r>
            <w:proofErr w:type="spellStart"/>
            <w:r w:rsidRPr="00953DD2">
              <w:rPr>
                <w:b w:val="0"/>
                <w:sz w:val="20"/>
                <w:szCs w:val="20"/>
              </w:rPr>
              <w:t>Odekerken-Schröder</w:t>
            </w:r>
            <w:proofErr w:type="spellEnd"/>
            <w:r w:rsidRPr="00953DD2">
              <w:rPr>
                <w:b w:val="0"/>
                <w:sz w:val="20"/>
                <w:szCs w:val="20"/>
              </w:rPr>
              <w:t xml:space="preserve">, G. and Bernardino, A. (2020), “Robotic Versus Human Coaches for Active Aging: An Automated Social Presence Perspective”, </w:t>
            </w:r>
            <w:r w:rsidRPr="00953DD2">
              <w:rPr>
                <w:b w:val="0"/>
                <w:i/>
                <w:sz w:val="20"/>
                <w:szCs w:val="20"/>
              </w:rPr>
              <w:t>International Journal of Social Robotics</w:t>
            </w:r>
            <w:r w:rsidRPr="00953DD2">
              <w:rPr>
                <w:b w:val="0"/>
                <w:sz w:val="20"/>
                <w:szCs w:val="20"/>
              </w:rPr>
              <w:t>, Vol. 12 No. 4, pp. 867–882.</w:t>
            </w:r>
          </w:p>
        </w:tc>
        <w:tc>
          <w:tcPr>
            <w:tcW w:w="4536" w:type="dxa"/>
            <w:vAlign w:val="center"/>
          </w:tcPr>
          <w:p w14:paraId="6A1735F0" w14:textId="0264EA08" w:rsidR="00144A28" w:rsidRPr="00953DD2" w:rsidRDefault="00144A28" w:rsidP="000D60ED">
            <w:pPr>
              <w:pStyle w:val="TitleLTAS"/>
              <w:rPr>
                <w:b w:val="0"/>
                <w:sz w:val="20"/>
                <w:szCs w:val="20"/>
              </w:rPr>
            </w:pPr>
            <w:r w:rsidRPr="00953DD2">
              <w:rPr>
                <w:b w:val="0"/>
                <w:sz w:val="20"/>
                <w:szCs w:val="20"/>
              </w:rPr>
              <w:t>“This empirical study compares elderly people’s social perception of human versus robotic coaches in the context of an active and healthy aging program” (p. 867).</w:t>
            </w:r>
          </w:p>
        </w:tc>
        <w:tc>
          <w:tcPr>
            <w:tcW w:w="1985" w:type="dxa"/>
            <w:vAlign w:val="center"/>
          </w:tcPr>
          <w:p w14:paraId="177D2B21" w14:textId="7472F711" w:rsidR="00144A28" w:rsidRPr="00953DD2" w:rsidRDefault="00144A28" w:rsidP="000D60ED">
            <w:pPr>
              <w:pStyle w:val="TitleLTAS"/>
              <w:rPr>
                <w:b w:val="0"/>
                <w:sz w:val="20"/>
                <w:szCs w:val="20"/>
              </w:rPr>
            </w:pPr>
            <w:r w:rsidRPr="00953DD2">
              <w:rPr>
                <w:b w:val="0"/>
                <w:sz w:val="20"/>
                <w:szCs w:val="20"/>
              </w:rPr>
              <w:t>Social cognition</w:t>
            </w:r>
          </w:p>
        </w:tc>
      </w:tr>
      <w:tr w:rsidR="00144A28" w:rsidRPr="00953DD2" w14:paraId="39F736AD" w14:textId="77777777" w:rsidTr="000D60ED">
        <w:tc>
          <w:tcPr>
            <w:tcW w:w="1989" w:type="dxa"/>
            <w:vMerge/>
            <w:vAlign w:val="center"/>
          </w:tcPr>
          <w:p w14:paraId="423CF4E6" w14:textId="1FCF5B44" w:rsidR="00144A28" w:rsidRPr="00953DD2" w:rsidRDefault="00144A28" w:rsidP="000D60ED">
            <w:pPr>
              <w:pStyle w:val="TitleLTAS"/>
              <w:rPr>
                <w:b w:val="0"/>
                <w:sz w:val="20"/>
                <w:szCs w:val="20"/>
              </w:rPr>
            </w:pPr>
          </w:p>
        </w:tc>
        <w:tc>
          <w:tcPr>
            <w:tcW w:w="4257" w:type="dxa"/>
            <w:vAlign w:val="center"/>
          </w:tcPr>
          <w:p w14:paraId="57DDFCD1" w14:textId="1CE45D92" w:rsidR="00144A28" w:rsidRPr="00953DD2" w:rsidRDefault="00144A28" w:rsidP="000D60ED">
            <w:pPr>
              <w:pStyle w:val="TitleLTAS"/>
              <w:rPr>
                <w:b w:val="0"/>
                <w:sz w:val="20"/>
                <w:szCs w:val="20"/>
              </w:rPr>
            </w:pPr>
            <w:r w:rsidRPr="00953DD2">
              <w:rPr>
                <w:b w:val="0"/>
                <w:sz w:val="20"/>
                <w:szCs w:val="20"/>
              </w:rPr>
              <w:t xml:space="preserve">Chen, T.L., King, C.H.A., </w:t>
            </w:r>
            <w:proofErr w:type="spellStart"/>
            <w:r w:rsidRPr="00953DD2">
              <w:rPr>
                <w:b w:val="0"/>
                <w:sz w:val="20"/>
                <w:szCs w:val="20"/>
              </w:rPr>
              <w:t>Thomaz</w:t>
            </w:r>
            <w:proofErr w:type="spellEnd"/>
            <w:r w:rsidRPr="00953DD2">
              <w:rPr>
                <w:b w:val="0"/>
                <w:sz w:val="20"/>
                <w:szCs w:val="20"/>
              </w:rPr>
              <w:t xml:space="preserve">, A.L. and Kemp, C.C. (2014), “An investigation of responses to robot-initiated touch in a nursing </w:t>
            </w:r>
            <w:r w:rsidRPr="00953DD2">
              <w:rPr>
                <w:b w:val="0"/>
                <w:sz w:val="20"/>
                <w:szCs w:val="20"/>
              </w:rPr>
              <w:lastRenderedPageBreak/>
              <w:t xml:space="preserve">context”, </w:t>
            </w:r>
            <w:r w:rsidRPr="00953DD2">
              <w:rPr>
                <w:b w:val="0"/>
                <w:i/>
                <w:sz w:val="20"/>
                <w:szCs w:val="20"/>
              </w:rPr>
              <w:t>International Journal of Social Robotics</w:t>
            </w:r>
            <w:r w:rsidRPr="00953DD2">
              <w:rPr>
                <w:b w:val="0"/>
                <w:sz w:val="20"/>
                <w:szCs w:val="20"/>
              </w:rPr>
              <w:t>, Vol. 6 No. 1, pp. 141-161.</w:t>
            </w:r>
          </w:p>
        </w:tc>
        <w:tc>
          <w:tcPr>
            <w:tcW w:w="4536" w:type="dxa"/>
            <w:vAlign w:val="center"/>
          </w:tcPr>
          <w:p w14:paraId="7A38BD15" w14:textId="76B8131C" w:rsidR="00144A28" w:rsidRPr="00953DD2" w:rsidRDefault="00144A28" w:rsidP="000D60ED">
            <w:pPr>
              <w:pStyle w:val="TitleLTAS"/>
              <w:rPr>
                <w:b w:val="0"/>
                <w:sz w:val="20"/>
                <w:szCs w:val="20"/>
              </w:rPr>
            </w:pPr>
            <w:r w:rsidRPr="00953DD2">
              <w:rPr>
                <w:b w:val="0"/>
                <w:sz w:val="20"/>
                <w:szCs w:val="20"/>
              </w:rPr>
              <w:lastRenderedPageBreak/>
              <w:t xml:space="preserve">“For some domains, such as healthcare, a robot is likely to initiate physical contact with a person’s body. In order to investigate how </w:t>
            </w:r>
            <w:proofErr w:type="gramStart"/>
            <w:r w:rsidRPr="00953DD2">
              <w:rPr>
                <w:b w:val="0"/>
                <w:sz w:val="20"/>
                <w:szCs w:val="20"/>
              </w:rPr>
              <w:t>people</w:t>
            </w:r>
            <w:proofErr w:type="gramEnd"/>
            <w:r w:rsidRPr="00953DD2">
              <w:rPr>
                <w:b w:val="0"/>
                <w:sz w:val="20"/>
                <w:szCs w:val="20"/>
              </w:rPr>
              <w:t xml:space="preserve"> respond to this type of interaction, we conducted an experiment </w:t>
            </w:r>
            <w:r w:rsidRPr="00953DD2">
              <w:rPr>
                <w:b w:val="0"/>
                <w:sz w:val="20"/>
                <w:szCs w:val="20"/>
              </w:rPr>
              <w:lastRenderedPageBreak/>
              <w:t>with 56 people in which a robotic nurse autonomously touched and wiped each participant’s forearm” (p. 141).</w:t>
            </w:r>
          </w:p>
        </w:tc>
        <w:tc>
          <w:tcPr>
            <w:tcW w:w="1985" w:type="dxa"/>
            <w:vAlign w:val="center"/>
          </w:tcPr>
          <w:p w14:paraId="6DBAC2B1" w14:textId="0EC22391" w:rsidR="00144A28" w:rsidRPr="00953DD2" w:rsidRDefault="00144A28" w:rsidP="000D60ED">
            <w:pPr>
              <w:pStyle w:val="TitleLTAS"/>
              <w:rPr>
                <w:b w:val="0"/>
                <w:sz w:val="20"/>
                <w:szCs w:val="20"/>
              </w:rPr>
            </w:pPr>
            <w:r w:rsidRPr="00953DD2">
              <w:rPr>
                <w:b w:val="0"/>
                <w:sz w:val="20"/>
                <w:szCs w:val="20"/>
              </w:rPr>
              <w:lastRenderedPageBreak/>
              <w:t>NA</w:t>
            </w:r>
          </w:p>
        </w:tc>
      </w:tr>
      <w:tr w:rsidR="00144A28" w:rsidRPr="00953DD2" w14:paraId="2A6A9FC1" w14:textId="77777777" w:rsidTr="000D60ED">
        <w:tc>
          <w:tcPr>
            <w:tcW w:w="1989" w:type="dxa"/>
            <w:vMerge/>
            <w:vAlign w:val="center"/>
          </w:tcPr>
          <w:p w14:paraId="0CB7135F" w14:textId="0C683E36" w:rsidR="00144A28" w:rsidRPr="00953DD2" w:rsidRDefault="00144A28" w:rsidP="000D60ED">
            <w:pPr>
              <w:pStyle w:val="TitleLTAS"/>
              <w:rPr>
                <w:b w:val="0"/>
                <w:sz w:val="20"/>
                <w:szCs w:val="20"/>
              </w:rPr>
            </w:pPr>
          </w:p>
        </w:tc>
        <w:tc>
          <w:tcPr>
            <w:tcW w:w="4257" w:type="dxa"/>
            <w:vAlign w:val="center"/>
          </w:tcPr>
          <w:p w14:paraId="2D46658E" w14:textId="4821EEA3" w:rsidR="00144A28" w:rsidRPr="00953DD2" w:rsidRDefault="00144A28" w:rsidP="000D60ED">
            <w:pPr>
              <w:pStyle w:val="TitleLTAS"/>
              <w:rPr>
                <w:b w:val="0"/>
                <w:sz w:val="20"/>
                <w:szCs w:val="20"/>
              </w:rPr>
            </w:pPr>
            <w:proofErr w:type="spellStart"/>
            <w:r w:rsidRPr="00953DD2">
              <w:rPr>
                <w:b w:val="0"/>
                <w:sz w:val="20"/>
                <w:szCs w:val="20"/>
              </w:rPr>
              <w:t>Desideri</w:t>
            </w:r>
            <w:proofErr w:type="spellEnd"/>
            <w:r w:rsidRPr="00953DD2">
              <w:rPr>
                <w:b w:val="0"/>
                <w:sz w:val="20"/>
                <w:szCs w:val="20"/>
              </w:rPr>
              <w:t xml:space="preserve">, L., Ottaviani, C., </w:t>
            </w:r>
            <w:proofErr w:type="spellStart"/>
            <w:r w:rsidRPr="00953DD2">
              <w:rPr>
                <w:b w:val="0"/>
                <w:sz w:val="20"/>
                <w:szCs w:val="20"/>
              </w:rPr>
              <w:t>Malavasi</w:t>
            </w:r>
            <w:proofErr w:type="spellEnd"/>
            <w:r w:rsidRPr="00953DD2">
              <w:rPr>
                <w:b w:val="0"/>
                <w:sz w:val="20"/>
                <w:szCs w:val="20"/>
              </w:rPr>
              <w:t xml:space="preserve">, M., di </w:t>
            </w:r>
            <w:proofErr w:type="spellStart"/>
            <w:r w:rsidRPr="00953DD2">
              <w:rPr>
                <w:b w:val="0"/>
                <w:sz w:val="20"/>
                <w:szCs w:val="20"/>
              </w:rPr>
              <w:t>Marzio</w:t>
            </w:r>
            <w:proofErr w:type="spellEnd"/>
            <w:r w:rsidRPr="00953DD2">
              <w:rPr>
                <w:b w:val="0"/>
                <w:sz w:val="20"/>
                <w:szCs w:val="20"/>
              </w:rPr>
              <w:t xml:space="preserve">, R. and </w:t>
            </w:r>
            <w:proofErr w:type="spellStart"/>
            <w:r w:rsidRPr="00953DD2">
              <w:rPr>
                <w:b w:val="0"/>
                <w:sz w:val="20"/>
                <w:szCs w:val="20"/>
              </w:rPr>
              <w:t>Bonifacci</w:t>
            </w:r>
            <w:proofErr w:type="spellEnd"/>
            <w:r w:rsidRPr="00953DD2">
              <w:rPr>
                <w:b w:val="0"/>
                <w:sz w:val="20"/>
                <w:szCs w:val="20"/>
              </w:rPr>
              <w:t xml:space="preserve">, P. (2019), “Emotional processes in human-robot interaction during brief cognitive testing”, </w:t>
            </w:r>
            <w:r w:rsidRPr="00953DD2">
              <w:rPr>
                <w:b w:val="0"/>
                <w:i/>
                <w:sz w:val="20"/>
                <w:szCs w:val="20"/>
              </w:rPr>
              <w:t>Computers in Human Behavior</w:t>
            </w:r>
            <w:r w:rsidRPr="00953DD2">
              <w:rPr>
                <w:b w:val="0"/>
                <w:sz w:val="20"/>
                <w:szCs w:val="20"/>
              </w:rPr>
              <w:t>, Vol. 90, pp. 331-342.</w:t>
            </w:r>
          </w:p>
        </w:tc>
        <w:tc>
          <w:tcPr>
            <w:tcW w:w="4536" w:type="dxa"/>
            <w:vAlign w:val="center"/>
          </w:tcPr>
          <w:p w14:paraId="00B2C637" w14:textId="0F3D4059" w:rsidR="00144A28" w:rsidRPr="00953DD2" w:rsidRDefault="00144A28" w:rsidP="000D60ED">
            <w:pPr>
              <w:pStyle w:val="TitleLTAS"/>
              <w:rPr>
                <w:b w:val="0"/>
                <w:sz w:val="20"/>
                <w:szCs w:val="20"/>
              </w:rPr>
            </w:pPr>
            <w:r w:rsidRPr="00953DD2">
              <w:rPr>
                <w:b w:val="0"/>
                <w:sz w:val="20"/>
                <w:szCs w:val="20"/>
              </w:rPr>
              <w:t>“The present study sought to determine whether a brief cognitive assessment conducted by a robot elicited diﬀerent interaction-related emotional processes than a traditional assessment conducted by an expert clinician” (p. 331).</w:t>
            </w:r>
          </w:p>
        </w:tc>
        <w:tc>
          <w:tcPr>
            <w:tcW w:w="1985" w:type="dxa"/>
            <w:vAlign w:val="center"/>
          </w:tcPr>
          <w:p w14:paraId="656AE659" w14:textId="3BDA58F2" w:rsidR="00144A28" w:rsidRPr="00953DD2" w:rsidRDefault="00144A28" w:rsidP="000D60ED">
            <w:pPr>
              <w:pStyle w:val="TitleLTAS"/>
              <w:rPr>
                <w:b w:val="0"/>
                <w:sz w:val="20"/>
                <w:szCs w:val="20"/>
              </w:rPr>
            </w:pPr>
            <w:r w:rsidRPr="00953DD2">
              <w:rPr>
                <w:b w:val="0"/>
                <w:sz w:val="20"/>
                <w:szCs w:val="20"/>
              </w:rPr>
              <w:t xml:space="preserve">Computers are social </w:t>
            </w:r>
            <w:proofErr w:type="gramStart"/>
            <w:r w:rsidRPr="00953DD2">
              <w:rPr>
                <w:b w:val="0"/>
                <w:sz w:val="20"/>
                <w:szCs w:val="20"/>
              </w:rPr>
              <w:t>actors</w:t>
            </w:r>
            <w:proofErr w:type="gramEnd"/>
            <w:r w:rsidRPr="00953DD2">
              <w:rPr>
                <w:b w:val="0"/>
                <w:sz w:val="20"/>
                <w:szCs w:val="20"/>
              </w:rPr>
              <w:t xml:space="preserve"> paradigm (CASA)</w:t>
            </w:r>
          </w:p>
        </w:tc>
      </w:tr>
      <w:tr w:rsidR="00144A28" w:rsidRPr="00953DD2" w14:paraId="20866E91" w14:textId="77777777" w:rsidTr="000D60ED">
        <w:tc>
          <w:tcPr>
            <w:tcW w:w="1989" w:type="dxa"/>
            <w:vMerge/>
            <w:vAlign w:val="center"/>
          </w:tcPr>
          <w:p w14:paraId="44B63F88" w14:textId="00FD1E20" w:rsidR="00144A28" w:rsidRPr="00953DD2" w:rsidRDefault="00144A28" w:rsidP="000D60ED">
            <w:pPr>
              <w:pStyle w:val="TitleLTAS"/>
              <w:rPr>
                <w:b w:val="0"/>
                <w:sz w:val="20"/>
                <w:szCs w:val="20"/>
              </w:rPr>
            </w:pPr>
          </w:p>
        </w:tc>
        <w:tc>
          <w:tcPr>
            <w:tcW w:w="4257" w:type="dxa"/>
            <w:vAlign w:val="center"/>
          </w:tcPr>
          <w:p w14:paraId="55242848" w14:textId="405E20B1" w:rsidR="00144A28" w:rsidRPr="00953DD2" w:rsidRDefault="00144A28" w:rsidP="000D60ED">
            <w:pPr>
              <w:pStyle w:val="TitleLTAS"/>
              <w:rPr>
                <w:b w:val="0"/>
                <w:sz w:val="20"/>
                <w:szCs w:val="20"/>
              </w:rPr>
            </w:pPr>
            <w:bookmarkStart w:id="5" w:name="_CTVL0015961d89540a4412d941040f65c48cf9e"/>
            <w:r w:rsidRPr="00953DD2">
              <w:rPr>
                <w:b w:val="0"/>
                <w:sz w:val="20"/>
                <w:szCs w:val="20"/>
              </w:rPr>
              <w:t xml:space="preserve">Di Nuovo, A., Broz, F., Wang, N., </w:t>
            </w:r>
            <w:proofErr w:type="spellStart"/>
            <w:r w:rsidRPr="00953DD2">
              <w:rPr>
                <w:b w:val="0"/>
                <w:sz w:val="20"/>
                <w:szCs w:val="20"/>
              </w:rPr>
              <w:t>Belpaeme</w:t>
            </w:r>
            <w:proofErr w:type="spellEnd"/>
            <w:r w:rsidRPr="00953DD2">
              <w:rPr>
                <w:b w:val="0"/>
                <w:sz w:val="20"/>
                <w:szCs w:val="20"/>
              </w:rPr>
              <w:t xml:space="preserve">, T., </w:t>
            </w:r>
            <w:proofErr w:type="spellStart"/>
            <w:r w:rsidRPr="00953DD2">
              <w:rPr>
                <w:b w:val="0"/>
                <w:sz w:val="20"/>
                <w:szCs w:val="20"/>
              </w:rPr>
              <w:t>Cangelosi</w:t>
            </w:r>
            <w:proofErr w:type="spellEnd"/>
            <w:r w:rsidRPr="00953DD2">
              <w:rPr>
                <w:b w:val="0"/>
                <w:sz w:val="20"/>
                <w:szCs w:val="20"/>
              </w:rPr>
              <w:t>, A., Jones, R., Esposito, R., Cavallo, F. and Dario, P. (2018), “The multi-modal interface of Robot-Era multi-robot services tailored for the elderly”,</w:t>
            </w:r>
            <w:bookmarkEnd w:id="5"/>
            <w:r w:rsidRPr="00953DD2">
              <w:rPr>
                <w:b w:val="0"/>
                <w:sz w:val="20"/>
                <w:szCs w:val="20"/>
              </w:rPr>
              <w:t xml:space="preserve"> </w:t>
            </w:r>
            <w:r w:rsidRPr="00953DD2">
              <w:rPr>
                <w:b w:val="0"/>
                <w:i/>
                <w:sz w:val="20"/>
                <w:szCs w:val="20"/>
              </w:rPr>
              <w:t>Intelligent Service Robotics</w:t>
            </w:r>
            <w:r w:rsidRPr="00953DD2">
              <w:rPr>
                <w:b w:val="0"/>
                <w:sz w:val="20"/>
                <w:szCs w:val="20"/>
              </w:rPr>
              <w:t>, Vol. 11 No. 1, pp. 109–126.</w:t>
            </w:r>
          </w:p>
        </w:tc>
        <w:tc>
          <w:tcPr>
            <w:tcW w:w="4536" w:type="dxa"/>
            <w:vAlign w:val="center"/>
          </w:tcPr>
          <w:p w14:paraId="672A416C" w14:textId="4636C842" w:rsidR="00144A28" w:rsidRPr="00953DD2" w:rsidRDefault="00144A28" w:rsidP="000D60ED">
            <w:pPr>
              <w:pStyle w:val="TitleLTAS"/>
              <w:rPr>
                <w:b w:val="0"/>
                <w:sz w:val="20"/>
                <w:szCs w:val="20"/>
              </w:rPr>
            </w:pPr>
            <w:r w:rsidRPr="00953DD2">
              <w:rPr>
                <w:b w:val="0"/>
                <w:sz w:val="20"/>
                <w:szCs w:val="20"/>
              </w:rPr>
              <w:t>“In particular, we detail the user-</w:t>
            </w:r>
            <w:proofErr w:type="spellStart"/>
            <w:r w:rsidRPr="00953DD2">
              <w:rPr>
                <w:b w:val="0"/>
                <w:sz w:val="20"/>
                <w:szCs w:val="20"/>
              </w:rPr>
              <w:t>centred</w:t>
            </w:r>
            <w:proofErr w:type="spellEnd"/>
            <w:r w:rsidRPr="00953DD2">
              <w:rPr>
                <w:b w:val="0"/>
                <w:sz w:val="20"/>
                <w:szCs w:val="20"/>
              </w:rPr>
              <w:t xml:space="preserve"> design and the experimental evaluation in realistic environments of a web-based multi-modal user interface tailored for elderly users of near future multi-robot services” (p. 109).</w:t>
            </w:r>
          </w:p>
        </w:tc>
        <w:tc>
          <w:tcPr>
            <w:tcW w:w="1985" w:type="dxa"/>
            <w:vAlign w:val="center"/>
          </w:tcPr>
          <w:p w14:paraId="5B1CC252" w14:textId="3EAD6391" w:rsidR="00144A28" w:rsidRPr="00953DD2" w:rsidRDefault="00144A28" w:rsidP="000D60ED">
            <w:pPr>
              <w:pStyle w:val="TitleLTAS"/>
              <w:rPr>
                <w:b w:val="0"/>
                <w:sz w:val="20"/>
                <w:szCs w:val="20"/>
              </w:rPr>
            </w:pPr>
            <w:r w:rsidRPr="00953DD2">
              <w:rPr>
                <w:b w:val="0"/>
                <w:sz w:val="20"/>
                <w:szCs w:val="20"/>
              </w:rPr>
              <w:t>Unified theory of acceptance and use of technology (UTAUT)</w:t>
            </w:r>
          </w:p>
        </w:tc>
      </w:tr>
      <w:tr w:rsidR="00144A28" w:rsidRPr="00953DD2" w14:paraId="377263D3" w14:textId="77777777" w:rsidTr="000D60ED">
        <w:tc>
          <w:tcPr>
            <w:tcW w:w="1989" w:type="dxa"/>
            <w:vMerge/>
            <w:vAlign w:val="center"/>
          </w:tcPr>
          <w:p w14:paraId="651DAD36" w14:textId="0A33F6C0" w:rsidR="00144A28" w:rsidRPr="00953DD2" w:rsidRDefault="00144A28" w:rsidP="000D60ED">
            <w:pPr>
              <w:pStyle w:val="TitleLTAS"/>
              <w:rPr>
                <w:b w:val="0"/>
                <w:sz w:val="20"/>
                <w:szCs w:val="20"/>
              </w:rPr>
            </w:pPr>
          </w:p>
        </w:tc>
        <w:tc>
          <w:tcPr>
            <w:tcW w:w="4257" w:type="dxa"/>
            <w:vAlign w:val="center"/>
          </w:tcPr>
          <w:p w14:paraId="5C8A0059" w14:textId="369A8899" w:rsidR="00144A28" w:rsidRPr="00953DD2" w:rsidRDefault="00144A28" w:rsidP="000D60ED">
            <w:pPr>
              <w:pStyle w:val="TitleLTAS"/>
              <w:rPr>
                <w:b w:val="0"/>
                <w:sz w:val="20"/>
                <w:szCs w:val="20"/>
              </w:rPr>
            </w:pPr>
            <w:proofErr w:type="spellStart"/>
            <w:r w:rsidRPr="00953DD2">
              <w:rPr>
                <w:b w:val="0"/>
                <w:sz w:val="20"/>
                <w:szCs w:val="20"/>
              </w:rPr>
              <w:t>Komatsubara</w:t>
            </w:r>
            <w:proofErr w:type="spellEnd"/>
            <w:r w:rsidRPr="00953DD2">
              <w:rPr>
                <w:b w:val="0"/>
                <w:sz w:val="20"/>
                <w:szCs w:val="20"/>
              </w:rPr>
              <w:t xml:space="preserve">, T., </w:t>
            </w:r>
            <w:proofErr w:type="spellStart"/>
            <w:r w:rsidRPr="00953DD2">
              <w:rPr>
                <w:b w:val="0"/>
                <w:sz w:val="20"/>
                <w:szCs w:val="20"/>
              </w:rPr>
              <w:t>Shiomi</w:t>
            </w:r>
            <w:proofErr w:type="spellEnd"/>
            <w:r w:rsidRPr="00953DD2">
              <w:rPr>
                <w:b w:val="0"/>
                <w:sz w:val="20"/>
                <w:szCs w:val="20"/>
              </w:rPr>
              <w:t xml:space="preserve">, M., Kanda, T. and Ishiguro, H. (2018), “Can Using Pointing Gestures Encourage Children to Ask Questions?”, </w:t>
            </w:r>
            <w:r w:rsidRPr="00953DD2">
              <w:rPr>
                <w:b w:val="0"/>
                <w:i/>
                <w:sz w:val="20"/>
                <w:szCs w:val="20"/>
              </w:rPr>
              <w:t>International Journal of Social Robotics</w:t>
            </w:r>
            <w:r w:rsidRPr="00953DD2">
              <w:rPr>
                <w:b w:val="0"/>
                <w:sz w:val="20"/>
                <w:szCs w:val="20"/>
              </w:rPr>
              <w:t>, Vol. 10 No. 4, pp. 387–99.</w:t>
            </w:r>
          </w:p>
        </w:tc>
        <w:tc>
          <w:tcPr>
            <w:tcW w:w="4536" w:type="dxa"/>
            <w:vAlign w:val="center"/>
          </w:tcPr>
          <w:p w14:paraId="353C4381" w14:textId="3373DD07" w:rsidR="00144A28" w:rsidRPr="00953DD2" w:rsidRDefault="00144A28" w:rsidP="000D60ED">
            <w:pPr>
              <w:pStyle w:val="TitleLTAS"/>
              <w:rPr>
                <w:b w:val="0"/>
                <w:sz w:val="20"/>
                <w:szCs w:val="20"/>
              </w:rPr>
            </w:pPr>
            <w:r w:rsidRPr="00953DD2">
              <w:rPr>
                <w:b w:val="0"/>
                <w:sz w:val="20"/>
                <w:szCs w:val="20"/>
              </w:rPr>
              <w:t>“We test if a robot’s capability to “perceive pointing gestures will encourage children to ask more questions” (p. 388).</w:t>
            </w:r>
          </w:p>
        </w:tc>
        <w:tc>
          <w:tcPr>
            <w:tcW w:w="1985" w:type="dxa"/>
            <w:vAlign w:val="center"/>
          </w:tcPr>
          <w:p w14:paraId="63F6784A" w14:textId="7EF31DFF" w:rsidR="00144A28" w:rsidRPr="00953DD2" w:rsidRDefault="00144A28" w:rsidP="000D60ED">
            <w:pPr>
              <w:pStyle w:val="TitleLTAS"/>
              <w:rPr>
                <w:b w:val="0"/>
                <w:sz w:val="20"/>
                <w:szCs w:val="20"/>
              </w:rPr>
            </w:pPr>
            <w:r w:rsidRPr="00953DD2">
              <w:rPr>
                <w:b w:val="0"/>
                <w:sz w:val="20"/>
                <w:szCs w:val="20"/>
              </w:rPr>
              <w:t>NA</w:t>
            </w:r>
          </w:p>
        </w:tc>
      </w:tr>
      <w:tr w:rsidR="00144A28" w:rsidRPr="00953DD2" w14:paraId="305872FA" w14:textId="77777777" w:rsidTr="000D60ED">
        <w:tc>
          <w:tcPr>
            <w:tcW w:w="1989" w:type="dxa"/>
            <w:vMerge/>
            <w:vAlign w:val="center"/>
          </w:tcPr>
          <w:p w14:paraId="7270C387" w14:textId="68D28B23" w:rsidR="00144A28" w:rsidRPr="00953DD2" w:rsidRDefault="00144A28" w:rsidP="000D60ED">
            <w:pPr>
              <w:pStyle w:val="TitleLTAS"/>
              <w:rPr>
                <w:b w:val="0"/>
                <w:sz w:val="20"/>
                <w:szCs w:val="20"/>
              </w:rPr>
            </w:pPr>
          </w:p>
        </w:tc>
        <w:tc>
          <w:tcPr>
            <w:tcW w:w="4257" w:type="dxa"/>
            <w:vAlign w:val="center"/>
          </w:tcPr>
          <w:p w14:paraId="53C34DA4" w14:textId="334F2053" w:rsidR="00144A28" w:rsidRPr="00953DD2" w:rsidRDefault="00144A28" w:rsidP="000D60ED">
            <w:pPr>
              <w:pStyle w:val="TitleLTAS"/>
              <w:rPr>
                <w:b w:val="0"/>
                <w:sz w:val="20"/>
                <w:szCs w:val="20"/>
              </w:rPr>
            </w:pPr>
            <w:proofErr w:type="spellStart"/>
            <w:r w:rsidRPr="00953DD2">
              <w:rPr>
                <w:b w:val="0"/>
                <w:sz w:val="20"/>
                <w:szCs w:val="20"/>
              </w:rPr>
              <w:t>Konijn</w:t>
            </w:r>
            <w:proofErr w:type="spellEnd"/>
            <w:r w:rsidRPr="00953DD2">
              <w:rPr>
                <w:b w:val="0"/>
                <w:sz w:val="20"/>
                <w:szCs w:val="20"/>
              </w:rPr>
              <w:t>, E.A., and Hoorn, J.F. (2020), "Robot tutor and pupils’ educational ability: Teaching the times tables", </w:t>
            </w:r>
            <w:r w:rsidRPr="00953DD2">
              <w:rPr>
                <w:b w:val="0"/>
                <w:i/>
                <w:iCs/>
                <w:sz w:val="20"/>
                <w:szCs w:val="20"/>
              </w:rPr>
              <w:t>Computers &amp; Education</w:t>
            </w:r>
            <w:r w:rsidRPr="00953DD2">
              <w:rPr>
                <w:b w:val="0"/>
                <w:sz w:val="20"/>
                <w:szCs w:val="20"/>
              </w:rPr>
              <w:t>, Vol. 157, 103970.</w:t>
            </w:r>
          </w:p>
        </w:tc>
        <w:tc>
          <w:tcPr>
            <w:tcW w:w="4536" w:type="dxa"/>
            <w:vAlign w:val="center"/>
          </w:tcPr>
          <w:p w14:paraId="06865F87" w14:textId="7BD2C8EA" w:rsidR="00144A28" w:rsidRPr="00953DD2" w:rsidRDefault="00144A28" w:rsidP="000D60ED">
            <w:pPr>
              <w:pStyle w:val="TitleLTAS"/>
              <w:rPr>
                <w:b w:val="0"/>
                <w:sz w:val="20"/>
                <w:szCs w:val="20"/>
              </w:rPr>
            </w:pPr>
            <w:r w:rsidRPr="00953DD2">
              <w:rPr>
                <w:b w:val="0"/>
                <w:sz w:val="20"/>
                <w:szCs w:val="20"/>
              </w:rPr>
              <w:t>“In the current study, we examined how social behavior of a robot tutor versus neutral behavior would (not) support children differing in their level of education thus far. We tested our assumptions in an experiment as research design to assess causal and possible interaction effects of the variations in robot behaviors in view of children’s educational ability levels” (p. 3).</w:t>
            </w:r>
          </w:p>
        </w:tc>
        <w:tc>
          <w:tcPr>
            <w:tcW w:w="1985" w:type="dxa"/>
            <w:vAlign w:val="center"/>
          </w:tcPr>
          <w:p w14:paraId="6C0B7470" w14:textId="6072B397" w:rsidR="00144A28" w:rsidRPr="00953DD2" w:rsidRDefault="00144A28" w:rsidP="000D60ED">
            <w:pPr>
              <w:pStyle w:val="TitleLTAS"/>
              <w:rPr>
                <w:b w:val="0"/>
                <w:sz w:val="20"/>
                <w:szCs w:val="20"/>
              </w:rPr>
            </w:pPr>
            <w:r w:rsidRPr="00953DD2">
              <w:rPr>
                <w:b w:val="0"/>
                <w:sz w:val="20"/>
                <w:szCs w:val="20"/>
              </w:rPr>
              <w:t>NA</w:t>
            </w:r>
          </w:p>
        </w:tc>
      </w:tr>
      <w:tr w:rsidR="00144A28" w:rsidRPr="00953DD2" w14:paraId="44D497D9" w14:textId="77777777" w:rsidTr="000D60ED">
        <w:tc>
          <w:tcPr>
            <w:tcW w:w="1989" w:type="dxa"/>
            <w:vMerge/>
            <w:vAlign w:val="center"/>
          </w:tcPr>
          <w:p w14:paraId="7C0ED0C5" w14:textId="518930CC" w:rsidR="00144A28" w:rsidRPr="00953DD2" w:rsidRDefault="00144A28" w:rsidP="000D60ED">
            <w:pPr>
              <w:pStyle w:val="TitleLTAS"/>
              <w:rPr>
                <w:b w:val="0"/>
                <w:sz w:val="20"/>
                <w:szCs w:val="20"/>
              </w:rPr>
            </w:pPr>
          </w:p>
        </w:tc>
        <w:tc>
          <w:tcPr>
            <w:tcW w:w="4257" w:type="dxa"/>
            <w:vAlign w:val="center"/>
          </w:tcPr>
          <w:p w14:paraId="38D0CFD5" w14:textId="43F3753E" w:rsidR="00144A28" w:rsidRPr="00953DD2" w:rsidRDefault="00144A28" w:rsidP="000D60ED">
            <w:pPr>
              <w:pStyle w:val="TitleLTAS"/>
              <w:rPr>
                <w:b w:val="0"/>
                <w:sz w:val="20"/>
                <w:szCs w:val="20"/>
              </w:rPr>
            </w:pPr>
            <w:r w:rsidRPr="00953DD2">
              <w:rPr>
                <w:b w:val="0"/>
                <w:sz w:val="20"/>
                <w:szCs w:val="20"/>
              </w:rPr>
              <w:t xml:space="preserve">Kory </w:t>
            </w:r>
            <w:proofErr w:type="spellStart"/>
            <w:r w:rsidRPr="00953DD2">
              <w:rPr>
                <w:b w:val="0"/>
                <w:sz w:val="20"/>
                <w:szCs w:val="20"/>
              </w:rPr>
              <w:t>Westlund</w:t>
            </w:r>
            <w:proofErr w:type="spellEnd"/>
            <w:r w:rsidRPr="00953DD2">
              <w:rPr>
                <w:b w:val="0"/>
                <w:sz w:val="20"/>
                <w:szCs w:val="20"/>
              </w:rPr>
              <w:t xml:space="preserve">, J.M., </w:t>
            </w:r>
            <w:proofErr w:type="spellStart"/>
            <w:r w:rsidRPr="00953DD2">
              <w:rPr>
                <w:b w:val="0"/>
                <w:sz w:val="20"/>
                <w:szCs w:val="20"/>
              </w:rPr>
              <w:t>Jeong</w:t>
            </w:r>
            <w:proofErr w:type="spellEnd"/>
            <w:r w:rsidRPr="00953DD2">
              <w:rPr>
                <w:b w:val="0"/>
                <w:sz w:val="20"/>
                <w:szCs w:val="20"/>
              </w:rPr>
              <w:t xml:space="preserve">, S., Park, H.W., </w:t>
            </w:r>
            <w:proofErr w:type="spellStart"/>
            <w:r w:rsidRPr="00953DD2">
              <w:rPr>
                <w:b w:val="0"/>
                <w:sz w:val="20"/>
                <w:szCs w:val="20"/>
              </w:rPr>
              <w:t>Ronfard</w:t>
            </w:r>
            <w:proofErr w:type="spellEnd"/>
            <w:r w:rsidRPr="00953DD2">
              <w:rPr>
                <w:b w:val="0"/>
                <w:sz w:val="20"/>
                <w:szCs w:val="20"/>
              </w:rPr>
              <w:t xml:space="preserve">, S., Adhikari, A., Harris, P.L., </w:t>
            </w:r>
            <w:proofErr w:type="spellStart"/>
            <w:r w:rsidRPr="00953DD2">
              <w:rPr>
                <w:b w:val="0"/>
                <w:sz w:val="20"/>
                <w:szCs w:val="20"/>
              </w:rPr>
              <w:t>Desteno</w:t>
            </w:r>
            <w:proofErr w:type="spellEnd"/>
            <w:r w:rsidRPr="00953DD2">
              <w:rPr>
                <w:b w:val="0"/>
                <w:sz w:val="20"/>
                <w:szCs w:val="20"/>
              </w:rPr>
              <w:t xml:space="preserve">, D. and Breazeal, C.L. (2017), “Flat vs. Expressive Storytelling: Young Children's Learning and Retention of a Social Robot's Narrative”, </w:t>
            </w:r>
            <w:r w:rsidRPr="00953DD2">
              <w:rPr>
                <w:b w:val="0"/>
                <w:i/>
                <w:sz w:val="20"/>
                <w:szCs w:val="20"/>
              </w:rPr>
              <w:t>Frontiers in Human Neuroscience</w:t>
            </w:r>
            <w:r w:rsidRPr="00953DD2">
              <w:rPr>
                <w:b w:val="0"/>
                <w:sz w:val="20"/>
                <w:szCs w:val="20"/>
              </w:rPr>
              <w:t>, Vol. 11, 295.</w:t>
            </w:r>
          </w:p>
        </w:tc>
        <w:tc>
          <w:tcPr>
            <w:tcW w:w="4536" w:type="dxa"/>
            <w:vAlign w:val="center"/>
          </w:tcPr>
          <w:p w14:paraId="3DC1E4D0" w14:textId="4A537A03" w:rsidR="00144A28" w:rsidRPr="00953DD2" w:rsidRDefault="00144A28" w:rsidP="000D60ED">
            <w:pPr>
              <w:pStyle w:val="TitleLTAS"/>
              <w:rPr>
                <w:b w:val="0"/>
                <w:sz w:val="20"/>
                <w:szCs w:val="20"/>
              </w:rPr>
            </w:pPr>
            <w:r w:rsidRPr="00953DD2">
              <w:rPr>
                <w:b w:val="0"/>
                <w:sz w:val="20"/>
                <w:szCs w:val="20"/>
              </w:rPr>
              <w:t>“In this exploratory study, we asked whether similar benefits are observed when a robot engages in dialogic reading with preschoolers. Given the established effectiveness of active reading, we also asked whether this effectiveness was critically dependent on the expressive characteristics of the robot” (p 1).</w:t>
            </w:r>
          </w:p>
        </w:tc>
        <w:tc>
          <w:tcPr>
            <w:tcW w:w="1985" w:type="dxa"/>
            <w:vAlign w:val="center"/>
          </w:tcPr>
          <w:p w14:paraId="5273CF83" w14:textId="7F7CB2EE" w:rsidR="00144A28" w:rsidRPr="00953DD2" w:rsidRDefault="00144A28" w:rsidP="000D60ED">
            <w:pPr>
              <w:pStyle w:val="TitleLTAS"/>
              <w:rPr>
                <w:b w:val="0"/>
                <w:sz w:val="20"/>
                <w:szCs w:val="20"/>
              </w:rPr>
            </w:pPr>
            <w:r w:rsidRPr="00953DD2">
              <w:rPr>
                <w:b w:val="0"/>
                <w:sz w:val="20"/>
                <w:szCs w:val="20"/>
              </w:rPr>
              <w:t>NA</w:t>
            </w:r>
          </w:p>
        </w:tc>
      </w:tr>
      <w:tr w:rsidR="00144A28" w:rsidRPr="00953DD2" w14:paraId="658811CB" w14:textId="77777777" w:rsidTr="000D60ED">
        <w:tc>
          <w:tcPr>
            <w:tcW w:w="1989" w:type="dxa"/>
            <w:vMerge/>
            <w:vAlign w:val="center"/>
          </w:tcPr>
          <w:p w14:paraId="4E4D122E" w14:textId="3BAAD343" w:rsidR="00144A28" w:rsidRPr="00953DD2" w:rsidRDefault="00144A28" w:rsidP="000D60ED">
            <w:pPr>
              <w:pStyle w:val="TitleLTAS"/>
              <w:rPr>
                <w:b w:val="0"/>
                <w:sz w:val="20"/>
                <w:szCs w:val="20"/>
              </w:rPr>
            </w:pPr>
          </w:p>
        </w:tc>
        <w:tc>
          <w:tcPr>
            <w:tcW w:w="4257" w:type="dxa"/>
            <w:vAlign w:val="center"/>
          </w:tcPr>
          <w:p w14:paraId="5FCEE730" w14:textId="209514F9" w:rsidR="00144A28" w:rsidRPr="00953DD2" w:rsidRDefault="00144A28" w:rsidP="000D60ED">
            <w:pPr>
              <w:pStyle w:val="TitleLTAS"/>
              <w:rPr>
                <w:b w:val="0"/>
                <w:sz w:val="20"/>
                <w:szCs w:val="20"/>
              </w:rPr>
            </w:pPr>
            <w:r w:rsidRPr="00953DD2">
              <w:rPr>
                <w:b w:val="0"/>
                <w:sz w:val="20"/>
                <w:szCs w:val="20"/>
              </w:rPr>
              <w:t xml:space="preserve">Lee, S., Noh, H., Lee, J., Lee, K., Lee, G.G., </w:t>
            </w:r>
            <w:proofErr w:type="spellStart"/>
            <w:r w:rsidRPr="00953DD2">
              <w:rPr>
                <w:b w:val="0"/>
                <w:sz w:val="20"/>
                <w:szCs w:val="20"/>
              </w:rPr>
              <w:t>Sagong</w:t>
            </w:r>
            <w:proofErr w:type="spellEnd"/>
            <w:r w:rsidRPr="00953DD2">
              <w:rPr>
                <w:b w:val="0"/>
                <w:sz w:val="20"/>
                <w:szCs w:val="20"/>
              </w:rPr>
              <w:t xml:space="preserve">, S. and Kim, M. (2011), “On the </w:t>
            </w:r>
            <w:r w:rsidRPr="00953DD2">
              <w:rPr>
                <w:b w:val="0"/>
                <w:sz w:val="20"/>
                <w:szCs w:val="20"/>
              </w:rPr>
              <w:lastRenderedPageBreak/>
              <w:t xml:space="preserve">Effectiveness of Robot-Assisted Language Learning”, </w:t>
            </w:r>
            <w:proofErr w:type="spellStart"/>
            <w:r w:rsidRPr="00953DD2">
              <w:rPr>
                <w:b w:val="0"/>
                <w:i/>
                <w:sz w:val="20"/>
                <w:szCs w:val="20"/>
              </w:rPr>
              <w:t>ReCALL</w:t>
            </w:r>
            <w:proofErr w:type="spellEnd"/>
            <w:r w:rsidRPr="00953DD2">
              <w:rPr>
                <w:b w:val="0"/>
                <w:sz w:val="20"/>
                <w:szCs w:val="20"/>
              </w:rPr>
              <w:t>, Vol. 23 No. 1, pp. 25–58.</w:t>
            </w:r>
          </w:p>
        </w:tc>
        <w:tc>
          <w:tcPr>
            <w:tcW w:w="4536" w:type="dxa"/>
            <w:vAlign w:val="center"/>
          </w:tcPr>
          <w:p w14:paraId="1F881560" w14:textId="50706174" w:rsidR="00144A28" w:rsidRPr="00953DD2" w:rsidRDefault="00144A28" w:rsidP="000D60ED">
            <w:pPr>
              <w:pStyle w:val="TitleLTAS"/>
              <w:rPr>
                <w:b w:val="0"/>
                <w:sz w:val="20"/>
                <w:szCs w:val="20"/>
              </w:rPr>
            </w:pPr>
            <w:r w:rsidRPr="00953DD2">
              <w:rPr>
                <w:b w:val="0"/>
                <w:sz w:val="20"/>
                <w:szCs w:val="20"/>
              </w:rPr>
              <w:lastRenderedPageBreak/>
              <w:t>“This study introduces the educational assistant robots that we developed for foreign language learning and explores the effectiveness of robot-</w:t>
            </w:r>
            <w:r w:rsidRPr="00953DD2">
              <w:rPr>
                <w:b w:val="0"/>
                <w:sz w:val="20"/>
                <w:szCs w:val="20"/>
              </w:rPr>
              <w:lastRenderedPageBreak/>
              <w:t xml:space="preserve">assisted language learning (RALL) which is in its early stages. To achieve this purpose, a course was designed in which students have meaningful interactions with intelligent robots in an immersive environment” (p. 25-6). </w:t>
            </w:r>
          </w:p>
        </w:tc>
        <w:tc>
          <w:tcPr>
            <w:tcW w:w="1985" w:type="dxa"/>
            <w:vAlign w:val="center"/>
          </w:tcPr>
          <w:p w14:paraId="42A8BDCB" w14:textId="02577E4E" w:rsidR="00144A28" w:rsidRPr="00953DD2" w:rsidRDefault="00144A28" w:rsidP="000D60ED">
            <w:pPr>
              <w:pStyle w:val="TitleLTAS"/>
              <w:rPr>
                <w:b w:val="0"/>
                <w:sz w:val="20"/>
                <w:szCs w:val="20"/>
              </w:rPr>
            </w:pPr>
            <w:r w:rsidRPr="00953DD2">
              <w:rPr>
                <w:b w:val="0"/>
                <w:sz w:val="20"/>
                <w:szCs w:val="20"/>
              </w:rPr>
              <w:lastRenderedPageBreak/>
              <w:t>NA</w:t>
            </w:r>
          </w:p>
        </w:tc>
      </w:tr>
      <w:tr w:rsidR="00144A28" w:rsidRPr="00953DD2" w14:paraId="5CCCAB94" w14:textId="77777777" w:rsidTr="000D60ED">
        <w:tc>
          <w:tcPr>
            <w:tcW w:w="1989" w:type="dxa"/>
            <w:vMerge/>
            <w:vAlign w:val="center"/>
          </w:tcPr>
          <w:p w14:paraId="2C5251C9" w14:textId="68EC03FE" w:rsidR="00144A28" w:rsidRPr="00953DD2" w:rsidRDefault="00144A28" w:rsidP="000D60ED">
            <w:pPr>
              <w:pStyle w:val="TitleLTAS"/>
              <w:rPr>
                <w:b w:val="0"/>
                <w:sz w:val="20"/>
                <w:szCs w:val="20"/>
              </w:rPr>
            </w:pPr>
          </w:p>
        </w:tc>
        <w:tc>
          <w:tcPr>
            <w:tcW w:w="4257" w:type="dxa"/>
            <w:vAlign w:val="center"/>
          </w:tcPr>
          <w:p w14:paraId="4471CC0E" w14:textId="7C7E4C63" w:rsidR="00144A28" w:rsidRPr="00953DD2" w:rsidRDefault="00144A28" w:rsidP="000D60ED">
            <w:pPr>
              <w:pStyle w:val="TitleLTAS"/>
              <w:rPr>
                <w:b w:val="0"/>
                <w:sz w:val="20"/>
                <w:szCs w:val="20"/>
              </w:rPr>
            </w:pPr>
            <w:proofErr w:type="spellStart"/>
            <w:r w:rsidRPr="00953DD2">
              <w:rPr>
                <w:b w:val="0"/>
                <w:sz w:val="20"/>
                <w:szCs w:val="20"/>
              </w:rPr>
              <w:t>Leeuwestein</w:t>
            </w:r>
            <w:proofErr w:type="spellEnd"/>
            <w:r w:rsidRPr="00953DD2">
              <w:rPr>
                <w:b w:val="0"/>
                <w:sz w:val="20"/>
                <w:szCs w:val="20"/>
              </w:rPr>
              <w:t xml:space="preserve">, H., Barking, M., </w:t>
            </w:r>
            <w:proofErr w:type="spellStart"/>
            <w:r w:rsidRPr="00953DD2">
              <w:rPr>
                <w:b w:val="0"/>
                <w:sz w:val="20"/>
                <w:szCs w:val="20"/>
              </w:rPr>
              <w:t>Sodacı</w:t>
            </w:r>
            <w:proofErr w:type="spellEnd"/>
            <w:r w:rsidRPr="00953DD2">
              <w:rPr>
                <w:b w:val="0"/>
                <w:sz w:val="20"/>
                <w:szCs w:val="20"/>
              </w:rPr>
              <w:t xml:space="preserve">, H., </w:t>
            </w:r>
            <w:proofErr w:type="spellStart"/>
            <w:r w:rsidRPr="00953DD2">
              <w:rPr>
                <w:b w:val="0"/>
                <w:sz w:val="20"/>
                <w:szCs w:val="20"/>
              </w:rPr>
              <w:t>Oudgenoeg</w:t>
            </w:r>
            <w:proofErr w:type="spellEnd"/>
            <w:r w:rsidRPr="00953DD2">
              <w:rPr>
                <w:b w:val="0"/>
                <w:sz w:val="20"/>
                <w:szCs w:val="20"/>
              </w:rPr>
              <w:t xml:space="preserve">‐Paz, O., </w:t>
            </w:r>
            <w:proofErr w:type="spellStart"/>
            <w:r w:rsidRPr="00953DD2">
              <w:rPr>
                <w:b w:val="0"/>
                <w:sz w:val="20"/>
                <w:szCs w:val="20"/>
              </w:rPr>
              <w:t>Verhagen</w:t>
            </w:r>
            <w:proofErr w:type="spellEnd"/>
            <w:r w:rsidRPr="00953DD2">
              <w:rPr>
                <w:b w:val="0"/>
                <w:sz w:val="20"/>
                <w:szCs w:val="20"/>
              </w:rPr>
              <w:t xml:space="preserve">, J., Vogt, P., </w:t>
            </w:r>
            <w:proofErr w:type="spellStart"/>
            <w:r w:rsidRPr="00953DD2">
              <w:rPr>
                <w:b w:val="0"/>
                <w:sz w:val="20"/>
                <w:szCs w:val="20"/>
              </w:rPr>
              <w:t>Aarts</w:t>
            </w:r>
            <w:proofErr w:type="spellEnd"/>
            <w:r w:rsidRPr="00953DD2">
              <w:rPr>
                <w:b w:val="0"/>
                <w:sz w:val="20"/>
                <w:szCs w:val="20"/>
              </w:rPr>
              <w:t xml:space="preserve">, R., Spit, S., de Haas, M., de Wit, J., and </w:t>
            </w:r>
            <w:proofErr w:type="spellStart"/>
            <w:r w:rsidRPr="00953DD2">
              <w:rPr>
                <w:b w:val="0"/>
                <w:sz w:val="20"/>
                <w:szCs w:val="20"/>
              </w:rPr>
              <w:t>Leseman</w:t>
            </w:r>
            <w:proofErr w:type="spellEnd"/>
            <w:r w:rsidRPr="00953DD2">
              <w:rPr>
                <w:b w:val="0"/>
                <w:sz w:val="20"/>
                <w:szCs w:val="20"/>
              </w:rPr>
              <w:t xml:space="preserve">, P. (2021), "Teaching Turkish‐Dutch kindergartners Dutch vocabulary with a social robot: Does the robot's use of Turkish translations benefit children's Dutch vocabulary learning?", </w:t>
            </w:r>
            <w:r w:rsidRPr="00953DD2">
              <w:rPr>
                <w:b w:val="0"/>
                <w:i/>
                <w:iCs/>
                <w:sz w:val="20"/>
                <w:szCs w:val="20"/>
              </w:rPr>
              <w:t>Journal of Computer Assisted Learning</w:t>
            </w:r>
            <w:r w:rsidRPr="00953DD2">
              <w:rPr>
                <w:b w:val="0"/>
                <w:sz w:val="20"/>
                <w:szCs w:val="20"/>
              </w:rPr>
              <w:t>, Vol. 37 No. 3, pp. 603–620.</w:t>
            </w:r>
          </w:p>
        </w:tc>
        <w:tc>
          <w:tcPr>
            <w:tcW w:w="4536" w:type="dxa"/>
            <w:vAlign w:val="center"/>
          </w:tcPr>
          <w:p w14:paraId="5CADFD8A" w14:textId="7BDD498E" w:rsidR="00144A28" w:rsidRPr="00953DD2" w:rsidRDefault="00144A28" w:rsidP="000D60ED">
            <w:pPr>
              <w:pStyle w:val="TitleLTAS"/>
              <w:rPr>
                <w:b w:val="0"/>
                <w:sz w:val="20"/>
                <w:szCs w:val="20"/>
              </w:rPr>
            </w:pPr>
            <w:r w:rsidRPr="00953DD2">
              <w:rPr>
                <w:b w:val="0"/>
                <w:color w:val="000000"/>
                <w:sz w:val="20"/>
                <w:szCs w:val="20"/>
              </w:rPr>
              <w:t>“In this study, we investigate whether using a social robot that translates L2 words into Turkish-Dutch bilingual children's L1 (Turkish) enhances L2 (Dutch) word learning, compared to a social robot that only instructs L2 words without L1 translations” (p. 604).</w:t>
            </w:r>
          </w:p>
        </w:tc>
        <w:tc>
          <w:tcPr>
            <w:tcW w:w="1985" w:type="dxa"/>
            <w:vAlign w:val="center"/>
          </w:tcPr>
          <w:p w14:paraId="19E489C7" w14:textId="735BCE5C" w:rsidR="00144A28" w:rsidRPr="00953DD2" w:rsidRDefault="00144A28" w:rsidP="000D60ED">
            <w:pPr>
              <w:pStyle w:val="TitleLTAS"/>
              <w:rPr>
                <w:b w:val="0"/>
                <w:sz w:val="20"/>
                <w:szCs w:val="20"/>
              </w:rPr>
            </w:pPr>
            <w:r w:rsidRPr="00953DD2">
              <w:rPr>
                <w:b w:val="0"/>
                <w:sz w:val="20"/>
                <w:szCs w:val="20"/>
              </w:rPr>
              <w:t>NA</w:t>
            </w:r>
          </w:p>
        </w:tc>
      </w:tr>
      <w:tr w:rsidR="00144A28" w:rsidRPr="00953DD2" w14:paraId="10B8EC70" w14:textId="77777777" w:rsidTr="000D60ED">
        <w:tc>
          <w:tcPr>
            <w:tcW w:w="1989" w:type="dxa"/>
            <w:vMerge/>
            <w:vAlign w:val="center"/>
          </w:tcPr>
          <w:p w14:paraId="5C0E3A55" w14:textId="2C31E202" w:rsidR="00144A28" w:rsidRPr="00953DD2" w:rsidRDefault="00144A28" w:rsidP="000D60ED">
            <w:pPr>
              <w:pStyle w:val="TitleLTAS"/>
              <w:rPr>
                <w:b w:val="0"/>
                <w:sz w:val="20"/>
                <w:szCs w:val="20"/>
              </w:rPr>
            </w:pPr>
          </w:p>
        </w:tc>
        <w:tc>
          <w:tcPr>
            <w:tcW w:w="4257" w:type="dxa"/>
            <w:vAlign w:val="center"/>
          </w:tcPr>
          <w:p w14:paraId="5AFD6313" w14:textId="44488F40" w:rsidR="00144A28" w:rsidRPr="00953DD2" w:rsidRDefault="00144A28" w:rsidP="000D60ED">
            <w:pPr>
              <w:pStyle w:val="TitleLTAS"/>
              <w:rPr>
                <w:b w:val="0"/>
                <w:sz w:val="20"/>
                <w:szCs w:val="20"/>
              </w:rPr>
            </w:pPr>
            <w:proofErr w:type="spellStart"/>
            <w:r w:rsidRPr="00953DD2">
              <w:rPr>
                <w:b w:val="0"/>
                <w:sz w:val="20"/>
                <w:szCs w:val="20"/>
              </w:rPr>
              <w:t>Palanica</w:t>
            </w:r>
            <w:proofErr w:type="spellEnd"/>
            <w:r w:rsidRPr="00953DD2">
              <w:rPr>
                <w:b w:val="0"/>
                <w:sz w:val="20"/>
                <w:szCs w:val="20"/>
              </w:rPr>
              <w:t xml:space="preserve">, A., </w:t>
            </w:r>
            <w:proofErr w:type="spellStart"/>
            <w:r w:rsidRPr="00953DD2">
              <w:rPr>
                <w:b w:val="0"/>
                <w:sz w:val="20"/>
                <w:szCs w:val="20"/>
              </w:rPr>
              <w:t>Thommandram</w:t>
            </w:r>
            <w:proofErr w:type="spellEnd"/>
            <w:r w:rsidRPr="00953DD2">
              <w:rPr>
                <w:b w:val="0"/>
                <w:sz w:val="20"/>
                <w:szCs w:val="20"/>
              </w:rPr>
              <w:t xml:space="preserve">, A., and </w:t>
            </w:r>
            <w:proofErr w:type="spellStart"/>
            <w:r w:rsidRPr="00953DD2">
              <w:rPr>
                <w:b w:val="0"/>
                <w:sz w:val="20"/>
                <w:szCs w:val="20"/>
              </w:rPr>
              <w:t>Fossat</w:t>
            </w:r>
            <w:proofErr w:type="spellEnd"/>
            <w:r w:rsidRPr="00953DD2">
              <w:rPr>
                <w:b w:val="0"/>
                <w:sz w:val="20"/>
                <w:szCs w:val="20"/>
              </w:rPr>
              <w:t xml:space="preserve">, Y. (2019), “Adult Verbal Comprehension Performance Is Better from Human Speakers Than Social Robots, but Only for Easy Questions,” </w:t>
            </w:r>
            <w:r w:rsidRPr="00953DD2">
              <w:rPr>
                <w:b w:val="0"/>
                <w:i/>
                <w:sz w:val="20"/>
                <w:szCs w:val="20"/>
              </w:rPr>
              <w:t>International Journal of Social Robotics</w:t>
            </w:r>
            <w:r w:rsidRPr="00953DD2">
              <w:rPr>
                <w:b w:val="0"/>
                <w:sz w:val="20"/>
                <w:szCs w:val="20"/>
              </w:rPr>
              <w:t>, Vol. 11 No. 2, pp. 359–69.</w:t>
            </w:r>
          </w:p>
        </w:tc>
        <w:tc>
          <w:tcPr>
            <w:tcW w:w="4536" w:type="dxa"/>
            <w:vAlign w:val="center"/>
          </w:tcPr>
          <w:p w14:paraId="45CEC098" w14:textId="0B41BC0E" w:rsidR="00144A28" w:rsidRPr="00953DD2" w:rsidRDefault="00144A28" w:rsidP="000D60ED">
            <w:pPr>
              <w:pStyle w:val="TitleLTAS"/>
              <w:rPr>
                <w:b w:val="0"/>
                <w:color w:val="000000"/>
                <w:sz w:val="20"/>
                <w:szCs w:val="20"/>
              </w:rPr>
            </w:pPr>
            <w:r w:rsidRPr="00953DD2">
              <w:rPr>
                <w:b w:val="0"/>
                <w:sz w:val="20"/>
                <w:szCs w:val="20"/>
              </w:rPr>
              <w:t>“The present study examined whether any differences existed in verbal comprehension performance when information was communicated through either a human or a robot speaker, and whether the nonverbal communication of either a “high social” robot (i.e., frequent gestures, direct head gaze) or a “low social” robot (i.e., no gestures, indirect head gaze) influenced comprehension. This study also assessed whether question difficulty moderated comprehension performance” (p. 359).</w:t>
            </w:r>
          </w:p>
        </w:tc>
        <w:tc>
          <w:tcPr>
            <w:tcW w:w="1985" w:type="dxa"/>
            <w:vAlign w:val="center"/>
          </w:tcPr>
          <w:p w14:paraId="27BF6841" w14:textId="73D826F2" w:rsidR="00144A28" w:rsidRPr="00953DD2" w:rsidRDefault="00144A28" w:rsidP="000D60ED">
            <w:pPr>
              <w:pStyle w:val="TitleLTAS"/>
              <w:rPr>
                <w:b w:val="0"/>
                <w:sz w:val="20"/>
                <w:szCs w:val="20"/>
              </w:rPr>
            </w:pPr>
            <w:r w:rsidRPr="00953DD2">
              <w:rPr>
                <w:b w:val="0"/>
                <w:sz w:val="20"/>
                <w:szCs w:val="20"/>
              </w:rPr>
              <w:t>Nonverbal immediacy</w:t>
            </w:r>
          </w:p>
        </w:tc>
      </w:tr>
      <w:tr w:rsidR="00144A28" w:rsidRPr="00953DD2" w14:paraId="4739671A" w14:textId="77777777" w:rsidTr="000D60ED">
        <w:tc>
          <w:tcPr>
            <w:tcW w:w="1989" w:type="dxa"/>
            <w:vMerge/>
            <w:vAlign w:val="center"/>
          </w:tcPr>
          <w:p w14:paraId="5227B94D" w14:textId="28DD805C" w:rsidR="00144A28" w:rsidRPr="00953DD2" w:rsidRDefault="00144A28" w:rsidP="000D60ED">
            <w:pPr>
              <w:pStyle w:val="TitleLTAS"/>
              <w:rPr>
                <w:b w:val="0"/>
                <w:sz w:val="20"/>
                <w:szCs w:val="20"/>
              </w:rPr>
            </w:pPr>
          </w:p>
        </w:tc>
        <w:tc>
          <w:tcPr>
            <w:tcW w:w="4257" w:type="dxa"/>
            <w:vAlign w:val="center"/>
          </w:tcPr>
          <w:p w14:paraId="0802D4FD" w14:textId="28576335" w:rsidR="00144A28" w:rsidRPr="00953DD2" w:rsidRDefault="00144A28" w:rsidP="000D60ED">
            <w:pPr>
              <w:pStyle w:val="TitleLTAS"/>
              <w:rPr>
                <w:b w:val="0"/>
                <w:sz w:val="20"/>
                <w:szCs w:val="20"/>
              </w:rPr>
            </w:pPr>
            <w:r w:rsidRPr="00953DD2">
              <w:rPr>
                <w:b w:val="0"/>
                <w:sz w:val="20"/>
                <w:szCs w:val="20"/>
              </w:rPr>
              <w:t xml:space="preserve">Pan, Y., Okada, H., Uchiyama, T. and Suzuki, K. (2015), “On the Reaction to Robot’s Speech in a Hotel Public Space”, </w:t>
            </w:r>
            <w:r w:rsidRPr="00953DD2">
              <w:rPr>
                <w:b w:val="0"/>
                <w:i/>
                <w:sz w:val="20"/>
                <w:szCs w:val="20"/>
              </w:rPr>
              <w:t>International Journal of Social Robotics</w:t>
            </w:r>
            <w:r w:rsidRPr="00953DD2">
              <w:rPr>
                <w:b w:val="0"/>
                <w:sz w:val="20"/>
                <w:szCs w:val="20"/>
              </w:rPr>
              <w:t>, Vol. 7 No. 5, pp. 911–920.</w:t>
            </w:r>
          </w:p>
        </w:tc>
        <w:tc>
          <w:tcPr>
            <w:tcW w:w="4536" w:type="dxa"/>
            <w:vAlign w:val="center"/>
          </w:tcPr>
          <w:p w14:paraId="6FB1941F" w14:textId="639F40C2" w:rsidR="00144A28" w:rsidRPr="00953DD2" w:rsidRDefault="00144A28" w:rsidP="000D60ED">
            <w:pPr>
              <w:pStyle w:val="TitleLTAS"/>
              <w:rPr>
                <w:b w:val="0"/>
                <w:color w:val="000000"/>
                <w:sz w:val="20"/>
                <w:szCs w:val="20"/>
              </w:rPr>
            </w:pPr>
            <w:r w:rsidRPr="00953DD2">
              <w:rPr>
                <w:b w:val="0"/>
                <w:sz w:val="20"/>
                <w:szCs w:val="20"/>
              </w:rPr>
              <w:t>“The objective of this study is “to investigate people’s response to robot’s different speech styles” (p. 911).</w:t>
            </w:r>
          </w:p>
        </w:tc>
        <w:tc>
          <w:tcPr>
            <w:tcW w:w="1985" w:type="dxa"/>
            <w:vAlign w:val="center"/>
          </w:tcPr>
          <w:p w14:paraId="0A8C5B88" w14:textId="6F843AB3" w:rsidR="00144A28" w:rsidRPr="00953DD2" w:rsidRDefault="00144A28" w:rsidP="000D60ED">
            <w:pPr>
              <w:pStyle w:val="TitleLTAS"/>
              <w:rPr>
                <w:b w:val="0"/>
                <w:sz w:val="20"/>
                <w:szCs w:val="20"/>
              </w:rPr>
            </w:pPr>
            <w:r w:rsidRPr="00953DD2">
              <w:rPr>
                <w:b w:val="0"/>
                <w:sz w:val="20"/>
                <w:szCs w:val="20"/>
              </w:rPr>
              <w:t>NA</w:t>
            </w:r>
          </w:p>
        </w:tc>
      </w:tr>
      <w:tr w:rsidR="00144A28" w:rsidRPr="00953DD2" w14:paraId="691F78A8" w14:textId="77777777" w:rsidTr="000D60ED">
        <w:tc>
          <w:tcPr>
            <w:tcW w:w="1989" w:type="dxa"/>
            <w:vMerge/>
            <w:vAlign w:val="center"/>
          </w:tcPr>
          <w:p w14:paraId="7014577D" w14:textId="003C3FF2" w:rsidR="00144A28" w:rsidRPr="00953DD2" w:rsidRDefault="00144A28" w:rsidP="000D60ED">
            <w:pPr>
              <w:pStyle w:val="TitleLTAS"/>
              <w:rPr>
                <w:b w:val="0"/>
                <w:sz w:val="20"/>
                <w:szCs w:val="20"/>
              </w:rPr>
            </w:pPr>
          </w:p>
        </w:tc>
        <w:tc>
          <w:tcPr>
            <w:tcW w:w="4257" w:type="dxa"/>
            <w:vAlign w:val="center"/>
          </w:tcPr>
          <w:p w14:paraId="244702C1" w14:textId="13B098B3" w:rsidR="00144A28" w:rsidRPr="00953DD2" w:rsidRDefault="00144A28" w:rsidP="000D60ED">
            <w:pPr>
              <w:pStyle w:val="TitleLTAS"/>
              <w:rPr>
                <w:b w:val="0"/>
                <w:sz w:val="20"/>
                <w:szCs w:val="20"/>
              </w:rPr>
            </w:pPr>
            <w:proofErr w:type="spellStart"/>
            <w:r w:rsidRPr="00953DD2">
              <w:rPr>
                <w:b w:val="0"/>
                <w:sz w:val="20"/>
                <w:szCs w:val="20"/>
              </w:rPr>
              <w:t>Pinillos</w:t>
            </w:r>
            <w:proofErr w:type="spellEnd"/>
            <w:r w:rsidRPr="00953DD2">
              <w:rPr>
                <w:b w:val="0"/>
                <w:sz w:val="20"/>
                <w:szCs w:val="20"/>
              </w:rPr>
              <w:t xml:space="preserve">, R., Marcos, S., </w:t>
            </w:r>
            <w:proofErr w:type="spellStart"/>
            <w:r w:rsidRPr="00953DD2">
              <w:rPr>
                <w:b w:val="0"/>
                <w:sz w:val="20"/>
                <w:szCs w:val="20"/>
              </w:rPr>
              <w:t>Feliz</w:t>
            </w:r>
            <w:proofErr w:type="spellEnd"/>
            <w:r w:rsidRPr="00953DD2">
              <w:rPr>
                <w:b w:val="0"/>
                <w:sz w:val="20"/>
                <w:szCs w:val="20"/>
              </w:rPr>
              <w:t xml:space="preserve">, R., </w:t>
            </w:r>
            <w:proofErr w:type="spellStart"/>
            <w:r w:rsidRPr="00953DD2">
              <w:rPr>
                <w:b w:val="0"/>
                <w:sz w:val="20"/>
                <w:szCs w:val="20"/>
              </w:rPr>
              <w:t>Zalama</w:t>
            </w:r>
            <w:proofErr w:type="spellEnd"/>
            <w:r w:rsidRPr="00953DD2">
              <w:rPr>
                <w:b w:val="0"/>
                <w:sz w:val="20"/>
                <w:szCs w:val="20"/>
              </w:rPr>
              <w:t xml:space="preserve">, E. and Gómez-García-Bermejo, J. (2016), “Long-term assessment of a service robot in a hotel environment”, </w:t>
            </w:r>
            <w:r w:rsidRPr="00953DD2">
              <w:rPr>
                <w:b w:val="0"/>
                <w:i/>
                <w:sz w:val="20"/>
                <w:szCs w:val="20"/>
              </w:rPr>
              <w:t>Robotics and Autonomous Systems</w:t>
            </w:r>
            <w:r w:rsidRPr="00953DD2">
              <w:rPr>
                <w:b w:val="0"/>
                <w:sz w:val="20"/>
                <w:szCs w:val="20"/>
              </w:rPr>
              <w:t>, Vol. 79 No. 5, pp. 40–57.</w:t>
            </w:r>
          </w:p>
        </w:tc>
        <w:tc>
          <w:tcPr>
            <w:tcW w:w="4536" w:type="dxa"/>
            <w:vAlign w:val="center"/>
          </w:tcPr>
          <w:p w14:paraId="53417B1E" w14:textId="2E9D4670" w:rsidR="00144A28" w:rsidRPr="00953DD2" w:rsidRDefault="00144A28" w:rsidP="000D60ED">
            <w:pPr>
              <w:pStyle w:val="TitleLTAS"/>
              <w:rPr>
                <w:b w:val="0"/>
                <w:color w:val="000000"/>
                <w:sz w:val="20"/>
                <w:szCs w:val="20"/>
              </w:rPr>
            </w:pPr>
            <w:r w:rsidRPr="00953DD2">
              <w:rPr>
                <w:b w:val="0"/>
                <w:sz w:val="20"/>
                <w:szCs w:val="20"/>
              </w:rPr>
              <w:t xml:space="preserve">“Our main objective is to develop a service robot able to provide services in the hospitality sector. To do this, intensive testing on a set of services designed for hotels (information, guiding, assistance, experience sharing), supplied by a robot with social interaction abilities, have been addressed. We have considered not only the usefulness and added value that the developed services represent for a hotel environment, </w:t>
            </w:r>
            <w:r w:rsidRPr="00953DD2">
              <w:rPr>
                <w:b w:val="0"/>
                <w:sz w:val="20"/>
                <w:szCs w:val="20"/>
              </w:rPr>
              <w:lastRenderedPageBreak/>
              <w:t>but also other considerations such as the cost and failure rate” (p. 12).</w:t>
            </w:r>
          </w:p>
        </w:tc>
        <w:tc>
          <w:tcPr>
            <w:tcW w:w="1985" w:type="dxa"/>
            <w:vAlign w:val="center"/>
          </w:tcPr>
          <w:p w14:paraId="121D1DA8" w14:textId="62A3F88C" w:rsidR="00144A28" w:rsidRPr="00953DD2" w:rsidRDefault="00144A28" w:rsidP="000D60ED">
            <w:pPr>
              <w:pStyle w:val="TitleLTAS"/>
              <w:rPr>
                <w:b w:val="0"/>
                <w:sz w:val="20"/>
                <w:szCs w:val="20"/>
              </w:rPr>
            </w:pPr>
            <w:r w:rsidRPr="00953DD2">
              <w:rPr>
                <w:b w:val="0"/>
                <w:sz w:val="20"/>
                <w:szCs w:val="20"/>
              </w:rPr>
              <w:lastRenderedPageBreak/>
              <w:t>NA</w:t>
            </w:r>
          </w:p>
        </w:tc>
      </w:tr>
      <w:tr w:rsidR="00144A28" w:rsidRPr="00953DD2" w14:paraId="05E579D3" w14:textId="77777777" w:rsidTr="000D60ED">
        <w:tc>
          <w:tcPr>
            <w:tcW w:w="1989" w:type="dxa"/>
            <w:vMerge/>
            <w:vAlign w:val="center"/>
          </w:tcPr>
          <w:p w14:paraId="147EC660" w14:textId="08DD9709" w:rsidR="00144A28" w:rsidRPr="00953DD2" w:rsidRDefault="00144A28" w:rsidP="000D60ED">
            <w:pPr>
              <w:pStyle w:val="TitleLTAS"/>
              <w:rPr>
                <w:b w:val="0"/>
                <w:sz w:val="20"/>
                <w:szCs w:val="20"/>
              </w:rPr>
            </w:pPr>
          </w:p>
        </w:tc>
        <w:tc>
          <w:tcPr>
            <w:tcW w:w="4257" w:type="dxa"/>
            <w:vAlign w:val="center"/>
          </w:tcPr>
          <w:p w14:paraId="5AD22AE3" w14:textId="1367963D" w:rsidR="00144A28" w:rsidRPr="00953DD2" w:rsidRDefault="00144A28" w:rsidP="000D60ED">
            <w:pPr>
              <w:pStyle w:val="TitleLTAS"/>
              <w:rPr>
                <w:b w:val="0"/>
                <w:sz w:val="20"/>
                <w:szCs w:val="20"/>
              </w:rPr>
            </w:pPr>
            <w:r w:rsidRPr="00953DD2">
              <w:rPr>
                <w:b w:val="0"/>
                <w:sz w:val="20"/>
                <w:szCs w:val="20"/>
              </w:rPr>
              <w:t xml:space="preserve">Fitter, N.T., Mohan, M., Kuchenbecker, K.J. and Johnson, M.J. (2020), “Exercising with Baxter: preliminary support for assistive social-physical human-robot interaction”, </w:t>
            </w:r>
            <w:r w:rsidRPr="00953DD2">
              <w:rPr>
                <w:b w:val="0"/>
                <w:i/>
                <w:sz w:val="20"/>
                <w:szCs w:val="20"/>
              </w:rPr>
              <w:t xml:space="preserve">Journal of </w:t>
            </w:r>
            <w:proofErr w:type="spellStart"/>
            <w:r w:rsidRPr="00953DD2">
              <w:rPr>
                <w:b w:val="0"/>
                <w:i/>
                <w:sz w:val="20"/>
                <w:szCs w:val="20"/>
              </w:rPr>
              <w:t>Neuroengineering</w:t>
            </w:r>
            <w:proofErr w:type="spellEnd"/>
            <w:r w:rsidRPr="00953DD2">
              <w:rPr>
                <w:b w:val="0"/>
                <w:i/>
                <w:sz w:val="20"/>
                <w:szCs w:val="20"/>
              </w:rPr>
              <w:t xml:space="preserve"> and Rehabilitation</w:t>
            </w:r>
            <w:r w:rsidRPr="00953DD2">
              <w:rPr>
                <w:b w:val="0"/>
                <w:sz w:val="20"/>
                <w:szCs w:val="20"/>
              </w:rPr>
              <w:t>, Vol. 17 No. 1, pp. 1-22.</w:t>
            </w:r>
          </w:p>
        </w:tc>
        <w:tc>
          <w:tcPr>
            <w:tcW w:w="4536" w:type="dxa"/>
            <w:vAlign w:val="center"/>
          </w:tcPr>
          <w:p w14:paraId="2E50C3ED" w14:textId="77777777" w:rsidR="00144A28" w:rsidRPr="00953DD2" w:rsidRDefault="00144A28" w:rsidP="000D60ED">
            <w:pPr>
              <w:pStyle w:val="TitleLTAS"/>
              <w:rPr>
                <w:b w:val="0"/>
                <w:sz w:val="20"/>
                <w:szCs w:val="20"/>
              </w:rPr>
            </w:pPr>
            <w:r w:rsidRPr="00953DD2">
              <w:rPr>
                <w:b w:val="0"/>
                <w:sz w:val="20"/>
                <w:szCs w:val="20"/>
              </w:rPr>
              <w:t>"The worldwide population of older adults will soon exceed the capacity of assisted living facilities.</w:t>
            </w:r>
          </w:p>
          <w:p w14:paraId="4BC41C55" w14:textId="6B792400" w:rsidR="00144A28" w:rsidRPr="00953DD2" w:rsidRDefault="00144A28" w:rsidP="000D60ED">
            <w:pPr>
              <w:pStyle w:val="TitleLTAS"/>
              <w:rPr>
                <w:b w:val="0"/>
                <w:color w:val="000000"/>
                <w:sz w:val="20"/>
                <w:szCs w:val="20"/>
              </w:rPr>
            </w:pPr>
            <w:r w:rsidRPr="00953DD2">
              <w:rPr>
                <w:b w:val="0"/>
                <w:sz w:val="20"/>
                <w:szCs w:val="20"/>
              </w:rPr>
              <w:t>Accordingly, we aim to understand whether appropriately designed robots (behavior) could help older adults stay active at home" (p. 1),</w:t>
            </w:r>
          </w:p>
        </w:tc>
        <w:tc>
          <w:tcPr>
            <w:tcW w:w="1985" w:type="dxa"/>
            <w:vAlign w:val="center"/>
          </w:tcPr>
          <w:p w14:paraId="3D7FC8DD" w14:textId="21670A17" w:rsidR="00144A28" w:rsidRPr="00953DD2" w:rsidRDefault="00144A28" w:rsidP="000D60ED">
            <w:pPr>
              <w:pStyle w:val="TitleLTAS"/>
              <w:rPr>
                <w:b w:val="0"/>
                <w:sz w:val="20"/>
                <w:szCs w:val="20"/>
              </w:rPr>
            </w:pPr>
            <w:r w:rsidRPr="00953DD2">
              <w:rPr>
                <w:b w:val="0"/>
                <w:sz w:val="20"/>
                <w:szCs w:val="20"/>
              </w:rPr>
              <w:t>Unified theory of acceptance and use of technology (UTAUT)</w:t>
            </w:r>
          </w:p>
        </w:tc>
      </w:tr>
      <w:tr w:rsidR="00144A28" w:rsidRPr="00953DD2" w14:paraId="66C28085" w14:textId="77777777" w:rsidTr="000D60ED">
        <w:tc>
          <w:tcPr>
            <w:tcW w:w="1989" w:type="dxa"/>
            <w:vMerge/>
            <w:vAlign w:val="center"/>
          </w:tcPr>
          <w:p w14:paraId="66F4B3F0" w14:textId="66AB0E28" w:rsidR="00144A28" w:rsidRPr="00953DD2" w:rsidRDefault="00144A28" w:rsidP="000D60ED">
            <w:pPr>
              <w:pStyle w:val="TitleLTAS"/>
              <w:rPr>
                <w:b w:val="0"/>
                <w:sz w:val="20"/>
                <w:szCs w:val="20"/>
              </w:rPr>
            </w:pPr>
          </w:p>
        </w:tc>
        <w:tc>
          <w:tcPr>
            <w:tcW w:w="4257" w:type="dxa"/>
            <w:vAlign w:val="center"/>
          </w:tcPr>
          <w:p w14:paraId="6CAD35C3" w14:textId="50561CC8" w:rsidR="00144A28" w:rsidRPr="00953DD2" w:rsidRDefault="00144A28" w:rsidP="000D60ED">
            <w:pPr>
              <w:pStyle w:val="TitleLTAS"/>
              <w:rPr>
                <w:b w:val="0"/>
                <w:sz w:val="20"/>
                <w:szCs w:val="20"/>
              </w:rPr>
            </w:pPr>
            <w:proofErr w:type="spellStart"/>
            <w:r w:rsidRPr="00953DD2">
              <w:rPr>
                <w:b w:val="0"/>
                <w:sz w:val="20"/>
                <w:szCs w:val="20"/>
              </w:rPr>
              <w:t>Guggemos</w:t>
            </w:r>
            <w:proofErr w:type="spellEnd"/>
            <w:r w:rsidRPr="00953DD2">
              <w:rPr>
                <w:b w:val="0"/>
                <w:sz w:val="20"/>
                <w:szCs w:val="20"/>
              </w:rPr>
              <w:t xml:space="preserve">, J., Seufert, S. and </w:t>
            </w:r>
            <w:proofErr w:type="spellStart"/>
            <w:r w:rsidRPr="00953DD2">
              <w:rPr>
                <w:b w:val="0"/>
                <w:sz w:val="20"/>
                <w:szCs w:val="20"/>
              </w:rPr>
              <w:t>Sonderegger</w:t>
            </w:r>
            <w:proofErr w:type="spellEnd"/>
            <w:r w:rsidRPr="00953DD2">
              <w:rPr>
                <w:b w:val="0"/>
                <w:sz w:val="20"/>
                <w:szCs w:val="20"/>
              </w:rPr>
              <w:t xml:space="preserve">, S. (2020), “Humanoid Robots in Higher Education: Evaluating the Acceptance of Pepper in the Context of an Academic Writing Course Using the UTAUT”, </w:t>
            </w:r>
            <w:r w:rsidRPr="00953DD2">
              <w:rPr>
                <w:b w:val="0"/>
                <w:i/>
                <w:sz w:val="20"/>
                <w:szCs w:val="20"/>
              </w:rPr>
              <w:t>British Journal of Educational Technology</w:t>
            </w:r>
            <w:r w:rsidRPr="00953DD2">
              <w:rPr>
                <w:b w:val="0"/>
                <w:sz w:val="20"/>
                <w:szCs w:val="20"/>
              </w:rPr>
              <w:t>, Vol. 51 No. 5, pp. 1864–83.</w:t>
            </w:r>
          </w:p>
        </w:tc>
        <w:tc>
          <w:tcPr>
            <w:tcW w:w="4536" w:type="dxa"/>
            <w:vAlign w:val="center"/>
          </w:tcPr>
          <w:p w14:paraId="4BF46031" w14:textId="44B2CF0F" w:rsidR="00144A28" w:rsidRPr="00953DD2" w:rsidRDefault="00144A28" w:rsidP="000D60ED">
            <w:pPr>
              <w:pStyle w:val="TitleLTAS"/>
              <w:rPr>
                <w:b w:val="0"/>
                <w:sz w:val="20"/>
                <w:szCs w:val="20"/>
              </w:rPr>
            </w:pPr>
            <w:r w:rsidRPr="00953DD2">
              <w:rPr>
                <w:b w:val="0"/>
                <w:sz w:val="20"/>
                <w:szCs w:val="20"/>
              </w:rPr>
              <w:t xml:space="preserve">“This study investigates the acceptance of social robots by higher education students in the social sciences” (p. 1864). </w:t>
            </w:r>
          </w:p>
        </w:tc>
        <w:tc>
          <w:tcPr>
            <w:tcW w:w="1985" w:type="dxa"/>
            <w:vAlign w:val="center"/>
          </w:tcPr>
          <w:p w14:paraId="791B166F" w14:textId="1ABE53A2" w:rsidR="00144A28" w:rsidRPr="00953DD2" w:rsidRDefault="00144A28" w:rsidP="000D60ED">
            <w:pPr>
              <w:pStyle w:val="TitleLTAS"/>
              <w:rPr>
                <w:b w:val="0"/>
                <w:sz w:val="20"/>
                <w:szCs w:val="20"/>
              </w:rPr>
            </w:pPr>
            <w:r w:rsidRPr="00953DD2">
              <w:rPr>
                <w:b w:val="0"/>
                <w:sz w:val="20"/>
                <w:szCs w:val="20"/>
              </w:rPr>
              <w:t>Unified theory of acceptance and use of technology (UTAUT)</w:t>
            </w:r>
          </w:p>
        </w:tc>
      </w:tr>
      <w:tr w:rsidR="00144A28" w:rsidRPr="00953DD2" w14:paraId="7022F826" w14:textId="77777777" w:rsidTr="000D60ED">
        <w:tc>
          <w:tcPr>
            <w:tcW w:w="1989" w:type="dxa"/>
            <w:vMerge/>
            <w:vAlign w:val="center"/>
          </w:tcPr>
          <w:p w14:paraId="48871A27" w14:textId="46BBDAA3" w:rsidR="00144A28" w:rsidRPr="00953DD2" w:rsidRDefault="00144A28" w:rsidP="000D60ED">
            <w:pPr>
              <w:pStyle w:val="TitleLTAS"/>
              <w:rPr>
                <w:b w:val="0"/>
                <w:sz w:val="20"/>
                <w:szCs w:val="20"/>
              </w:rPr>
            </w:pPr>
          </w:p>
        </w:tc>
        <w:tc>
          <w:tcPr>
            <w:tcW w:w="4257" w:type="dxa"/>
            <w:vAlign w:val="center"/>
          </w:tcPr>
          <w:p w14:paraId="4D9DD80F" w14:textId="617DC4A6" w:rsidR="00144A28" w:rsidRPr="00953DD2" w:rsidRDefault="00144A28" w:rsidP="000D60ED">
            <w:pPr>
              <w:pStyle w:val="TitleLTAS"/>
              <w:rPr>
                <w:b w:val="0"/>
                <w:sz w:val="20"/>
                <w:szCs w:val="20"/>
              </w:rPr>
            </w:pPr>
            <w:r w:rsidRPr="00953DD2">
              <w:rPr>
                <w:b w:val="0"/>
                <w:sz w:val="20"/>
                <w:szCs w:val="20"/>
              </w:rPr>
              <w:t xml:space="preserve">Kanda, T., Sato, R., </w:t>
            </w:r>
            <w:proofErr w:type="spellStart"/>
            <w:r w:rsidRPr="00953DD2">
              <w:rPr>
                <w:b w:val="0"/>
                <w:sz w:val="20"/>
                <w:szCs w:val="20"/>
              </w:rPr>
              <w:t>Saiwaki</w:t>
            </w:r>
            <w:proofErr w:type="spellEnd"/>
            <w:r w:rsidRPr="00953DD2">
              <w:rPr>
                <w:b w:val="0"/>
                <w:sz w:val="20"/>
                <w:szCs w:val="20"/>
              </w:rPr>
              <w:t xml:space="preserve">, N. and Ishiguro, H. (2007), “A Two-Month Field Trial in an Elementary School for Long-Term Human–Robot Interaction”, </w:t>
            </w:r>
            <w:r w:rsidRPr="00953DD2">
              <w:rPr>
                <w:b w:val="0"/>
                <w:i/>
                <w:sz w:val="20"/>
                <w:szCs w:val="20"/>
              </w:rPr>
              <w:t>IEEE Transactions on Robotics</w:t>
            </w:r>
            <w:r w:rsidRPr="00953DD2">
              <w:rPr>
                <w:b w:val="0"/>
                <w:sz w:val="20"/>
                <w:szCs w:val="20"/>
              </w:rPr>
              <w:t>, Vol. 23 No. 5, pp. 962–971.</w:t>
            </w:r>
          </w:p>
        </w:tc>
        <w:tc>
          <w:tcPr>
            <w:tcW w:w="4536" w:type="dxa"/>
            <w:vAlign w:val="center"/>
          </w:tcPr>
          <w:p w14:paraId="3B76A392" w14:textId="344A524A" w:rsidR="00144A28" w:rsidRPr="00953DD2" w:rsidRDefault="00144A28" w:rsidP="000D60ED">
            <w:pPr>
              <w:pStyle w:val="TitleLTAS"/>
              <w:rPr>
                <w:b w:val="0"/>
                <w:sz w:val="20"/>
                <w:szCs w:val="20"/>
              </w:rPr>
            </w:pPr>
            <w:r w:rsidRPr="00953DD2">
              <w:rPr>
                <w:b w:val="0"/>
                <w:sz w:val="20"/>
                <w:szCs w:val="20"/>
              </w:rPr>
              <w:t>“In this paper, we propose and investigate “a mechanism for two social communication abilities: the forming long-term relationships and the estimating friendly relationships among people” (p. 962).</w:t>
            </w:r>
          </w:p>
        </w:tc>
        <w:tc>
          <w:tcPr>
            <w:tcW w:w="1985" w:type="dxa"/>
            <w:vAlign w:val="center"/>
          </w:tcPr>
          <w:p w14:paraId="516DF600" w14:textId="2243B63A" w:rsidR="00144A28" w:rsidRPr="00953DD2" w:rsidRDefault="00144A28" w:rsidP="000D60ED">
            <w:pPr>
              <w:pStyle w:val="TitleLTAS"/>
              <w:rPr>
                <w:b w:val="0"/>
                <w:sz w:val="20"/>
                <w:szCs w:val="20"/>
              </w:rPr>
            </w:pPr>
            <w:r w:rsidRPr="00953DD2">
              <w:rPr>
                <w:b w:val="0"/>
                <w:sz w:val="20"/>
                <w:szCs w:val="20"/>
              </w:rPr>
              <w:t>NA</w:t>
            </w:r>
          </w:p>
        </w:tc>
      </w:tr>
      <w:tr w:rsidR="00144A28" w:rsidRPr="00953DD2" w14:paraId="7E14279A" w14:textId="77777777" w:rsidTr="000D60ED">
        <w:tc>
          <w:tcPr>
            <w:tcW w:w="1989" w:type="dxa"/>
            <w:vMerge/>
            <w:vAlign w:val="center"/>
          </w:tcPr>
          <w:p w14:paraId="4BAEE7BD" w14:textId="7BF57535" w:rsidR="00144A28" w:rsidRPr="00953DD2" w:rsidRDefault="00144A28" w:rsidP="000D60ED">
            <w:pPr>
              <w:pStyle w:val="TitleLTAS"/>
              <w:rPr>
                <w:b w:val="0"/>
                <w:sz w:val="20"/>
                <w:szCs w:val="20"/>
              </w:rPr>
            </w:pPr>
          </w:p>
        </w:tc>
        <w:tc>
          <w:tcPr>
            <w:tcW w:w="4257" w:type="dxa"/>
            <w:vAlign w:val="center"/>
          </w:tcPr>
          <w:p w14:paraId="4752068D" w14:textId="354E36AA" w:rsidR="00144A28" w:rsidRPr="00953DD2" w:rsidRDefault="00144A28" w:rsidP="000D60ED">
            <w:pPr>
              <w:pStyle w:val="TitleLTAS"/>
              <w:rPr>
                <w:b w:val="0"/>
                <w:sz w:val="20"/>
                <w:szCs w:val="20"/>
              </w:rPr>
            </w:pPr>
            <w:proofErr w:type="spellStart"/>
            <w:r w:rsidRPr="00953DD2">
              <w:rPr>
                <w:b w:val="0"/>
                <w:sz w:val="20"/>
                <w:szCs w:val="20"/>
              </w:rPr>
              <w:t>Katevas</w:t>
            </w:r>
            <w:proofErr w:type="spellEnd"/>
            <w:r w:rsidRPr="00953DD2">
              <w:rPr>
                <w:b w:val="0"/>
                <w:sz w:val="20"/>
                <w:szCs w:val="20"/>
              </w:rPr>
              <w:t xml:space="preserve">, K., Healey, P.G.T. and Harris, M.T. (2015), “Robot Comedy Lab: Experimenting with the Social Dynamics of Live Performance”, </w:t>
            </w:r>
            <w:r w:rsidRPr="00953DD2">
              <w:rPr>
                <w:b w:val="0"/>
                <w:i/>
                <w:sz w:val="20"/>
                <w:szCs w:val="20"/>
              </w:rPr>
              <w:t>Frontiers in Psychology</w:t>
            </w:r>
            <w:r w:rsidRPr="00953DD2">
              <w:rPr>
                <w:b w:val="0"/>
                <w:sz w:val="20"/>
                <w:szCs w:val="20"/>
              </w:rPr>
              <w:t>, Vol. 6, 1253.</w:t>
            </w:r>
          </w:p>
        </w:tc>
        <w:tc>
          <w:tcPr>
            <w:tcW w:w="4536" w:type="dxa"/>
            <w:vAlign w:val="center"/>
          </w:tcPr>
          <w:p w14:paraId="30D21B6D" w14:textId="3DF5FFE3" w:rsidR="00144A28" w:rsidRPr="00953DD2" w:rsidRDefault="00144A28" w:rsidP="000D60ED">
            <w:pPr>
              <w:pStyle w:val="TitleLTAS"/>
              <w:rPr>
                <w:b w:val="0"/>
                <w:sz w:val="20"/>
                <w:szCs w:val="20"/>
              </w:rPr>
            </w:pPr>
            <w:r w:rsidRPr="00953DD2">
              <w:rPr>
                <w:b w:val="0"/>
                <w:sz w:val="20"/>
                <w:szCs w:val="20"/>
              </w:rPr>
              <w:t>“Using a life-size humanoid robot, programmed to perform a stand-up comedy routine, we manipulated the robot’s patterns of gesture and gaze and examined their effects on the real time responses of a live audience” (p. 1).</w:t>
            </w:r>
          </w:p>
        </w:tc>
        <w:tc>
          <w:tcPr>
            <w:tcW w:w="1985" w:type="dxa"/>
            <w:vAlign w:val="center"/>
          </w:tcPr>
          <w:p w14:paraId="0772F407" w14:textId="21668B0C" w:rsidR="00144A28" w:rsidRPr="00953DD2" w:rsidRDefault="00144A28" w:rsidP="000D60ED">
            <w:pPr>
              <w:pStyle w:val="TitleLTAS"/>
              <w:rPr>
                <w:b w:val="0"/>
                <w:sz w:val="20"/>
                <w:szCs w:val="20"/>
              </w:rPr>
            </w:pPr>
            <w:r w:rsidRPr="00953DD2">
              <w:rPr>
                <w:b w:val="0"/>
                <w:sz w:val="20"/>
                <w:szCs w:val="20"/>
              </w:rPr>
              <w:t>NA</w:t>
            </w:r>
          </w:p>
        </w:tc>
      </w:tr>
      <w:tr w:rsidR="00144A28" w:rsidRPr="00953DD2" w14:paraId="089E1BC7" w14:textId="77777777" w:rsidTr="000D60ED">
        <w:tc>
          <w:tcPr>
            <w:tcW w:w="1989" w:type="dxa"/>
            <w:vMerge/>
            <w:vAlign w:val="center"/>
          </w:tcPr>
          <w:p w14:paraId="79D4E52F" w14:textId="638DFC39" w:rsidR="00144A28" w:rsidRPr="00953DD2" w:rsidRDefault="00144A28" w:rsidP="000D60ED">
            <w:pPr>
              <w:pStyle w:val="TitleLTAS"/>
              <w:rPr>
                <w:b w:val="0"/>
                <w:sz w:val="20"/>
                <w:szCs w:val="20"/>
              </w:rPr>
            </w:pPr>
          </w:p>
        </w:tc>
        <w:tc>
          <w:tcPr>
            <w:tcW w:w="4257" w:type="dxa"/>
            <w:vAlign w:val="center"/>
          </w:tcPr>
          <w:p w14:paraId="3F76AD0F" w14:textId="3E9ADABC" w:rsidR="00144A28" w:rsidRPr="00953DD2" w:rsidRDefault="00144A28" w:rsidP="000D60ED">
            <w:pPr>
              <w:pStyle w:val="TitleLTAS"/>
              <w:rPr>
                <w:b w:val="0"/>
                <w:sz w:val="20"/>
                <w:szCs w:val="20"/>
              </w:rPr>
            </w:pPr>
            <w:r w:rsidRPr="00953DD2">
              <w:rPr>
                <w:b w:val="0"/>
                <w:sz w:val="20"/>
                <w:szCs w:val="20"/>
              </w:rPr>
              <w:t xml:space="preserve">James, J., </w:t>
            </w:r>
            <w:proofErr w:type="spellStart"/>
            <w:r w:rsidRPr="00953DD2">
              <w:rPr>
                <w:b w:val="0"/>
                <w:sz w:val="20"/>
                <w:szCs w:val="20"/>
              </w:rPr>
              <w:t>Balamurali</w:t>
            </w:r>
            <w:proofErr w:type="spellEnd"/>
            <w:r w:rsidRPr="00953DD2">
              <w:rPr>
                <w:b w:val="0"/>
                <w:sz w:val="20"/>
                <w:szCs w:val="20"/>
              </w:rPr>
              <w:t>, B.T., Watson, C.I. and MacDonald, B. (202</w:t>
            </w:r>
            <w:r w:rsidR="00AB00E6">
              <w:rPr>
                <w:b w:val="0"/>
                <w:sz w:val="20"/>
                <w:szCs w:val="20"/>
              </w:rPr>
              <w:t>1</w:t>
            </w:r>
            <w:r w:rsidRPr="00953DD2">
              <w:rPr>
                <w:b w:val="0"/>
                <w:sz w:val="20"/>
                <w:szCs w:val="20"/>
              </w:rPr>
              <w:t xml:space="preserve">), “Empathetic Speech Synthesis and Testing for Healthcare Robots”, </w:t>
            </w:r>
            <w:r w:rsidRPr="00953DD2">
              <w:rPr>
                <w:b w:val="0"/>
                <w:i/>
                <w:sz w:val="20"/>
                <w:szCs w:val="20"/>
              </w:rPr>
              <w:t>International Journal of Social Robotics</w:t>
            </w:r>
            <w:r w:rsidRPr="00953DD2">
              <w:rPr>
                <w:b w:val="0"/>
                <w:sz w:val="20"/>
                <w:szCs w:val="20"/>
              </w:rPr>
              <w:t xml:space="preserve">, </w:t>
            </w:r>
            <w:r w:rsidR="00AB00E6">
              <w:rPr>
                <w:b w:val="0"/>
                <w:sz w:val="20"/>
                <w:szCs w:val="20"/>
              </w:rPr>
              <w:t>Vol. 13, pp.</w:t>
            </w:r>
            <w:r w:rsidRPr="00953DD2">
              <w:rPr>
                <w:b w:val="0"/>
                <w:sz w:val="20"/>
                <w:szCs w:val="20"/>
              </w:rPr>
              <w:t xml:space="preserve"> </w:t>
            </w:r>
            <w:r w:rsidR="00FF18AA">
              <w:rPr>
                <w:b w:val="0"/>
                <w:sz w:val="20"/>
                <w:szCs w:val="20"/>
              </w:rPr>
              <w:t>2119-2137</w:t>
            </w:r>
            <w:r w:rsidRPr="00953DD2">
              <w:rPr>
                <w:b w:val="0"/>
                <w:sz w:val="20"/>
                <w:szCs w:val="20"/>
              </w:rPr>
              <w:t>.</w:t>
            </w:r>
          </w:p>
        </w:tc>
        <w:tc>
          <w:tcPr>
            <w:tcW w:w="4536" w:type="dxa"/>
            <w:vAlign w:val="center"/>
          </w:tcPr>
          <w:p w14:paraId="46D9EC85" w14:textId="736F5617" w:rsidR="00144A28" w:rsidRPr="00953DD2" w:rsidRDefault="00144A28" w:rsidP="000D60ED">
            <w:pPr>
              <w:pStyle w:val="TitleLTAS"/>
              <w:rPr>
                <w:b w:val="0"/>
                <w:sz w:val="20"/>
                <w:szCs w:val="20"/>
              </w:rPr>
            </w:pPr>
            <w:r w:rsidRPr="00953DD2">
              <w:rPr>
                <w:b w:val="0"/>
                <w:color w:val="000000"/>
                <w:sz w:val="20"/>
                <w:szCs w:val="20"/>
              </w:rPr>
              <w:t>“In this study, the aim is to find out if social robots with empathetic voice are acceptable</w:t>
            </w:r>
            <w:r w:rsidRPr="00953DD2">
              <w:rPr>
                <w:b w:val="0"/>
                <w:color w:val="000000"/>
                <w:sz w:val="20"/>
                <w:szCs w:val="20"/>
              </w:rPr>
              <w:br/>
              <w:t>for users in healthcare applications” (p. 1).</w:t>
            </w:r>
          </w:p>
        </w:tc>
        <w:tc>
          <w:tcPr>
            <w:tcW w:w="1985" w:type="dxa"/>
            <w:vAlign w:val="center"/>
          </w:tcPr>
          <w:p w14:paraId="31537C84" w14:textId="1146ACE4" w:rsidR="00144A28" w:rsidRPr="00953DD2" w:rsidRDefault="00144A28" w:rsidP="000D60ED">
            <w:pPr>
              <w:pStyle w:val="TitleLTAS"/>
              <w:rPr>
                <w:b w:val="0"/>
                <w:sz w:val="20"/>
                <w:szCs w:val="20"/>
              </w:rPr>
            </w:pPr>
            <w:r w:rsidRPr="00953DD2">
              <w:rPr>
                <w:b w:val="0"/>
                <w:sz w:val="20"/>
                <w:szCs w:val="20"/>
              </w:rPr>
              <w:t>NA</w:t>
            </w:r>
          </w:p>
        </w:tc>
      </w:tr>
      <w:tr w:rsidR="00144A28" w:rsidRPr="00953DD2" w14:paraId="22747AC7" w14:textId="77777777" w:rsidTr="000D60ED">
        <w:tc>
          <w:tcPr>
            <w:tcW w:w="1989" w:type="dxa"/>
            <w:vMerge/>
            <w:vAlign w:val="center"/>
          </w:tcPr>
          <w:p w14:paraId="18999FCE" w14:textId="60D3EE02" w:rsidR="00144A28" w:rsidRPr="00953DD2" w:rsidRDefault="00144A28" w:rsidP="000D60ED">
            <w:pPr>
              <w:pStyle w:val="TitleLTAS"/>
              <w:rPr>
                <w:b w:val="0"/>
                <w:sz w:val="20"/>
                <w:szCs w:val="20"/>
              </w:rPr>
            </w:pPr>
          </w:p>
        </w:tc>
        <w:tc>
          <w:tcPr>
            <w:tcW w:w="4257" w:type="dxa"/>
            <w:vAlign w:val="center"/>
          </w:tcPr>
          <w:p w14:paraId="217211F8" w14:textId="5E8C18AD" w:rsidR="00144A28" w:rsidRPr="00953DD2" w:rsidRDefault="00144A28" w:rsidP="000D60ED">
            <w:pPr>
              <w:pStyle w:val="TitleLTAS"/>
              <w:rPr>
                <w:b w:val="0"/>
                <w:sz w:val="20"/>
                <w:szCs w:val="20"/>
              </w:rPr>
            </w:pPr>
            <w:proofErr w:type="spellStart"/>
            <w:r w:rsidRPr="00953DD2">
              <w:rPr>
                <w:b w:val="0"/>
                <w:sz w:val="20"/>
                <w:szCs w:val="20"/>
              </w:rPr>
              <w:t>Johanson</w:t>
            </w:r>
            <w:proofErr w:type="spellEnd"/>
            <w:r w:rsidRPr="00953DD2">
              <w:rPr>
                <w:b w:val="0"/>
                <w:sz w:val="20"/>
                <w:szCs w:val="20"/>
              </w:rPr>
              <w:t xml:space="preserve">, D.L., </w:t>
            </w:r>
            <w:proofErr w:type="spellStart"/>
            <w:r w:rsidRPr="00953DD2">
              <w:rPr>
                <w:b w:val="0"/>
                <w:sz w:val="20"/>
                <w:szCs w:val="20"/>
              </w:rPr>
              <w:t>Ahn</w:t>
            </w:r>
            <w:proofErr w:type="spellEnd"/>
            <w:r w:rsidRPr="00953DD2">
              <w:rPr>
                <w:b w:val="0"/>
                <w:sz w:val="20"/>
                <w:szCs w:val="20"/>
              </w:rPr>
              <w:t xml:space="preserve">, H.S., MacDonald, B.A., </w:t>
            </w:r>
            <w:proofErr w:type="spellStart"/>
            <w:r w:rsidRPr="00953DD2">
              <w:rPr>
                <w:b w:val="0"/>
                <w:sz w:val="20"/>
                <w:szCs w:val="20"/>
              </w:rPr>
              <w:t>Ahn</w:t>
            </w:r>
            <w:proofErr w:type="spellEnd"/>
            <w:r w:rsidRPr="00953DD2">
              <w:rPr>
                <w:b w:val="0"/>
                <w:sz w:val="20"/>
                <w:szCs w:val="20"/>
              </w:rPr>
              <w:t xml:space="preserve">, B.K., Lim, J., Hwang, E., Sutherland S.J. and Broadbent, E. (2019), “The effect of robot attentional behaviors on user perceptions and behaviors in a simulated health care interaction: randomized controlled trial”, </w:t>
            </w:r>
            <w:r w:rsidRPr="00953DD2">
              <w:rPr>
                <w:b w:val="0"/>
                <w:i/>
                <w:sz w:val="20"/>
                <w:szCs w:val="20"/>
              </w:rPr>
              <w:t>Journal of Medical Internet Research</w:t>
            </w:r>
            <w:r w:rsidRPr="00953DD2">
              <w:rPr>
                <w:b w:val="0"/>
                <w:sz w:val="20"/>
                <w:szCs w:val="20"/>
              </w:rPr>
              <w:t>, Vol. 21 No. 10, e13667.</w:t>
            </w:r>
          </w:p>
        </w:tc>
        <w:tc>
          <w:tcPr>
            <w:tcW w:w="4536" w:type="dxa"/>
            <w:vAlign w:val="center"/>
          </w:tcPr>
          <w:p w14:paraId="30282B3D" w14:textId="4757592D" w:rsidR="00144A28" w:rsidRPr="00953DD2" w:rsidRDefault="00144A28" w:rsidP="000D60ED">
            <w:pPr>
              <w:pStyle w:val="TitleLTAS"/>
              <w:rPr>
                <w:b w:val="0"/>
                <w:sz w:val="20"/>
                <w:szCs w:val="20"/>
              </w:rPr>
            </w:pPr>
            <w:r w:rsidRPr="00953DD2">
              <w:rPr>
                <w:b w:val="0"/>
                <w:sz w:val="20"/>
                <w:szCs w:val="20"/>
              </w:rPr>
              <w:t>“This study aimed to examine the effect of robot attentional behaviors on user perceptions and behaviors in a simulated health care interaction” (p. 1).</w:t>
            </w:r>
          </w:p>
        </w:tc>
        <w:tc>
          <w:tcPr>
            <w:tcW w:w="1985" w:type="dxa"/>
            <w:vAlign w:val="center"/>
          </w:tcPr>
          <w:p w14:paraId="100F9C54" w14:textId="7D0500AA" w:rsidR="00144A28" w:rsidRPr="00953DD2" w:rsidRDefault="00144A28" w:rsidP="000D60ED">
            <w:pPr>
              <w:pStyle w:val="TitleLTAS"/>
              <w:rPr>
                <w:b w:val="0"/>
                <w:sz w:val="20"/>
                <w:szCs w:val="20"/>
              </w:rPr>
            </w:pPr>
            <w:r w:rsidRPr="00953DD2">
              <w:rPr>
                <w:b w:val="0"/>
                <w:sz w:val="20"/>
                <w:szCs w:val="20"/>
              </w:rPr>
              <w:t>NA</w:t>
            </w:r>
          </w:p>
        </w:tc>
      </w:tr>
      <w:tr w:rsidR="00144A28" w:rsidRPr="00953DD2" w14:paraId="7775C1A6" w14:textId="77777777" w:rsidTr="000D60ED">
        <w:tc>
          <w:tcPr>
            <w:tcW w:w="1989" w:type="dxa"/>
            <w:vMerge/>
            <w:vAlign w:val="center"/>
          </w:tcPr>
          <w:p w14:paraId="4F5FDB4D" w14:textId="76784712" w:rsidR="00144A28" w:rsidRPr="00953DD2" w:rsidRDefault="00144A28" w:rsidP="000D60ED">
            <w:pPr>
              <w:pStyle w:val="TitleLTAS"/>
              <w:rPr>
                <w:b w:val="0"/>
                <w:sz w:val="20"/>
                <w:szCs w:val="20"/>
              </w:rPr>
            </w:pPr>
          </w:p>
        </w:tc>
        <w:tc>
          <w:tcPr>
            <w:tcW w:w="4257" w:type="dxa"/>
            <w:vAlign w:val="center"/>
          </w:tcPr>
          <w:p w14:paraId="62ABE1AC" w14:textId="4AEABC86" w:rsidR="00144A28" w:rsidRPr="00953DD2" w:rsidRDefault="00144A28" w:rsidP="000D60ED">
            <w:pPr>
              <w:pStyle w:val="TitleLTAS"/>
              <w:rPr>
                <w:b w:val="0"/>
                <w:sz w:val="20"/>
                <w:szCs w:val="20"/>
              </w:rPr>
            </w:pPr>
            <w:r w:rsidRPr="00953DD2">
              <w:rPr>
                <w:b w:val="0"/>
                <w:sz w:val="20"/>
                <w:szCs w:val="20"/>
              </w:rPr>
              <w:t xml:space="preserve">Johnson, D.O., </w:t>
            </w:r>
            <w:proofErr w:type="spellStart"/>
            <w:r w:rsidRPr="00953DD2">
              <w:rPr>
                <w:b w:val="0"/>
                <w:sz w:val="20"/>
                <w:szCs w:val="20"/>
              </w:rPr>
              <w:t>Cuijpers</w:t>
            </w:r>
            <w:proofErr w:type="spellEnd"/>
            <w:r w:rsidRPr="00953DD2">
              <w:rPr>
                <w:b w:val="0"/>
                <w:sz w:val="20"/>
                <w:szCs w:val="20"/>
              </w:rPr>
              <w:t xml:space="preserve">, R.H., </w:t>
            </w:r>
            <w:proofErr w:type="spellStart"/>
            <w:r w:rsidRPr="00953DD2">
              <w:rPr>
                <w:b w:val="0"/>
                <w:sz w:val="20"/>
                <w:szCs w:val="20"/>
              </w:rPr>
              <w:t>Pollmann</w:t>
            </w:r>
            <w:proofErr w:type="spellEnd"/>
            <w:r w:rsidRPr="00953DD2">
              <w:rPr>
                <w:b w:val="0"/>
                <w:sz w:val="20"/>
                <w:szCs w:val="20"/>
              </w:rPr>
              <w:t xml:space="preserve">, K. and van de Ven, A.A.J. (2016), “Exploring the Entertainment Value of Playing Games with a Humanoid Robot”, </w:t>
            </w:r>
            <w:r w:rsidRPr="00953DD2">
              <w:rPr>
                <w:b w:val="0"/>
                <w:i/>
                <w:sz w:val="20"/>
                <w:szCs w:val="20"/>
              </w:rPr>
              <w:t>International Journal of Social Robotics</w:t>
            </w:r>
            <w:r w:rsidRPr="00953DD2">
              <w:rPr>
                <w:b w:val="0"/>
                <w:sz w:val="20"/>
                <w:szCs w:val="20"/>
              </w:rPr>
              <w:t>, Vol. 8 No. 2, pp. 247–269.</w:t>
            </w:r>
          </w:p>
        </w:tc>
        <w:tc>
          <w:tcPr>
            <w:tcW w:w="4536" w:type="dxa"/>
            <w:vAlign w:val="center"/>
          </w:tcPr>
          <w:p w14:paraId="76FD7659" w14:textId="2E2F5E86" w:rsidR="00144A28" w:rsidRPr="00953DD2" w:rsidRDefault="00144A28" w:rsidP="000D60ED">
            <w:pPr>
              <w:pStyle w:val="TitleLTAS"/>
              <w:rPr>
                <w:b w:val="0"/>
                <w:sz w:val="20"/>
                <w:szCs w:val="20"/>
              </w:rPr>
            </w:pPr>
            <w:r w:rsidRPr="00953DD2">
              <w:rPr>
                <w:b w:val="0"/>
                <w:sz w:val="20"/>
                <w:szCs w:val="20"/>
              </w:rPr>
              <w:t xml:space="preserve">“In this study, we investigated whether multimodal behavioral patterns (i.e., combinations of gestures, eye LED patterns, and verbal expressions) based on </w:t>
            </w:r>
            <w:proofErr w:type="gramStart"/>
            <w:r w:rsidRPr="00953DD2">
              <w:rPr>
                <w:b w:val="0"/>
                <w:sz w:val="20"/>
                <w:szCs w:val="20"/>
              </w:rPr>
              <w:t>the  developments</w:t>
            </w:r>
            <w:proofErr w:type="gramEnd"/>
            <w:r w:rsidRPr="00953DD2">
              <w:rPr>
                <w:b w:val="0"/>
                <w:sz w:val="20"/>
                <w:szCs w:val="20"/>
              </w:rPr>
              <w:t xml:space="preserve"> within a game aids the entertainment value” (p. 247).</w:t>
            </w:r>
          </w:p>
        </w:tc>
        <w:tc>
          <w:tcPr>
            <w:tcW w:w="1985" w:type="dxa"/>
            <w:vAlign w:val="center"/>
          </w:tcPr>
          <w:p w14:paraId="74B21FA0" w14:textId="6A4A08D4" w:rsidR="00144A28" w:rsidRPr="00953DD2" w:rsidRDefault="00144A28" w:rsidP="000D60ED">
            <w:pPr>
              <w:pStyle w:val="TitleLTAS"/>
              <w:rPr>
                <w:b w:val="0"/>
                <w:sz w:val="20"/>
                <w:szCs w:val="20"/>
              </w:rPr>
            </w:pPr>
            <w:r w:rsidRPr="00953DD2">
              <w:rPr>
                <w:b w:val="0"/>
                <w:sz w:val="20"/>
                <w:szCs w:val="20"/>
              </w:rPr>
              <w:t>The circumplex model of affect</w:t>
            </w:r>
          </w:p>
        </w:tc>
      </w:tr>
      <w:tr w:rsidR="00144A28" w:rsidRPr="00953DD2" w14:paraId="46F66278" w14:textId="77777777" w:rsidTr="000D60ED">
        <w:tc>
          <w:tcPr>
            <w:tcW w:w="1989" w:type="dxa"/>
            <w:vMerge/>
            <w:vAlign w:val="center"/>
          </w:tcPr>
          <w:p w14:paraId="0DC2E634" w14:textId="4FC380C9" w:rsidR="00144A28" w:rsidRPr="00953DD2" w:rsidRDefault="00144A28" w:rsidP="000D60ED">
            <w:pPr>
              <w:pStyle w:val="TitleLTAS"/>
              <w:rPr>
                <w:b w:val="0"/>
                <w:sz w:val="20"/>
                <w:szCs w:val="20"/>
              </w:rPr>
            </w:pPr>
          </w:p>
        </w:tc>
        <w:tc>
          <w:tcPr>
            <w:tcW w:w="4257" w:type="dxa"/>
            <w:vAlign w:val="center"/>
          </w:tcPr>
          <w:p w14:paraId="3D439484" w14:textId="3CEC4D55" w:rsidR="00144A28" w:rsidRPr="00953DD2" w:rsidRDefault="00144A28" w:rsidP="000D60ED">
            <w:pPr>
              <w:pStyle w:val="TitleLTAS"/>
              <w:rPr>
                <w:b w:val="0"/>
                <w:sz w:val="20"/>
                <w:szCs w:val="20"/>
              </w:rPr>
            </w:pPr>
            <w:r w:rsidRPr="00953DD2">
              <w:rPr>
                <w:b w:val="0"/>
                <w:sz w:val="20"/>
                <w:szCs w:val="20"/>
              </w:rPr>
              <w:t xml:space="preserve">Reyes, G.E.B., López, E., Ponce, P. and </w:t>
            </w:r>
            <w:proofErr w:type="spellStart"/>
            <w:r w:rsidRPr="00953DD2">
              <w:rPr>
                <w:b w:val="0"/>
                <w:sz w:val="20"/>
                <w:szCs w:val="20"/>
              </w:rPr>
              <w:t>Mazón</w:t>
            </w:r>
            <w:proofErr w:type="spellEnd"/>
            <w:r w:rsidRPr="00953DD2">
              <w:rPr>
                <w:b w:val="0"/>
                <w:sz w:val="20"/>
                <w:szCs w:val="20"/>
              </w:rPr>
              <w:t xml:space="preserve"> N. (2020), "Role Assignment Analysis of an Assistive Robotic Platform in a High School Mathematics Class, Through a Gamification and Usability Evaluation," </w:t>
            </w:r>
            <w:r w:rsidRPr="00953DD2">
              <w:rPr>
                <w:b w:val="0"/>
                <w:i/>
                <w:iCs/>
                <w:sz w:val="20"/>
                <w:szCs w:val="20"/>
              </w:rPr>
              <w:t xml:space="preserve">International Journal of Social Robotics, </w:t>
            </w:r>
            <w:r w:rsidRPr="00953DD2">
              <w:rPr>
                <w:b w:val="0"/>
                <w:iCs/>
                <w:sz w:val="20"/>
                <w:szCs w:val="20"/>
              </w:rPr>
              <w:t>Vol. 13, pp. 1063-1078</w:t>
            </w:r>
            <w:r w:rsidRPr="00953DD2">
              <w:rPr>
                <w:b w:val="0"/>
                <w:sz w:val="20"/>
                <w:szCs w:val="20"/>
              </w:rPr>
              <w:t>.</w:t>
            </w:r>
          </w:p>
        </w:tc>
        <w:tc>
          <w:tcPr>
            <w:tcW w:w="4536" w:type="dxa"/>
            <w:vAlign w:val="center"/>
          </w:tcPr>
          <w:p w14:paraId="64A54F76" w14:textId="36FA2103" w:rsidR="00144A28" w:rsidRPr="00953DD2" w:rsidRDefault="00144A28" w:rsidP="000D60ED">
            <w:pPr>
              <w:pStyle w:val="TitleLTAS"/>
              <w:rPr>
                <w:b w:val="0"/>
                <w:sz w:val="20"/>
                <w:szCs w:val="20"/>
              </w:rPr>
            </w:pPr>
            <w:r w:rsidRPr="00953DD2">
              <w:rPr>
                <w:b w:val="0"/>
                <w:color w:val="000000"/>
                <w:sz w:val="20"/>
                <w:szCs w:val="20"/>
              </w:rPr>
              <w:t xml:space="preserve">“This project implements an assistive robotic platform in a mathematics high school class to support the professor’s teaching process while analyzing its performance by using a gamification approach and the </w:t>
            </w:r>
            <w:proofErr w:type="spellStart"/>
            <w:r w:rsidRPr="00953DD2">
              <w:rPr>
                <w:b w:val="0"/>
                <w:color w:val="000000"/>
                <w:sz w:val="20"/>
                <w:szCs w:val="20"/>
              </w:rPr>
              <w:t>Octalysis</w:t>
            </w:r>
            <w:proofErr w:type="spellEnd"/>
            <w:r w:rsidRPr="00953DD2">
              <w:rPr>
                <w:b w:val="0"/>
                <w:color w:val="000000"/>
                <w:sz w:val="20"/>
                <w:szCs w:val="20"/>
              </w:rPr>
              <w:t xml:space="preserve"> framework” (p. 1063).</w:t>
            </w:r>
          </w:p>
        </w:tc>
        <w:tc>
          <w:tcPr>
            <w:tcW w:w="1985" w:type="dxa"/>
            <w:vAlign w:val="center"/>
          </w:tcPr>
          <w:p w14:paraId="34E654F5" w14:textId="34D13D6B" w:rsidR="00144A28" w:rsidRPr="00953DD2" w:rsidRDefault="00144A28" w:rsidP="000D60ED">
            <w:pPr>
              <w:pStyle w:val="TitleLTAS"/>
              <w:rPr>
                <w:b w:val="0"/>
                <w:sz w:val="20"/>
                <w:szCs w:val="20"/>
              </w:rPr>
            </w:pPr>
            <w:r w:rsidRPr="00953DD2">
              <w:rPr>
                <w:b w:val="0"/>
                <w:sz w:val="20"/>
                <w:szCs w:val="20"/>
              </w:rPr>
              <w:t>Unified theory of acceptance and use of technology (UTAUT)</w:t>
            </w:r>
          </w:p>
        </w:tc>
      </w:tr>
      <w:tr w:rsidR="00144A28" w:rsidRPr="00953DD2" w14:paraId="7D344353" w14:textId="77777777" w:rsidTr="000D60ED">
        <w:tc>
          <w:tcPr>
            <w:tcW w:w="1989" w:type="dxa"/>
            <w:vMerge/>
            <w:vAlign w:val="center"/>
          </w:tcPr>
          <w:p w14:paraId="48D2FB49" w14:textId="7200AD45" w:rsidR="00144A28" w:rsidRPr="00953DD2" w:rsidRDefault="00144A28" w:rsidP="000D60ED">
            <w:pPr>
              <w:pStyle w:val="TitleLTAS"/>
              <w:rPr>
                <w:b w:val="0"/>
                <w:sz w:val="20"/>
                <w:szCs w:val="20"/>
              </w:rPr>
            </w:pPr>
          </w:p>
        </w:tc>
        <w:tc>
          <w:tcPr>
            <w:tcW w:w="4257" w:type="dxa"/>
            <w:vAlign w:val="center"/>
          </w:tcPr>
          <w:p w14:paraId="3DEBA823" w14:textId="7DCB8F7E" w:rsidR="00144A28" w:rsidRPr="00953DD2" w:rsidRDefault="00144A28" w:rsidP="000D60ED">
            <w:pPr>
              <w:pStyle w:val="TitleLTAS"/>
              <w:rPr>
                <w:b w:val="0"/>
                <w:sz w:val="20"/>
                <w:szCs w:val="20"/>
              </w:rPr>
            </w:pPr>
            <w:r w:rsidRPr="00953DD2">
              <w:rPr>
                <w:b w:val="0"/>
                <w:sz w:val="20"/>
                <w:szCs w:val="20"/>
              </w:rPr>
              <w:t xml:space="preserve">Hoorn, J.F. and Winter, S.D. (2018), “Here Comes the Bad News: Doctor Robot Taking over”, </w:t>
            </w:r>
            <w:r w:rsidRPr="00953DD2">
              <w:rPr>
                <w:b w:val="0"/>
                <w:i/>
                <w:sz w:val="20"/>
                <w:szCs w:val="20"/>
              </w:rPr>
              <w:t>International Journal of Social Robotics</w:t>
            </w:r>
            <w:r w:rsidRPr="00953DD2">
              <w:rPr>
                <w:b w:val="0"/>
                <w:sz w:val="20"/>
                <w:szCs w:val="20"/>
              </w:rPr>
              <w:t>, Vol. 10 No. 4, pp. 519–35.</w:t>
            </w:r>
          </w:p>
        </w:tc>
        <w:tc>
          <w:tcPr>
            <w:tcW w:w="4536" w:type="dxa"/>
            <w:vAlign w:val="center"/>
          </w:tcPr>
          <w:p w14:paraId="149E244E" w14:textId="5EFD837C" w:rsidR="00144A28" w:rsidRPr="00953DD2" w:rsidRDefault="00144A28" w:rsidP="000D60ED">
            <w:pPr>
              <w:pStyle w:val="TitleLTAS"/>
              <w:rPr>
                <w:b w:val="0"/>
                <w:color w:val="000000"/>
                <w:sz w:val="20"/>
                <w:szCs w:val="20"/>
              </w:rPr>
            </w:pPr>
            <w:r w:rsidRPr="00953DD2">
              <w:rPr>
                <w:b w:val="0"/>
                <w:bCs w:val="0"/>
                <w:sz w:val="20"/>
                <w:szCs w:val="20"/>
              </w:rPr>
              <w:t xml:space="preserve">„To test in how far the Media Equation and Computers Are Social Actors (CASA) validly explain user responses to social robots, we manipulated how a bad health message was framed and the language that was </w:t>
            </w:r>
            <w:proofErr w:type="gramStart"/>
            <w:r w:rsidRPr="00953DD2">
              <w:rPr>
                <w:b w:val="0"/>
                <w:bCs w:val="0"/>
                <w:sz w:val="20"/>
                <w:szCs w:val="20"/>
              </w:rPr>
              <w:t>used“</w:t>
            </w:r>
            <w:proofErr w:type="gramEnd"/>
            <w:r w:rsidRPr="00953DD2">
              <w:rPr>
                <w:b w:val="0"/>
                <w:bCs w:val="0"/>
                <w:sz w:val="20"/>
                <w:szCs w:val="20"/>
              </w:rPr>
              <w:t>(p. 519). To do so, the researchers framed the messages positively or negatively, using affirmations or negations.</w:t>
            </w:r>
          </w:p>
        </w:tc>
        <w:tc>
          <w:tcPr>
            <w:tcW w:w="1985" w:type="dxa"/>
            <w:vAlign w:val="center"/>
          </w:tcPr>
          <w:p w14:paraId="11E389CC" w14:textId="3EAA21E9" w:rsidR="00144A28" w:rsidRPr="00953DD2" w:rsidRDefault="00144A28" w:rsidP="000D60ED">
            <w:pPr>
              <w:pStyle w:val="TitleLTAS"/>
              <w:rPr>
                <w:b w:val="0"/>
                <w:sz w:val="20"/>
                <w:szCs w:val="20"/>
              </w:rPr>
            </w:pPr>
            <w:r w:rsidRPr="00953DD2">
              <w:rPr>
                <w:b w:val="0"/>
                <w:sz w:val="20"/>
                <w:szCs w:val="20"/>
              </w:rPr>
              <w:t xml:space="preserve">Computers are social </w:t>
            </w:r>
            <w:proofErr w:type="gramStart"/>
            <w:r w:rsidRPr="00953DD2">
              <w:rPr>
                <w:b w:val="0"/>
                <w:sz w:val="20"/>
                <w:szCs w:val="20"/>
              </w:rPr>
              <w:t>actors</w:t>
            </w:r>
            <w:proofErr w:type="gramEnd"/>
            <w:r w:rsidRPr="00953DD2">
              <w:rPr>
                <w:b w:val="0"/>
                <w:sz w:val="20"/>
                <w:szCs w:val="20"/>
              </w:rPr>
              <w:t xml:space="preserve"> paradigm (CASA)</w:t>
            </w:r>
          </w:p>
        </w:tc>
      </w:tr>
      <w:tr w:rsidR="00144A28" w:rsidRPr="00953DD2" w14:paraId="67063A5A" w14:textId="77777777" w:rsidTr="000D60ED">
        <w:tc>
          <w:tcPr>
            <w:tcW w:w="1989" w:type="dxa"/>
            <w:vMerge/>
            <w:vAlign w:val="center"/>
          </w:tcPr>
          <w:p w14:paraId="301B96D2" w14:textId="0BE2827B" w:rsidR="00144A28" w:rsidRPr="00953DD2" w:rsidRDefault="00144A28" w:rsidP="000D60ED">
            <w:pPr>
              <w:pStyle w:val="TitleLTAS"/>
              <w:rPr>
                <w:b w:val="0"/>
                <w:sz w:val="20"/>
                <w:szCs w:val="20"/>
              </w:rPr>
            </w:pPr>
          </w:p>
        </w:tc>
        <w:tc>
          <w:tcPr>
            <w:tcW w:w="4257" w:type="dxa"/>
            <w:vAlign w:val="center"/>
          </w:tcPr>
          <w:p w14:paraId="26034871" w14:textId="717636D6" w:rsidR="00144A28" w:rsidRPr="00953DD2" w:rsidRDefault="00144A28" w:rsidP="000D60ED">
            <w:pPr>
              <w:pStyle w:val="TitleLTAS"/>
              <w:rPr>
                <w:b w:val="0"/>
                <w:sz w:val="20"/>
                <w:szCs w:val="20"/>
              </w:rPr>
            </w:pPr>
            <w:r w:rsidRPr="00953DD2">
              <w:rPr>
                <w:b w:val="0"/>
                <w:sz w:val="20"/>
                <w:szCs w:val="20"/>
              </w:rPr>
              <w:t xml:space="preserve">Lee, N., Kim, J., Kim, E. and Kwon, O. (2017), “The Influence of Politeness Behavior on User Compliance with Social Robots in a Healthcare Service Setting”, </w:t>
            </w:r>
            <w:r w:rsidRPr="00953DD2">
              <w:rPr>
                <w:b w:val="0"/>
                <w:i/>
                <w:sz w:val="20"/>
                <w:szCs w:val="20"/>
              </w:rPr>
              <w:t>International Journal of Social Robotics</w:t>
            </w:r>
            <w:r w:rsidRPr="00953DD2">
              <w:rPr>
                <w:b w:val="0"/>
                <w:sz w:val="20"/>
                <w:szCs w:val="20"/>
              </w:rPr>
              <w:t>, Vol. 9 No. 5, pp. 727–743.</w:t>
            </w:r>
          </w:p>
        </w:tc>
        <w:tc>
          <w:tcPr>
            <w:tcW w:w="4536" w:type="dxa"/>
            <w:vAlign w:val="center"/>
          </w:tcPr>
          <w:p w14:paraId="66FEE2F3" w14:textId="1E5425FC" w:rsidR="00144A28" w:rsidRPr="00953DD2" w:rsidRDefault="00144A28" w:rsidP="000D60ED">
            <w:pPr>
              <w:pStyle w:val="TitleLTAS"/>
              <w:rPr>
                <w:b w:val="0"/>
                <w:bCs w:val="0"/>
                <w:sz w:val="20"/>
                <w:szCs w:val="20"/>
              </w:rPr>
            </w:pPr>
            <w:r w:rsidRPr="00953DD2">
              <w:rPr>
                <w:b w:val="0"/>
                <w:sz w:val="20"/>
                <w:szCs w:val="20"/>
              </w:rPr>
              <w:t>“In this paper, we propose a research model of compliance during interaction with social robots, examining beliefs about and overall assessments of the consequences of complying with robot requests and extending the findings of previous studies to the setting of healthcare services. We specifically investigate the perceived level of politeness in robots’ speech and gestures as a determinant of compliance intention” (p. 727).</w:t>
            </w:r>
          </w:p>
        </w:tc>
        <w:tc>
          <w:tcPr>
            <w:tcW w:w="1985" w:type="dxa"/>
            <w:vAlign w:val="center"/>
          </w:tcPr>
          <w:p w14:paraId="5B55848E" w14:textId="1D420506" w:rsidR="00144A28" w:rsidRPr="00953DD2" w:rsidRDefault="00144A28" w:rsidP="000D60ED">
            <w:pPr>
              <w:pStyle w:val="TitleLTAS"/>
              <w:rPr>
                <w:b w:val="0"/>
                <w:sz w:val="20"/>
                <w:szCs w:val="20"/>
              </w:rPr>
            </w:pPr>
            <w:r w:rsidRPr="00953DD2">
              <w:rPr>
                <w:b w:val="0"/>
                <w:sz w:val="20"/>
                <w:szCs w:val="20"/>
              </w:rPr>
              <w:t>Command-compliance theory, Social exchange theory</w:t>
            </w:r>
          </w:p>
        </w:tc>
      </w:tr>
      <w:tr w:rsidR="00144A28" w:rsidRPr="00953DD2" w14:paraId="0C827158" w14:textId="77777777" w:rsidTr="000D60ED">
        <w:tc>
          <w:tcPr>
            <w:tcW w:w="1989" w:type="dxa"/>
            <w:vMerge/>
            <w:vAlign w:val="center"/>
          </w:tcPr>
          <w:p w14:paraId="194BAFDB" w14:textId="146606BC" w:rsidR="00144A28" w:rsidRPr="00953DD2" w:rsidRDefault="00144A28" w:rsidP="000D60ED">
            <w:pPr>
              <w:pStyle w:val="TitleLTAS"/>
              <w:rPr>
                <w:b w:val="0"/>
                <w:sz w:val="20"/>
                <w:szCs w:val="20"/>
              </w:rPr>
            </w:pPr>
          </w:p>
        </w:tc>
        <w:tc>
          <w:tcPr>
            <w:tcW w:w="4257" w:type="dxa"/>
            <w:vAlign w:val="center"/>
          </w:tcPr>
          <w:p w14:paraId="5B588764" w14:textId="5179C096" w:rsidR="00144A28" w:rsidRPr="00953DD2" w:rsidRDefault="00144A28" w:rsidP="000D60ED">
            <w:pPr>
              <w:pStyle w:val="TitleLTAS"/>
              <w:rPr>
                <w:b w:val="0"/>
                <w:sz w:val="20"/>
                <w:szCs w:val="20"/>
              </w:rPr>
            </w:pPr>
            <w:r w:rsidRPr="00953DD2">
              <w:rPr>
                <w:b w:val="0"/>
                <w:sz w:val="20"/>
                <w:szCs w:val="20"/>
              </w:rPr>
              <w:t xml:space="preserve">Shimada, M. and Kanda, T. (2012), “What is the appropriate speech rate for a communication robot?”, </w:t>
            </w:r>
            <w:r w:rsidRPr="00953DD2">
              <w:rPr>
                <w:b w:val="0"/>
                <w:i/>
                <w:sz w:val="20"/>
                <w:szCs w:val="20"/>
              </w:rPr>
              <w:t>Interaction Studies</w:t>
            </w:r>
            <w:r w:rsidRPr="00953DD2">
              <w:rPr>
                <w:b w:val="0"/>
                <w:sz w:val="20"/>
                <w:szCs w:val="20"/>
              </w:rPr>
              <w:t>, Vol. 13 No. 3, pp. 406–433.</w:t>
            </w:r>
          </w:p>
        </w:tc>
        <w:tc>
          <w:tcPr>
            <w:tcW w:w="4536" w:type="dxa"/>
            <w:vAlign w:val="center"/>
          </w:tcPr>
          <w:p w14:paraId="6E4EF28C" w14:textId="066F4F5B" w:rsidR="00144A28" w:rsidRPr="00953DD2" w:rsidRDefault="00144A28" w:rsidP="000D60ED">
            <w:pPr>
              <w:pStyle w:val="TitleLTAS"/>
              <w:rPr>
                <w:b w:val="0"/>
                <w:bCs w:val="0"/>
                <w:sz w:val="20"/>
                <w:szCs w:val="20"/>
              </w:rPr>
            </w:pPr>
            <w:r w:rsidRPr="00953DD2">
              <w:rPr>
                <w:b w:val="0"/>
                <w:sz w:val="20"/>
                <w:szCs w:val="20"/>
              </w:rPr>
              <w:t>“The aim of this study was to identify “appropriate speech rate for robots” (p. 406).</w:t>
            </w:r>
          </w:p>
        </w:tc>
        <w:tc>
          <w:tcPr>
            <w:tcW w:w="1985" w:type="dxa"/>
            <w:vAlign w:val="center"/>
          </w:tcPr>
          <w:p w14:paraId="65BBE24A" w14:textId="77440C9A" w:rsidR="00144A28" w:rsidRPr="00953DD2" w:rsidRDefault="00144A28" w:rsidP="000D60ED">
            <w:pPr>
              <w:pStyle w:val="TitleLTAS"/>
              <w:rPr>
                <w:b w:val="0"/>
                <w:sz w:val="20"/>
                <w:szCs w:val="20"/>
              </w:rPr>
            </w:pPr>
            <w:r w:rsidRPr="00953DD2">
              <w:rPr>
                <w:b w:val="0"/>
                <w:sz w:val="20"/>
                <w:szCs w:val="20"/>
              </w:rPr>
              <w:t>Pauses and the temporal structure of speech model</w:t>
            </w:r>
          </w:p>
        </w:tc>
      </w:tr>
      <w:tr w:rsidR="00144A28" w:rsidRPr="00953DD2" w14:paraId="5A493FED" w14:textId="77777777" w:rsidTr="000D60ED">
        <w:tc>
          <w:tcPr>
            <w:tcW w:w="1989" w:type="dxa"/>
            <w:vMerge/>
            <w:vAlign w:val="center"/>
          </w:tcPr>
          <w:p w14:paraId="0C4AC80C" w14:textId="46F22E44" w:rsidR="00144A28" w:rsidRPr="00953DD2" w:rsidRDefault="00144A28" w:rsidP="000D60ED">
            <w:pPr>
              <w:pStyle w:val="TitleLTAS"/>
              <w:rPr>
                <w:b w:val="0"/>
                <w:sz w:val="20"/>
                <w:szCs w:val="20"/>
              </w:rPr>
            </w:pPr>
          </w:p>
        </w:tc>
        <w:tc>
          <w:tcPr>
            <w:tcW w:w="4257" w:type="dxa"/>
            <w:vAlign w:val="center"/>
          </w:tcPr>
          <w:p w14:paraId="1C9829AD" w14:textId="541A4BE2" w:rsidR="00144A28" w:rsidRPr="00953DD2" w:rsidRDefault="00144A28" w:rsidP="000D60ED">
            <w:pPr>
              <w:pStyle w:val="TitleLTAS"/>
              <w:rPr>
                <w:b w:val="0"/>
                <w:sz w:val="20"/>
                <w:szCs w:val="20"/>
              </w:rPr>
            </w:pPr>
            <w:r w:rsidRPr="00953DD2">
              <w:rPr>
                <w:b w:val="0"/>
                <w:sz w:val="20"/>
                <w:szCs w:val="20"/>
              </w:rPr>
              <w:t xml:space="preserve">Lyons, J.B., Vo, T., Wynne, K.T., Mahoney, S., Nam, C.S. and Gallimore, D. (2020), “Trusting Autonomous Security Robots: The Role of Reliability and Stated Social Intent”, </w:t>
            </w:r>
            <w:r w:rsidRPr="00953DD2">
              <w:rPr>
                <w:b w:val="0"/>
                <w:i/>
                <w:sz w:val="20"/>
                <w:szCs w:val="20"/>
              </w:rPr>
              <w:t>Human Factors</w:t>
            </w:r>
            <w:r w:rsidRPr="00953DD2">
              <w:rPr>
                <w:b w:val="0"/>
                <w:sz w:val="20"/>
                <w:szCs w:val="20"/>
              </w:rPr>
              <w:t>, Vol. 63 No. 4, pp. 603-618.</w:t>
            </w:r>
          </w:p>
        </w:tc>
        <w:tc>
          <w:tcPr>
            <w:tcW w:w="4536" w:type="dxa"/>
            <w:vAlign w:val="center"/>
          </w:tcPr>
          <w:p w14:paraId="14839237" w14:textId="1E246C35" w:rsidR="00144A28" w:rsidRPr="00953DD2" w:rsidRDefault="00144A28" w:rsidP="000D60ED">
            <w:pPr>
              <w:pStyle w:val="TitleLTAS"/>
              <w:rPr>
                <w:b w:val="0"/>
                <w:bCs w:val="0"/>
                <w:sz w:val="20"/>
                <w:szCs w:val="20"/>
              </w:rPr>
            </w:pPr>
            <w:r w:rsidRPr="00953DD2">
              <w:rPr>
                <w:b w:val="0"/>
                <w:sz w:val="20"/>
                <w:szCs w:val="20"/>
              </w:rPr>
              <w:t>“This research examined the effects of reliability and stated social intent on trust, trustworthiness, and one’s willingness to endorse use of an autonomous security robot (ASR)” (p. 603).</w:t>
            </w:r>
          </w:p>
        </w:tc>
        <w:tc>
          <w:tcPr>
            <w:tcW w:w="1985" w:type="dxa"/>
            <w:vAlign w:val="center"/>
          </w:tcPr>
          <w:p w14:paraId="168CFC95" w14:textId="7657E453" w:rsidR="00144A28" w:rsidRPr="00953DD2" w:rsidRDefault="00144A28" w:rsidP="000D60ED">
            <w:pPr>
              <w:pStyle w:val="TitleLTAS"/>
              <w:rPr>
                <w:b w:val="0"/>
                <w:sz w:val="20"/>
                <w:szCs w:val="20"/>
              </w:rPr>
            </w:pPr>
            <w:r w:rsidRPr="00953DD2">
              <w:rPr>
                <w:b w:val="0"/>
                <w:sz w:val="20"/>
                <w:szCs w:val="20"/>
              </w:rPr>
              <w:t>ABI (Ability, Benevolence, Integrity) trust model</w:t>
            </w:r>
          </w:p>
        </w:tc>
      </w:tr>
      <w:tr w:rsidR="00144A28" w:rsidRPr="00953DD2" w14:paraId="5B3F5BDC" w14:textId="77777777" w:rsidTr="000D60ED">
        <w:tc>
          <w:tcPr>
            <w:tcW w:w="1989" w:type="dxa"/>
            <w:vMerge/>
            <w:vAlign w:val="center"/>
          </w:tcPr>
          <w:p w14:paraId="289EE5F4" w14:textId="752B72AC" w:rsidR="00144A28" w:rsidRPr="00953DD2" w:rsidRDefault="00144A28" w:rsidP="000D60ED">
            <w:pPr>
              <w:pStyle w:val="TitleLTAS"/>
              <w:rPr>
                <w:b w:val="0"/>
                <w:sz w:val="20"/>
                <w:szCs w:val="20"/>
              </w:rPr>
            </w:pPr>
          </w:p>
        </w:tc>
        <w:tc>
          <w:tcPr>
            <w:tcW w:w="4257" w:type="dxa"/>
            <w:vAlign w:val="center"/>
          </w:tcPr>
          <w:p w14:paraId="530BAA8C" w14:textId="5096B5E3" w:rsidR="00144A28" w:rsidRPr="00953DD2" w:rsidRDefault="00144A28" w:rsidP="000D60ED">
            <w:pPr>
              <w:pStyle w:val="TitleLTAS"/>
              <w:rPr>
                <w:b w:val="0"/>
                <w:sz w:val="20"/>
                <w:szCs w:val="20"/>
              </w:rPr>
            </w:pPr>
            <w:proofErr w:type="spellStart"/>
            <w:r w:rsidRPr="00953DD2">
              <w:rPr>
                <w:b w:val="0"/>
                <w:sz w:val="20"/>
                <w:szCs w:val="20"/>
              </w:rPr>
              <w:t>Meerbeek</w:t>
            </w:r>
            <w:proofErr w:type="spellEnd"/>
            <w:r w:rsidRPr="00953DD2">
              <w:rPr>
                <w:b w:val="0"/>
                <w:sz w:val="20"/>
                <w:szCs w:val="20"/>
              </w:rPr>
              <w:t xml:space="preserve">, B., </w:t>
            </w:r>
            <w:proofErr w:type="spellStart"/>
            <w:r w:rsidRPr="00953DD2">
              <w:rPr>
                <w:b w:val="0"/>
                <w:sz w:val="20"/>
                <w:szCs w:val="20"/>
              </w:rPr>
              <w:t>Hoonhout</w:t>
            </w:r>
            <w:proofErr w:type="spellEnd"/>
            <w:r w:rsidRPr="00953DD2">
              <w:rPr>
                <w:b w:val="0"/>
                <w:sz w:val="20"/>
                <w:szCs w:val="20"/>
              </w:rPr>
              <w:t xml:space="preserve">, J., Bingley, P. and </w:t>
            </w:r>
            <w:proofErr w:type="spellStart"/>
            <w:r w:rsidRPr="00953DD2">
              <w:rPr>
                <w:b w:val="0"/>
                <w:sz w:val="20"/>
                <w:szCs w:val="20"/>
              </w:rPr>
              <w:t>Terken</w:t>
            </w:r>
            <w:proofErr w:type="spellEnd"/>
            <w:r w:rsidRPr="00953DD2">
              <w:rPr>
                <w:b w:val="0"/>
                <w:sz w:val="20"/>
                <w:szCs w:val="20"/>
              </w:rPr>
              <w:t xml:space="preserve">, J.M. (2008), “The influence of robot personality on perceived and preferred level of user control”, </w:t>
            </w:r>
            <w:r w:rsidRPr="00953DD2">
              <w:rPr>
                <w:b w:val="0"/>
                <w:i/>
                <w:sz w:val="20"/>
                <w:szCs w:val="20"/>
              </w:rPr>
              <w:t>Interaction Studies</w:t>
            </w:r>
            <w:r w:rsidRPr="00953DD2">
              <w:rPr>
                <w:b w:val="0"/>
                <w:sz w:val="20"/>
                <w:szCs w:val="20"/>
              </w:rPr>
              <w:t>, Vol. 9 No. 2, pp. 204–229.</w:t>
            </w:r>
          </w:p>
        </w:tc>
        <w:tc>
          <w:tcPr>
            <w:tcW w:w="4536" w:type="dxa"/>
            <w:vAlign w:val="center"/>
          </w:tcPr>
          <w:p w14:paraId="019AA756" w14:textId="77777777" w:rsidR="00144A28" w:rsidRPr="00953DD2" w:rsidRDefault="00144A28" w:rsidP="000D60ED">
            <w:pPr>
              <w:pStyle w:val="TitleLTAS"/>
              <w:rPr>
                <w:b w:val="0"/>
                <w:sz w:val="20"/>
                <w:szCs w:val="20"/>
              </w:rPr>
            </w:pPr>
            <w:r w:rsidRPr="00953DD2">
              <w:rPr>
                <w:b w:val="0"/>
                <w:sz w:val="20"/>
                <w:szCs w:val="20"/>
              </w:rPr>
              <w:t>“This paper describes the design and evaluation of a personality for the robotic user interface “</w:t>
            </w:r>
            <w:proofErr w:type="spellStart"/>
            <w:r w:rsidRPr="00953DD2">
              <w:rPr>
                <w:b w:val="0"/>
                <w:sz w:val="20"/>
                <w:szCs w:val="20"/>
              </w:rPr>
              <w:t>iCat</w:t>
            </w:r>
            <w:proofErr w:type="spellEnd"/>
            <w:r w:rsidRPr="00953DD2">
              <w:rPr>
                <w:b w:val="0"/>
                <w:sz w:val="20"/>
                <w:szCs w:val="20"/>
              </w:rPr>
              <w:t xml:space="preserve">”. An application was developed that helps users find a TV </w:t>
            </w:r>
            <w:proofErr w:type="spellStart"/>
            <w:r w:rsidRPr="00953DD2">
              <w:rPr>
                <w:b w:val="0"/>
                <w:sz w:val="20"/>
                <w:szCs w:val="20"/>
              </w:rPr>
              <w:t>Programme</w:t>
            </w:r>
            <w:proofErr w:type="spellEnd"/>
            <w:r w:rsidRPr="00953DD2">
              <w:rPr>
                <w:b w:val="0"/>
                <w:sz w:val="20"/>
                <w:szCs w:val="20"/>
              </w:rPr>
              <w:t xml:space="preserve"> that fits their interests” (p. 204).</w:t>
            </w:r>
          </w:p>
        </w:tc>
        <w:tc>
          <w:tcPr>
            <w:tcW w:w="1985" w:type="dxa"/>
            <w:vAlign w:val="center"/>
          </w:tcPr>
          <w:p w14:paraId="251245FE" w14:textId="77777777" w:rsidR="00144A28" w:rsidRPr="00953DD2" w:rsidRDefault="00144A28" w:rsidP="000D60ED">
            <w:pPr>
              <w:pStyle w:val="TitleLTAS"/>
              <w:rPr>
                <w:b w:val="0"/>
                <w:sz w:val="20"/>
                <w:szCs w:val="20"/>
              </w:rPr>
            </w:pPr>
            <w:r w:rsidRPr="00953DD2">
              <w:rPr>
                <w:b w:val="0"/>
                <w:sz w:val="20"/>
                <w:szCs w:val="20"/>
              </w:rPr>
              <w:t>Big-five factor model of personality</w:t>
            </w:r>
          </w:p>
        </w:tc>
      </w:tr>
      <w:tr w:rsidR="00144A28" w:rsidRPr="00953DD2" w14:paraId="635F8C08" w14:textId="77777777" w:rsidTr="000D60ED">
        <w:tc>
          <w:tcPr>
            <w:tcW w:w="1989" w:type="dxa"/>
            <w:vMerge/>
            <w:vAlign w:val="center"/>
          </w:tcPr>
          <w:p w14:paraId="5DFB2DE0" w14:textId="51A398A9" w:rsidR="00144A28" w:rsidRPr="00953DD2" w:rsidRDefault="00144A28" w:rsidP="000D60ED">
            <w:pPr>
              <w:pStyle w:val="TitleLTAS"/>
              <w:rPr>
                <w:b w:val="0"/>
                <w:sz w:val="20"/>
                <w:szCs w:val="20"/>
              </w:rPr>
            </w:pPr>
          </w:p>
        </w:tc>
        <w:tc>
          <w:tcPr>
            <w:tcW w:w="4257" w:type="dxa"/>
            <w:vAlign w:val="center"/>
          </w:tcPr>
          <w:p w14:paraId="1C79B433" w14:textId="061958BA" w:rsidR="00144A28" w:rsidRPr="00953DD2" w:rsidRDefault="00144A28" w:rsidP="000D60ED">
            <w:pPr>
              <w:pStyle w:val="TitleLTAS"/>
              <w:rPr>
                <w:b w:val="0"/>
                <w:sz w:val="20"/>
                <w:szCs w:val="20"/>
              </w:rPr>
            </w:pPr>
            <w:proofErr w:type="spellStart"/>
            <w:r w:rsidRPr="00953DD2">
              <w:rPr>
                <w:b w:val="0"/>
                <w:sz w:val="20"/>
                <w:szCs w:val="20"/>
              </w:rPr>
              <w:t>Melkas</w:t>
            </w:r>
            <w:proofErr w:type="spellEnd"/>
            <w:r w:rsidRPr="00953DD2">
              <w:rPr>
                <w:b w:val="0"/>
                <w:sz w:val="20"/>
                <w:szCs w:val="20"/>
              </w:rPr>
              <w:t xml:space="preserve">, H., </w:t>
            </w:r>
            <w:proofErr w:type="spellStart"/>
            <w:r w:rsidRPr="00953DD2">
              <w:rPr>
                <w:b w:val="0"/>
                <w:sz w:val="20"/>
                <w:szCs w:val="20"/>
              </w:rPr>
              <w:t>Hennala</w:t>
            </w:r>
            <w:proofErr w:type="spellEnd"/>
            <w:r w:rsidRPr="00953DD2">
              <w:rPr>
                <w:b w:val="0"/>
                <w:sz w:val="20"/>
                <w:szCs w:val="20"/>
              </w:rPr>
              <w:t xml:space="preserve">, L., </w:t>
            </w:r>
            <w:proofErr w:type="spellStart"/>
            <w:r w:rsidRPr="00953DD2">
              <w:rPr>
                <w:b w:val="0"/>
                <w:sz w:val="20"/>
                <w:szCs w:val="20"/>
              </w:rPr>
              <w:t>Pekkarinen</w:t>
            </w:r>
            <w:proofErr w:type="spellEnd"/>
            <w:r w:rsidRPr="00953DD2">
              <w:rPr>
                <w:b w:val="0"/>
                <w:sz w:val="20"/>
                <w:szCs w:val="20"/>
              </w:rPr>
              <w:t xml:space="preserve">, S. and </w:t>
            </w:r>
            <w:proofErr w:type="spellStart"/>
            <w:r w:rsidRPr="00953DD2">
              <w:rPr>
                <w:b w:val="0"/>
                <w:sz w:val="20"/>
                <w:szCs w:val="20"/>
              </w:rPr>
              <w:t>Kyrki</w:t>
            </w:r>
            <w:proofErr w:type="spellEnd"/>
            <w:r w:rsidRPr="00953DD2">
              <w:rPr>
                <w:b w:val="0"/>
                <w:sz w:val="20"/>
                <w:szCs w:val="20"/>
              </w:rPr>
              <w:t xml:space="preserve">, V. (2020), “Impacts of Robot Implementation on Care Personnel and Clients in Elderly-Care Institutions”, </w:t>
            </w:r>
            <w:r w:rsidRPr="00953DD2">
              <w:rPr>
                <w:b w:val="0"/>
                <w:i/>
                <w:sz w:val="20"/>
                <w:szCs w:val="20"/>
              </w:rPr>
              <w:t>International Journal of Medical Informatics</w:t>
            </w:r>
            <w:r w:rsidRPr="00953DD2">
              <w:rPr>
                <w:b w:val="0"/>
                <w:sz w:val="20"/>
                <w:szCs w:val="20"/>
              </w:rPr>
              <w:t>, Vol. 134, 104041.</w:t>
            </w:r>
          </w:p>
        </w:tc>
        <w:tc>
          <w:tcPr>
            <w:tcW w:w="4536" w:type="dxa"/>
            <w:vAlign w:val="center"/>
          </w:tcPr>
          <w:p w14:paraId="0402B710" w14:textId="77777777" w:rsidR="00144A28" w:rsidRPr="00953DD2" w:rsidRDefault="00144A28" w:rsidP="000D60ED">
            <w:pPr>
              <w:pStyle w:val="TitleLTAS"/>
              <w:rPr>
                <w:b w:val="0"/>
                <w:sz w:val="20"/>
                <w:szCs w:val="20"/>
              </w:rPr>
            </w:pPr>
            <w:r w:rsidRPr="00953DD2">
              <w:rPr>
                <w:b w:val="0"/>
                <w:sz w:val="20"/>
                <w:szCs w:val="20"/>
              </w:rPr>
              <w:t>“This study aims to identify the impacts of care-robot implementation on elderly-care service stakeholders” (p. 1).</w:t>
            </w:r>
          </w:p>
        </w:tc>
        <w:tc>
          <w:tcPr>
            <w:tcW w:w="1985" w:type="dxa"/>
            <w:vAlign w:val="center"/>
          </w:tcPr>
          <w:p w14:paraId="77358C91" w14:textId="77777777" w:rsidR="00144A28" w:rsidRPr="00953DD2" w:rsidRDefault="00144A28" w:rsidP="000D60ED">
            <w:pPr>
              <w:pStyle w:val="TitleLTAS"/>
              <w:rPr>
                <w:b w:val="0"/>
                <w:color w:val="000000"/>
                <w:sz w:val="20"/>
                <w:szCs w:val="20"/>
              </w:rPr>
            </w:pPr>
            <w:r w:rsidRPr="00953DD2">
              <w:rPr>
                <w:b w:val="0"/>
                <w:color w:val="000000"/>
                <w:sz w:val="20"/>
                <w:szCs w:val="20"/>
              </w:rPr>
              <w:t>NA</w:t>
            </w:r>
          </w:p>
        </w:tc>
      </w:tr>
      <w:tr w:rsidR="00144A28" w:rsidRPr="00953DD2" w14:paraId="6203715A" w14:textId="77777777" w:rsidTr="000D60ED">
        <w:tc>
          <w:tcPr>
            <w:tcW w:w="1989" w:type="dxa"/>
            <w:vMerge/>
            <w:vAlign w:val="center"/>
          </w:tcPr>
          <w:p w14:paraId="2E3D2CE4" w14:textId="3639E889" w:rsidR="00144A28" w:rsidRPr="00953DD2" w:rsidRDefault="00144A28" w:rsidP="000D60ED">
            <w:pPr>
              <w:pStyle w:val="TitleLTAS"/>
              <w:rPr>
                <w:b w:val="0"/>
                <w:sz w:val="20"/>
                <w:szCs w:val="20"/>
              </w:rPr>
            </w:pPr>
          </w:p>
        </w:tc>
        <w:tc>
          <w:tcPr>
            <w:tcW w:w="4257" w:type="dxa"/>
            <w:vAlign w:val="center"/>
          </w:tcPr>
          <w:p w14:paraId="094FFA5B" w14:textId="253D0B63" w:rsidR="00144A28" w:rsidRPr="00953DD2" w:rsidRDefault="00144A28" w:rsidP="000D60ED">
            <w:pPr>
              <w:pStyle w:val="TitleLTAS"/>
              <w:rPr>
                <w:b w:val="0"/>
                <w:sz w:val="20"/>
                <w:szCs w:val="20"/>
              </w:rPr>
            </w:pPr>
            <w:r w:rsidRPr="00953DD2">
              <w:rPr>
                <w:b w:val="0"/>
                <w:sz w:val="20"/>
                <w:szCs w:val="20"/>
              </w:rPr>
              <w:t xml:space="preserve">Winkle, K., Caleb-Solly, P., Turton, A. and </w:t>
            </w:r>
            <w:proofErr w:type="spellStart"/>
            <w:r w:rsidRPr="00953DD2">
              <w:rPr>
                <w:b w:val="0"/>
                <w:sz w:val="20"/>
                <w:szCs w:val="20"/>
              </w:rPr>
              <w:t>Bremner</w:t>
            </w:r>
            <w:proofErr w:type="spellEnd"/>
            <w:r w:rsidRPr="00953DD2">
              <w:rPr>
                <w:b w:val="0"/>
                <w:sz w:val="20"/>
                <w:szCs w:val="20"/>
              </w:rPr>
              <w:t xml:space="preserve"> P. (2020), “Mutual Shaping in the Design of Socially Assistive Robots: A Case Study on Social Robots for Therapy”, </w:t>
            </w:r>
            <w:r w:rsidRPr="00953DD2">
              <w:rPr>
                <w:b w:val="0"/>
                <w:i/>
                <w:sz w:val="20"/>
                <w:szCs w:val="20"/>
              </w:rPr>
              <w:t>International Journal of Social Robotics</w:t>
            </w:r>
            <w:r w:rsidRPr="00953DD2">
              <w:rPr>
                <w:b w:val="0"/>
                <w:sz w:val="20"/>
                <w:szCs w:val="20"/>
              </w:rPr>
              <w:t>, Vol. 12 No. 4, pp. 847–66.</w:t>
            </w:r>
          </w:p>
        </w:tc>
        <w:tc>
          <w:tcPr>
            <w:tcW w:w="4536" w:type="dxa"/>
            <w:vAlign w:val="center"/>
          </w:tcPr>
          <w:p w14:paraId="5C442AEE" w14:textId="77777777" w:rsidR="00144A28" w:rsidRPr="00953DD2" w:rsidRDefault="00144A28" w:rsidP="000D60ED">
            <w:pPr>
              <w:pStyle w:val="TitleLTAS"/>
              <w:rPr>
                <w:b w:val="0"/>
                <w:sz w:val="20"/>
                <w:szCs w:val="20"/>
              </w:rPr>
            </w:pPr>
            <w:r w:rsidRPr="00953DD2">
              <w:rPr>
                <w:b w:val="0"/>
                <w:sz w:val="20"/>
                <w:szCs w:val="20"/>
              </w:rPr>
              <w:t>“This paper offers a case study in undertaking a mutual shaping approach to the design of socially assistive robots. We consider the use of social robots in therapy, and we present our results regarding this application, but the approach is generalizable” (p. 847).</w:t>
            </w:r>
          </w:p>
        </w:tc>
        <w:tc>
          <w:tcPr>
            <w:tcW w:w="1985" w:type="dxa"/>
            <w:vAlign w:val="center"/>
          </w:tcPr>
          <w:p w14:paraId="3E2FDD4E" w14:textId="77777777" w:rsidR="00144A28" w:rsidRPr="00953DD2" w:rsidRDefault="00144A28" w:rsidP="000D60ED">
            <w:pPr>
              <w:pStyle w:val="TitleLTAS"/>
              <w:rPr>
                <w:b w:val="0"/>
                <w:color w:val="000000"/>
                <w:sz w:val="20"/>
                <w:szCs w:val="20"/>
              </w:rPr>
            </w:pPr>
            <w:r w:rsidRPr="00953DD2">
              <w:rPr>
                <w:b w:val="0"/>
                <w:sz w:val="20"/>
                <w:szCs w:val="20"/>
              </w:rPr>
              <w:t>NA</w:t>
            </w:r>
          </w:p>
        </w:tc>
      </w:tr>
      <w:tr w:rsidR="00144A28" w:rsidRPr="00953DD2" w14:paraId="02C2744F" w14:textId="77777777" w:rsidTr="000D60ED">
        <w:tc>
          <w:tcPr>
            <w:tcW w:w="1989" w:type="dxa"/>
            <w:vMerge/>
            <w:vAlign w:val="center"/>
          </w:tcPr>
          <w:p w14:paraId="41CF2C5D" w14:textId="74F41CBD" w:rsidR="00144A28" w:rsidRPr="00953DD2" w:rsidRDefault="00144A28" w:rsidP="000D60ED">
            <w:pPr>
              <w:pStyle w:val="TitleLTAS"/>
              <w:rPr>
                <w:b w:val="0"/>
                <w:sz w:val="20"/>
                <w:szCs w:val="20"/>
              </w:rPr>
            </w:pPr>
          </w:p>
        </w:tc>
        <w:tc>
          <w:tcPr>
            <w:tcW w:w="4257" w:type="dxa"/>
            <w:vAlign w:val="center"/>
          </w:tcPr>
          <w:p w14:paraId="2D2F5292" w14:textId="12BF8C55" w:rsidR="00144A28" w:rsidRPr="00953DD2" w:rsidRDefault="00144A28" w:rsidP="000D60ED">
            <w:pPr>
              <w:pStyle w:val="TitleLTAS"/>
              <w:rPr>
                <w:b w:val="0"/>
                <w:sz w:val="20"/>
                <w:szCs w:val="20"/>
              </w:rPr>
            </w:pPr>
            <w:proofErr w:type="spellStart"/>
            <w:r w:rsidRPr="00953DD2">
              <w:rPr>
                <w:b w:val="0"/>
                <w:sz w:val="20"/>
                <w:szCs w:val="20"/>
              </w:rPr>
              <w:t>Tamagawa</w:t>
            </w:r>
            <w:proofErr w:type="spellEnd"/>
            <w:r w:rsidRPr="00953DD2">
              <w:rPr>
                <w:b w:val="0"/>
                <w:sz w:val="20"/>
                <w:szCs w:val="20"/>
              </w:rPr>
              <w:t xml:space="preserve">, R., Watson, C.I., </w:t>
            </w:r>
            <w:proofErr w:type="spellStart"/>
            <w:r w:rsidRPr="00953DD2">
              <w:rPr>
                <w:b w:val="0"/>
                <w:sz w:val="20"/>
                <w:szCs w:val="20"/>
              </w:rPr>
              <w:t>Kuo</w:t>
            </w:r>
            <w:proofErr w:type="spellEnd"/>
            <w:r w:rsidRPr="00953DD2">
              <w:rPr>
                <w:b w:val="0"/>
                <w:sz w:val="20"/>
                <w:szCs w:val="20"/>
              </w:rPr>
              <w:t xml:space="preserve">, I.H., MacDonald, B.A. and Broadbent, E. (2011), “The Effects of Synthesized Voice Accents on User Perceptions of Robots,” </w:t>
            </w:r>
            <w:r w:rsidRPr="00953DD2">
              <w:rPr>
                <w:b w:val="0"/>
                <w:i/>
                <w:sz w:val="20"/>
                <w:szCs w:val="20"/>
              </w:rPr>
              <w:t>International Journal of Social Robotics</w:t>
            </w:r>
            <w:r w:rsidRPr="00953DD2">
              <w:rPr>
                <w:b w:val="0"/>
                <w:sz w:val="20"/>
                <w:szCs w:val="20"/>
              </w:rPr>
              <w:t>, Vol. 3 No. 3, pp. 253–62.</w:t>
            </w:r>
          </w:p>
        </w:tc>
        <w:tc>
          <w:tcPr>
            <w:tcW w:w="4536" w:type="dxa"/>
            <w:vAlign w:val="center"/>
          </w:tcPr>
          <w:p w14:paraId="0B7F6530" w14:textId="77777777" w:rsidR="00144A28" w:rsidRPr="00953DD2" w:rsidRDefault="00144A28" w:rsidP="000D60ED">
            <w:pPr>
              <w:pStyle w:val="TitleLTAS"/>
              <w:rPr>
                <w:b w:val="0"/>
                <w:sz w:val="20"/>
                <w:szCs w:val="20"/>
              </w:rPr>
            </w:pPr>
            <w:r w:rsidRPr="00953DD2">
              <w:rPr>
                <w:b w:val="0"/>
                <w:sz w:val="20"/>
                <w:szCs w:val="20"/>
              </w:rPr>
              <w:t>“This research investigated people’s perceptions of three synthesized voice accents” (p. 253).</w:t>
            </w:r>
          </w:p>
        </w:tc>
        <w:tc>
          <w:tcPr>
            <w:tcW w:w="1985" w:type="dxa"/>
            <w:vAlign w:val="center"/>
          </w:tcPr>
          <w:p w14:paraId="3159941E" w14:textId="77777777" w:rsidR="00144A28" w:rsidRPr="00953DD2" w:rsidRDefault="00144A28" w:rsidP="000D60ED">
            <w:pPr>
              <w:pStyle w:val="TitleLTAS"/>
              <w:rPr>
                <w:b w:val="0"/>
                <w:sz w:val="20"/>
                <w:szCs w:val="20"/>
              </w:rPr>
            </w:pPr>
            <w:r w:rsidRPr="00953DD2">
              <w:rPr>
                <w:b w:val="0"/>
                <w:sz w:val="20"/>
                <w:szCs w:val="20"/>
              </w:rPr>
              <w:t>NA</w:t>
            </w:r>
          </w:p>
        </w:tc>
      </w:tr>
      <w:tr w:rsidR="00144A28" w:rsidRPr="00953DD2" w14:paraId="39548B30" w14:textId="77777777" w:rsidTr="000D60ED">
        <w:tc>
          <w:tcPr>
            <w:tcW w:w="1989" w:type="dxa"/>
            <w:vMerge/>
            <w:vAlign w:val="center"/>
          </w:tcPr>
          <w:p w14:paraId="5DD8FF74" w14:textId="4A21E044" w:rsidR="00144A28" w:rsidRPr="00953DD2" w:rsidRDefault="00144A28" w:rsidP="000D60ED">
            <w:pPr>
              <w:pStyle w:val="TitleLTAS"/>
              <w:rPr>
                <w:b w:val="0"/>
                <w:sz w:val="20"/>
                <w:szCs w:val="20"/>
              </w:rPr>
            </w:pPr>
          </w:p>
        </w:tc>
        <w:tc>
          <w:tcPr>
            <w:tcW w:w="4257" w:type="dxa"/>
            <w:vAlign w:val="center"/>
          </w:tcPr>
          <w:p w14:paraId="5CD950E2" w14:textId="4FB37C80" w:rsidR="00144A28" w:rsidRPr="00953DD2" w:rsidRDefault="00144A28" w:rsidP="000D60ED">
            <w:pPr>
              <w:pStyle w:val="TitleLTAS"/>
              <w:rPr>
                <w:b w:val="0"/>
                <w:sz w:val="20"/>
                <w:szCs w:val="20"/>
              </w:rPr>
            </w:pPr>
            <w:proofErr w:type="spellStart"/>
            <w:r w:rsidRPr="00953DD2">
              <w:rPr>
                <w:b w:val="0"/>
                <w:sz w:val="20"/>
                <w:szCs w:val="20"/>
              </w:rPr>
              <w:t>Takaeda</w:t>
            </w:r>
            <w:proofErr w:type="spellEnd"/>
            <w:r w:rsidRPr="00953DD2">
              <w:rPr>
                <w:b w:val="0"/>
                <w:sz w:val="20"/>
                <w:szCs w:val="20"/>
              </w:rPr>
              <w:t xml:space="preserve">, K., </w:t>
            </w:r>
            <w:proofErr w:type="spellStart"/>
            <w:r w:rsidRPr="00953DD2">
              <w:rPr>
                <w:b w:val="0"/>
                <w:sz w:val="20"/>
                <w:szCs w:val="20"/>
              </w:rPr>
              <w:t>Kamimura</w:t>
            </w:r>
            <w:proofErr w:type="spellEnd"/>
            <w:r w:rsidRPr="00953DD2">
              <w:rPr>
                <w:b w:val="0"/>
                <w:sz w:val="20"/>
                <w:szCs w:val="20"/>
              </w:rPr>
              <w:t xml:space="preserve">, T., Inoue, T. and Nishiura, Y. (2019), “Reliability and Acceptability of Using a Social Robot to Carry Out Cognitive Tests for Community-Dwelling Older Adults”, </w:t>
            </w:r>
            <w:r w:rsidRPr="00953DD2">
              <w:rPr>
                <w:b w:val="0"/>
                <w:i/>
                <w:sz w:val="20"/>
                <w:szCs w:val="20"/>
              </w:rPr>
              <w:t>Geriatrics &amp; Gerontology International</w:t>
            </w:r>
            <w:r w:rsidRPr="00953DD2">
              <w:rPr>
                <w:b w:val="0"/>
                <w:sz w:val="20"/>
                <w:szCs w:val="20"/>
              </w:rPr>
              <w:t>, Vol. 19 No. 6, pp. 552–6.</w:t>
            </w:r>
          </w:p>
        </w:tc>
        <w:tc>
          <w:tcPr>
            <w:tcW w:w="4536" w:type="dxa"/>
            <w:vAlign w:val="center"/>
          </w:tcPr>
          <w:p w14:paraId="1800DF79" w14:textId="77777777" w:rsidR="00144A28" w:rsidRPr="00953DD2" w:rsidRDefault="00144A28" w:rsidP="000D60ED">
            <w:pPr>
              <w:pStyle w:val="TitleLTAS"/>
              <w:rPr>
                <w:b w:val="0"/>
                <w:sz w:val="20"/>
                <w:szCs w:val="20"/>
              </w:rPr>
            </w:pPr>
            <w:r w:rsidRPr="00953DD2">
              <w:rPr>
                <w:b w:val="0"/>
                <w:sz w:val="20"/>
                <w:szCs w:val="20"/>
              </w:rPr>
              <w:t>“To improve access to cognitive testing for older adults, the reliability and acceptability of a speech-based cognitive test administered by a social robot were investigated” (p. 552).</w:t>
            </w:r>
          </w:p>
        </w:tc>
        <w:tc>
          <w:tcPr>
            <w:tcW w:w="1985" w:type="dxa"/>
            <w:vAlign w:val="center"/>
          </w:tcPr>
          <w:p w14:paraId="7489D19D" w14:textId="77777777" w:rsidR="00144A28" w:rsidRPr="00953DD2" w:rsidRDefault="00144A28" w:rsidP="000D60ED">
            <w:pPr>
              <w:pStyle w:val="TitleLTAS"/>
              <w:rPr>
                <w:b w:val="0"/>
                <w:sz w:val="20"/>
                <w:szCs w:val="20"/>
              </w:rPr>
            </w:pPr>
            <w:r w:rsidRPr="00953DD2">
              <w:rPr>
                <w:b w:val="0"/>
                <w:sz w:val="20"/>
                <w:szCs w:val="20"/>
              </w:rPr>
              <w:t>NA</w:t>
            </w:r>
          </w:p>
        </w:tc>
      </w:tr>
      <w:tr w:rsidR="00144A28" w:rsidRPr="00953DD2" w14:paraId="05A2AF9B" w14:textId="77777777" w:rsidTr="000D60ED">
        <w:tc>
          <w:tcPr>
            <w:tcW w:w="1989" w:type="dxa"/>
            <w:vMerge/>
            <w:vAlign w:val="center"/>
          </w:tcPr>
          <w:p w14:paraId="1B0B2163" w14:textId="6AD3ECF7" w:rsidR="00144A28" w:rsidRPr="00953DD2" w:rsidRDefault="00144A28" w:rsidP="000D60ED">
            <w:pPr>
              <w:pStyle w:val="TitleLTAS"/>
              <w:rPr>
                <w:b w:val="0"/>
                <w:sz w:val="20"/>
                <w:szCs w:val="20"/>
              </w:rPr>
            </w:pPr>
          </w:p>
        </w:tc>
        <w:tc>
          <w:tcPr>
            <w:tcW w:w="4257" w:type="dxa"/>
            <w:vAlign w:val="center"/>
          </w:tcPr>
          <w:p w14:paraId="0D4F5F7D" w14:textId="50094EED" w:rsidR="00144A28" w:rsidRPr="00953DD2" w:rsidRDefault="00144A28" w:rsidP="000D60ED">
            <w:pPr>
              <w:pStyle w:val="TitleLTAS"/>
              <w:rPr>
                <w:b w:val="0"/>
                <w:sz w:val="20"/>
                <w:szCs w:val="20"/>
              </w:rPr>
            </w:pPr>
            <w:r w:rsidRPr="00953DD2">
              <w:rPr>
                <w:b w:val="0"/>
                <w:sz w:val="20"/>
                <w:szCs w:val="20"/>
              </w:rPr>
              <w:t>Park, J., Yong, H., Ha, S., Lee, J. and Choi J. (2020), "Customer-Specific Robotic Attendant for VR Simulators", </w:t>
            </w:r>
            <w:r w:rsidRPr="00953DD2">
              <w:rPr>
                <w:b w:val="0"/>
                <w:i/>
                <w:iCs/>
                <w:sz w:val="20"/>
                <w:szCs w:val="20"/>
              </w:rPr>
              <w:t>IEEE Transactions on Automation Science and Engineering,</w:t>
            </w:r>
            <w:r w:rsidRPr="00953DD2">
              <w:rPr>
                <w:b w:val="0"/>
                <w:sz w:val="20"/>
                <w:szCs w:val="20"/>
              </w:rPr>
              <w:t> Vol. 17 No. 4, pp. 1901-1910.</w:t>
            </w:r>
          </w:p>
        </w:tc>
        <w:tc>
          <w:tcPr>
            <w:tcW w:w="4536" w:type="dxa"/>
            <w:vAlign w:val="center"/>
          </w:tcPr>
          <w:p w14:paraId="390EE466" w14:textId="77777777" w:rsidR="00144A28" w:rsidRPr="00953DD2" w:rsidRDefault="00144A28" w:rsidP="000D60ED">
            <w:pPr>
              <w:pStyle w:val="TitleLTAS"/>
              <w:rPr>
                <w:b w:val="0"/>
                <w:sz w:val="20"/>
                <w:szCs w:val="20"/>
              </w:rPr>
            </w:pPr>
            <w:r w:rsidRPr="00953DD2">
              <w:rPr>
                <w:b w:val="0"/>
                <w:color w:val="000000"/>
                <w:sz w:val="20"/>
                <w:szCs w:val="20"/>
              </w:rPr>
              <w:t xml:space="preserve">“In this article, we propose a new type of robotic attendant for VR simulators, which provides personalized high-quality services and automatically operates the VR simulators in VR theme parks. We test consumer interaction satisfaction of the personalized service” (p. 1901). </w:t>
            </w:r>
          </w:p>
        </w:tc>
        <w:tc>
          <w:tcPr>
            <w:tcW w:w="1985" w:type="dxa"/>
            <w:vAlign w:val="center"/>
          </w:tcPr>
          <w:p w14:paraId="0B5CFA6B" w14:textId="77777777" w:rsidR="00144A28" w:rsidRPr="00953DD2" w:rsidRDefault="00144A28" w:rsidP="000D60ED">
            <w:pPr>
              <w:pStyle w:val="TitleLTAS"/>
              <w:rPr>
                <w:b w:val="0"/>
                <w:sz w:val="20"/>
                <w:szCs w:val="20"/>
              </w:rPr>
            </w:pPr>
            <w:r w:rsidRPr="00953DD2">
              <w:rPr>
                <w:b w:val="0"/>
                <w:sz w:val="20"/>
                <w:szCs w:val="20"/>
              </w:rPr>
              <w:t>NA</w:t>
            </w:r>
          </w:p>
        </w:tc>
      </w:tr>
      <w:tr w:rsidR="00144A28" w:rsidRPr="00953DD2" w14:paraId="4185450D" w14:textId="77777777" w:rsidTr="000D60ED">
        <w:tc>
          <w:tcPr>
            <w:tcW w:w="1989" w:type="dxa"/>
            <w:vMerge/>
            <w:vAlign w:val="center"/>
          </w:tcPr>
          <w:p w14:paraId="1DE75F35" w14:textId="3345A533" w:rsidR="00144A28" w:rsidRPr="00953DD2" w:rsidRDefault="00144A28" w:rsidP="000D60ED">
            <w:pPr>
              <w:pStyle w:val="TitleLTAS"/>
              <w:rPr>
                <w:b w:val="0"/>
                <w:sz w:val="20"/>
                <w:szCs w:val="20"/>
              </w:rPr>
            </w:pPr>
          </w:p>
        </w:tc>
        <w:tc>
          <w:tcPr>
            <w:tcW w:w="4257" w:type="dxa"/>
            <w:vAlign w:val="center"/>
          </w:tcPr>
          <w:p w14:paraId="6728FB9C" w14:textId="1160B0C5" w:rsidR="00144A28" w:rsidRPr="00953DD2" w:rsidRDefault="00144A28" w:rsidP="000D60ED">
            <w:pPr>
              <w:pStyle w:val="TitleLTAS"/>
              <w:rPr>
                <w:b w:val="0"/>
                <w:sz w:val="20"/>
                <w:szCs w:val="20"/>
              </w:rPr>
            </w:pPr>
            <w:r w:rsidRPr="00953DD2">
              <w:rPr>
                <w:b w:val="0"/>
                <w:sz w:val="20"/>
                <w:szCs w:val="20"/>
              </w:rPr>
              <w:t>Wu, W.-C.V., Wang, R.-J. and Chen, N.-S. (2015), “Instructional Design Using an in-House Built Teaching Assistant Robot to Enhance Elementary School English-as-a-Foreign-</w:t>
            </w:r>
            <w:r w:rsidRPr="00953DD2">
              <w:rPr>
                <w:b w:val="0"/>
                <w:sz w:val="20"/>
                <w:szCs w:val="20"/>
              </w:rPr>
              <w:lastRenderedPageBreak/>
              <w:t xml:space="preserve">Language Learning”, </w:t>
            </w:r>
            <w:r w:rsidRPr="00953DD2">
              <w:rPr>
                <w:b w:val="0"/>
                <w:i/>
                <w:sz w:val="20"/>
                <w:szCs w:val="20"/>
              </w:rPr>
              <w:t>Interactive Learning Environments</w:t>
            </w:r>
            <w:r w:rsidRPr="00953DD2">
              <w:rPr>
                <w:b w:val="0"/>
                <w:sz w:val="20"/>
                <w:szCs w:val="20"/>
              </w:rPr>
              <w:t>, Vol. 23 No. 6, pp. 696–714.</w:t>
            </w:r>
          </w:p>
        </w:tc>
        <w:tc>
          <w:tcPr>
            <w:tcW w:w="4536" w:type="dxa"/>
            <w:vAlign w:val="center"/>
          </w:tcPr>
          <w:p w14:paraId="2A497BDF" w14:textId="77777777" w:rsidR="00144A28" w:rsidRPr="00953DD2" w:rsidRDefault="00144A28" w:rsidP="000D60ED">
            <w:pPr>
              <w:pStyle w:val="TitleLTAS"/>
              <w:rPr>
                <w:b w:val="0"/>
                <w:sz w:val="20"/>
                <w:szCs w:val="20"/>
              </w:rPr>
            </w:pPr>
            <w:r w:rsidRPr="00953DD2">
              <w:rPr>
                <w:b w:val="0"/>
                <w:sz w:val="20"/>
                <w:szCs w:val="20"/>
              </w:rPr>
              <w:lastRenderedPageBreak/>
              <w:t xml:space="preserve">“This paper presents a design for a cutting-edge English program in which elementary school learners of English as a foreign language in Taiwan had lively interactions with a teaching assistant robot” (p. 696). </w:t>
            </w:r>
          </w:p>
        </w:tc>
        <w:tc>
          <w:tcPr>
            <w:tcW w:w="1985" w:type="dxa"/>
            <w:vAlign w:val="center"/>
          </w:tcPr>
          <w:p w14:paraId="6021D893" w14:textId="77777777" w:rsidR="00144A28" w:rsidRPr="00953DD2" w:rsidRDefault="00144A28" w:rsidP="000D60ED">
            <w:pPr>
              <w:pStyle w:val="TitleLTAS"/>
              <w:rPr>
                <w:b w:val="0"/>
                <w:sz w:val="20"/>
                <w:szCs w:val="20"/>
              </w:rPr>
            </w:pPr>
            <w:r w:rsidRPr="00953DD2">
              <w:rPr>
                <w:b w:val="0"/>
                <w:sz w:val="20"/>
                <w:szCs w:val="20"/>
              </w:rPr>
              <w:t xml:space="preserve">Various pedagogical models: communicative language teaching; </w:t>
            </w:r>
            <w:r w:rsidRPr="00953DD2">
              <w:rPr>
                <w:b w:val="0"/>
                <w:sz w:val="20"/>
                <w:szCs w:val="20"/>
              </w:rPr>
              <w:lastRenderedPageBreak/>
              <w:t xml:space="preserve">Total physical response; Storytelling </w:t>
            </w:r>
          </w:p>
        </w:tc>
      </w:tr>
      <w:tr w:rsidR="00144A28" w:rsidRPr="00953DD2" w14:paraId="6AC1FF37" w14:textId="77777777" w:rsidTr="000D60ED">
        <w:tc>
          <w:tcPr>
            <w:tcW w:w="1989" w:type="dxa"/>
            <w:vMerge/>
            <w:vAlign w:val="center"/>
          </w:tcPr>
          <w:p w14:paraId="2F5CBC24" w14:textId="3E7C78C2" w:rsidR="00144A28" w:rsidRPr="00953DD2" w:rsidRDefault="00144A28" w:rsidP="000D60ED">
            <w:pPr>
              <w:pStyle w:val="TitleLTAS"/>
              <w:rPr>
                <w:b w:val="0"/>
                <w:sz w:val="20"/>
                <w:szCs w:val="20"/>
              </w:rPr>
            </w:pPr>
          </w:p>
        </w:tc>
        <w:tc>
          <w:tcPr>
            <w:tcW w:w="4257" w:type="dxa"/>
            <w:vAlign w:val="center"/>
          </w:tcPr>
          <w:p w14:paraId="72A3ABE1" w14:textId="13370DDF" w:rsidR="00144A28" w:rsidRPr="00953DD2" w:rsidRDefault="00144A28" w:rsidP="000D60ED">
            <w:pPr>
              <w:pStyle w:val="TitleLTAS"/>
              <w:rPr>
                <w:b w:val="0"/>
                <w:sz w:val="20"/>
                <w:szCs w:val="20"/>
              </w:rPr>
            </w:pPr>
            <w:r w:rsidRPr="00953DD2">
              <w:rPr>
                <w:b w:val="0"/>
                <w:sz w:val="20"/>
                <w:szCs w:val="20"/>
              </w:rPr>
              <w:t xml:space="preserve">Yueh, H.‐P., Lin, W., Wang, S.-C and Fu, L.-C. (2020), “Reading with Robot and Human Companions in Library Literacy Activities: A Comparison Study,” </w:t>
            </w:r>
            <w:r w:rsidRPr="00953DD2">
              <w:rPr>
                <w:b w:val="0"/>
                <w:i/>
                <w:sz w:val="20"/>
                <w:szCs w:val="20"/>
              </w:rPr>
              <w:t>British Journal of Educational Technology</w:t>
            </w:r>
            <w:r w:rsidRPr="00953DD2">
              <w:rPr>
                <w:b w:val="0"/>
                <w:sz w:val="20"/>
                <w:szCs w:val="20"/>
              </w:rPr>
              <w:t>, Vol .51 No. 5, pp. 1884–1900.</w:t>
            </w:r>
          </w:p>
        </w:tc>
        <w:tc>
          <w:tcPr>
            <w:tcW w:w="4536" w:type="dxa"/>
            <w:vAlign w:val="center"/>
          </w:tcPr>
          <w:p w14:paraId="0C05C051" w14:textId="77777777" w:rsidR="00144A28" w:rsidRPr="00953DD2" w:rsidRDefault="00144A28" w:rsidP="000D60ED">
            <w:pPr>
              <w:pStyle w:val="TitleLTAS"/>
              <w:rPr>
                <w:b w:val="0"/>
                <w:sz w:val="20"/>
                <w:szCs w:val="20"/>
              </w:rPr>
            </w:pPr>
            <w:r w:rsidRPr="00953DD2">
              <w:rPr>
                <w:b w:val="0"/>
                <w:sz w:val="20"/>
                <w:szCs w:val="20"/>
              </w:rPr>
              <w:t>“This study sought to investigate the feasibility of using social robots in library literacy activities and to extract the essential functions of effective reading companions by comparing human and robot co-readers” (p. 1884).</w:t>
            </w:r>
          </w:p>
        </w:tc>
        <w:tc>
          <w:tcPr>
            <w:tcW w:w="1985" w:type="dxa"/>
            <w:vAlign w:val="center"/>
          </w:tcPr>
          <w:p w14:paraId="53AF945A" w14:textId="77777777" w:rsidR="00144A28" w:rsidRPr="00953DD2" w:rsidRDefault="00144A28" w:rsidP="000D60ED">
            <w:pPr>
              <w:pStyle w:val="TitleLTAS"/>
              <w:rPr>
                <w:b w:val="0"/>
                <w:sz w:val="20"/>
                <w:szCs w:val="20"/>
              </w:rPr>
            </w:pPr>
            <w:r w:rsidRPr="00953DD2">
              <w:rPr>
                <w:b w:val="0"/>
                <w:sz w:val="20"/>
                <w:szCs w:val="20"/>
              </w:rPr>
              <w:t>NA</w:t>
            </w:r>
          </w:p>
        </w:tc>
      </w:tr>
      <w:tr w:rsidR="00144A28" w:rsidRPr="00953DD2" w14:paraId="613BA25F" w14:textId="77777777" w:rsidTr="000D60ED">
        <w:tc>
          <w:tcPr>
            <w:tcW w:w="1989" w:type="dxa"/>
            <w:vMerge/>
            <w:vAlign w:val="center"/>
          </w:tcPr>
          <w:p w14:paraId="0E6CC465" w14:textId="1482FE29" w:rsidR="00144A28" w:rsidRPr="00953DD2" w:rsidRDefault="00144A28" w:rsidP="000D60ED">
            <w:pPr>
              <w:pStyle w:val="TitleLTAS"/>
              <w:rPr>
                <w:b w:val="0"/>
                <w:sz w:val="20"/>
                <w:szCs w:val="20"/>
              </w:rPr>
            </w:pPr>
          </w:p>
        </w:tc>
        <w:tc>
          <w:tcPr>
            <w:tcW w:w="4257" w:type="dxa"/>
            <w:vAlign w:val="center"/>
          </w:tcPr>
          <w:p w14:paraId="64296A0A" w14:textId="42BBF5D9" w:rsidR="00144A28" w:rsidRPr="00953DD2" w:rsidRDefault="00144A28" w:rsidP="000D60ED">
            <w:pPr>
              <w:pStyle w:val="TitleLTAS"/>
              <w:rPr>
                <w:b w:val="0"/>
                <w:sz w:val="20"/>
                <w:szCs w:val="20"/>
              </w:rPr>
            </w:pPr>
            <w:r w:rsidRPr="00953DD2">
              <w:rPr>
                <w:b w:val="0"/>
                <w:sz w:val="20"/>
                <w:szCs w:val="20"/>
              </w:rPr>
              <w:t>Rodriguez-</w:t>
            </w:r>
            <w:proofErr w:type="spellStart"/>
            <w:r w:rsidRPr="00953DD2">
              <w:rPr>
                <w:b w:val="0"/>
                <w:sz w:val="20"/>
                <w:szCs w:val="20"/>
              </w:rPr>
              <w:t>Lizundia</w:t>
            </w:r>
            <w:proofErr w:type="spellEnd"/>
            <w:r w:rsidRPr="00953DD2">
              <w:rPr>
                <w:b w:val="0"/>
                <w:sz w:val="20"/>
                <w:szCs w:val="20"/>
              </w:rPr>
              <w:t xml:space="preserve">, E., Marcos, S., </w:t>
            </w:r>
            <w:proofErr w:type="spellStart"/>
            <w:r w:rsidRPr="00953DD2">
              <w:rPr>
                <w:b w:val="0"/>
                <w:sz w:val="20"/>
                <w:szCs w:val="20"/>
              </w:rPr>
              <w:t>Zalama</w:t>
            </w:r>
            <w:proofErr w:type="spellEnd"/>
            <w:r w:rsidRPr="00953DD2">
              <w:rPr>
                <w:b w:val="0"/>
                <w:sz w:val="20"/>
                <w:szCs w:val="20"/>
              </w:rPr>
              <w:t xml:space="preserve">, E., Gómez-García-Bermejo, J. and </w:t>
            </w:r>
            <w:proofErr w:type="spellStart"/>
            <w:r w:rsidRPr="00953DD2">
              <w:rPr>
                <w:b w:val="0"/>
                <w:sz w:val="20"/>
                <w:szCs w:val="20"/>
              </w:rPr>
              <w:t>Gordaliza</w:t>
            </w:r>
            <w:proofErr w:type="spellEnd"/>
            <w:r w:rsidRPr="00953DD2">
              <w:rPr>
                <w:b w:val="0"/>
                <w:sz w:val="20"/>
                <w:szCs w:val="20"/>
              </w:rPr>
              <w:t xml:space="preserve">, A. (2015), “A Bellboy Robot: Study of the Effects of Robot </w:t>
            </w:r>
            <w:proofErr w:type="spellStart"/>
            <w:r w:rsidRPr="00953DD2">
              <w:rPr>
                <w:b w:val="0"/>
                <w:sz w:val="20"/>
                <w:szCs w:val="20"/>
              </w:rPr>
              <w:t>Behaviour</w:t>
            </w:r>
            <w:proofErr w:type="spellEnd"/>
            <w:r w:rsidRPr="00953DD2">
              <w:rPr>
                <w:b w:val="0"/>
                <w:sz w:val="20"/>
                <w:szCs w:val="20"/>
              </w:rPr>
              <w:t xml:space="preserve"> on User Engagement and Comfort”, </w:t>
            </w:r>
            <w:r w:rsidRPr="00953DD2">
              <w:rPr>
                <w:b w:val="0"/>
                <w:i/>
                <w:sz w:val="20"/>
                <w:szCs w:val="20"/>
              </w:rPr>
              <w:t>International Journal of Human-Computer Studies</w:t>
            </w:r>
            <w:r w:rsidRPr="00953DD2">
              <w:rPr>
                <w:b w:val="0"/>
                <w:sz w:val="20"/>
                <w:szCs w:val="20"/>
              </w:rPr>
              <w:t>, Vol. 82 No. 10, pp. 83–95.</w:t>
            </w:r>
          </w:p>
        </w:tc>
        <w:tc>
          <w:tcPr>
            <w:tcW w:w="4536" w:type="dxa"/>
            <w:vAlign w:val="center"/>
          </w:tcPr>
          <w:p w14:paraId="23D5EF8E" w14:textId="77777777" w:rsidR="00144A28" w:rsidRPr="00953DD2" w:rsidRDefault="00144A28" w:rsidP="000D60ED">
            <w:pPr>
              <w:pStyle w:val="TitleLTAS"/>
              <w:rPr>
                <w:b w:val="0"/>
                <w:sz w:val="20"/>
                <w:szCs w:val="20"/>
              </w:rPr>
            </w:pPr>
            <w:r w:rsidRPr="00953DD2">
              <w:rPr>
                <w:b w:val="0"/>
                <w:sz w:val="20"/>
                <w:szCs w:val="20"/>
              </w:rPr>
              <w:t xml:space="preserve">This research analyses “which aspects of the robot design and </w:t>
            </w:r>
            <w:proofErr w:type="spellStart"/>
            <w:r w:rsidRPr="00953DD2">
              <w:rPr>
                <w:b w:val="0"/>
                <w:sz w:val="20"/>
                <w:szCs w:val="20"/>
              </w:rPr>
              <w:t>behaviour</w:t>
            </w:r>
            <w:proofErr w:type="spellEnd"/>
            <w:r w:rsidRPr="00953DD2">
              <w:rPr>
                <w:b w:val="0"/>
                <w:sz w:val="20"/>
                <w:szCs w:val="20"/>
              </w:rPr>
              <w:t xml:space="preserve"> are relevant in terms of user engagement and comfort when interacting with our social robot” (p. 83).</w:t>
            </w:r>
          </w:p>
        </w:tc>
        <w:tc>
          <w:tcPr>
            <w:tcW w:w="1985" w:type="dxa"/>
            <w:vAlign w:val="center"/>
          </w:tcPr>
          <w:p w14:paraId="6153DFF8" w14:textId="77777777" w:rsidR="00144A28" w:rsidRPr="00953DD2" w:rsidRDefault="00144A28" w:rsidP="000D60ED">
            <w:pPr>
              <w:pStyle w:val="TitleLTAS"/>
              <w:rPr>
                <w:b w:val="0"/>
                <w:sz w:val="20"/>
                <w:szCs w:val="20"/>
              </w:rPr>
            </w:pPr>
            <w:r w:rsidRPr="00953DD2">
              <w:rPr>
                <w:b w:val="0"/>
                <w:sz w:val="20"/>
                <w:szCs w:val="20"/>
              </w:rPr>
              <w:t>NA</w:t>
            </w:r>
          </w:p>
        </w:tc>
      </w:tr>
      <w:tr w:rsidR="00144A28" w:rsidRPr="00953DD2" w14:paraId="255281C2" w14:textId="77777777" w:rsidTr="000D60ED">
        <w:tc>
          <w:tcPr>
            <w:tcW w:w="1989" w:type="dxa"/>
            <w:vMerge/>
            <w:vAlign w:val="center"/>
          </w:tcPr>
          <w:p w14:paraId="724D2272" w14:textId="744DC761" w:rsidR="00144A28" w:rsidRPr="00953DD2" w:rsidRDefault="00144A28" w:rsidP="000D60ED">
            <w:pPr>
              <w:pStyle w:val="TitleLTAS"/>
              <w:rPr>
                <w:b w:val="0"/>
                <w:sz w:val="20"/>
                <w:szCs w:val="20"/>
              </w:rPr>
            </w:pPr>
          </w:p>
        </w:tc>
        <w:tc>
          <w:tcPr>
            <w:tcW w:w="4257" w:type="dxa"/>
            <w:vAlign w:val="center"/>
          </w:tcPr>
          <w:p w14:paraId="399DF075" w14:textId="2A2145A2" w:rsidR="00144A28" w:rsidRPr="00953DD2" w:rsidRDefault="00144A28" w:rsidP="000D60ED">
            <w:pPr>
              <w:pStyle w:val="TitleLTAS"/>
              <w:rPr>
                <w:b w:val="0"/>
                <w:sz w:val="20"/>
                <w:szCs w:val="20"/>
              </w:rPr>
            </w:pPr>
            <w:r w:rsidRPr="00953DD2">
              <w:rPr>
                <w:b w:val="0"/>
                <w:sz w:val="20"/>
                <w:szCs w:val="20"/>
              </w:rPr>
              <w:t xml:space="preserve">Salem, M., </w:t>
            </w:r>
            <w:proofErr w:type="spellStart"/>
            <w:r w:rsidRPr="00953DD2">
              <w:rPr>
                <w:b w:val="0"/>
                <w:sz w:val="20"/>
                <w:szCs w:val="20"/>
              </w:rPr>
              <w:t>Eyssel</w:t>
            </w:r>
            <w:proofErr w:type="spellEnd"/>
            <w:r w:rsidRPr="00953DD2">
              <w:rPr>
                <w:b w:val="0"/>
                <w:sz w:val="20"/>
                <w:szCs w:val="20"/>
              </w:rPr>
              <w:t xml:space="preserve">, F., Rohlfing, K., Kopp, S. and </w:t>
            </w:r>
            <w:proofErr w:type="spellStart"/>
            <w:r w:rsidRPr="00953DD2">
              <w:rPr>
                <w:b w:val="0"/>
                <w:sz w:val="20"/>
                <w:szCs w:val="20"/>
              </w:rPr>
              <w:t>Joublin</w:t>
            </w:r>
            <w:proofErr w:type="spellEnd"/>
            <w:r w:rsidRPr="00953DD2">
              <w:rPr>
                <w:b w:val="0"/>
                <w:sz w:val="20"/>
                <w:szCs w:val="20"/>
              </w:rPr>
              <w:t>, F. (2013), “To Err is Human(-like): Effects of Robot Gesture on Perceived Anthropomorphism and Likability</w:t>
            </w:r>
            <w:r w:rsidRPr="00953DD2">
              <w:rPr>
                <w:b w:val="0"/>
                <w:i/>
                <w:sz w:val="20"/>
                <w:szCs w:val="20"/>
              </w:rPr>
              <w:t>”, International Journal of Social Robotics</w:t>
            </w:r>
            <w:r w:rsidRPr="00953DD2">
              <w:rPr>
                <w:b w:val="0"/>
                <w:sz w:val="20"/>
                <w:szCs w:val="20"/>
              </w:rPr>
              <w:t>, Vol. 5 No. 3, pp. 313–323.</w:t>
            </w:r>
          </w:p>
        </w:tc>
        <w:tc>
          <w:tcPr>
            <w:tcW w:w="4536" w:type="dxa"/>
            <w:vAlign w:val="center"/>
          </w:tcPr>
          <w:p w14:paraId="7B1E8CB8" w14:textId="77777777" w:rsidR="00144A28" w:rsidRPr="00953DD2" w:rsidRDefault="00144A28" w:rsidP="000D60ED">
            <w:pPr>
              <w:pStyle w:val="TitleLTAS"/>
              <w:rPr>
                <w:b w:val="0"/>
                <w:sz w:val="20"/>
                <w:szCs w:val="20"/>
              </w:rPr>
            </w:pPr>
            <w:r w:rsidRPr="00953DD2">
              <w:rPr>
                <w:b w:val="0"/>
                <w:sz w:val="20"/>
                <w:szCs w:val="20"/>
              </w:rPr>
              <w:t xml:space="preserve">“In an experiment with a humanoid robot this research investigated the effects of the robot’s hand and arm gestures on the perception of </w:t>
            </w:r>
            <w:proofErr w:type="spellStart"/>
            <w:r w:rsidRPr="00953DD2">
              <w:rPr>
                <w:b w:val="0"/>
                <w:sz w:val="20"/>
                <w:szCs w:val="20"/>
              </w:rPr>
              <w:t>humanlikeness</w:t>
            </w:r>
            <w:proofErr w:type="spellEnd"/>
            <w:r w:rsidRPr="00953DD2">
              <w:rPr>
                <w:b w:val="0"/>
                <w:sz w:val="20"/>
                <w:szCs w:val="20"/>
              </w:rPr>
              <w:t>, likability of the robot, shared reality, and future contact intentions after interacting with the robot” (p. 313).</w:t>
            </w:r>
          </w:p>
        </w:tc>
        <w:tc>
          <w:tcPr>
            <w:tcW w:w="1985" w:type="dxa"/>
            <w:vAlign w:val="center"/>
          </w:tcPr>
          <w:p w14:paraId="5E097557" w14:textId="77777777" w:rsidR="00144A28" w:rsidRPr="00953DD2" w:rsidRDefault="00144A28" w:rsidP="000D60ED">
            <w:pPr>
              <w:pStyle w:val="TitleLTAS"/>
              <w:rPr>
                <w:b w:val="0"/>
                <w:sz w:val="20"/>
                <w:szCs w:val="20"/>
              </w:rPr>
            </w:pPr>
            <w:r w:rsidRPr="00953DD2">
              <w:rPr>
                <w:b w:val="0"/>
                <w:sz w:val="20"/>
                <w:szCs w:val="20"/>
              </w:rPr>
              <w:t>NA</w:t>
            </w:r>
          </w:p>
        </w:tc>
      </w:tr>
      <w:tr w:rsidR="00144A28" w:rsidRPr="00953DD2" w14:paraId="5505A5A4" w14:textId="77777777" w:rsidTr="000D60ED">
        <w:tc>
          <w:tcPr>
            <w:tcW w:w="1989" w:type="dxa"/>
            <w:vMerge/>
            <w:vAlign w:val="center"/>
          </w:tcPr>
          <w:p w14:paraId="78B1EAF9" w14:textId="3D5AB8AF" w:rsidR="00144A28" w:rsidRPr="00953DD2" w:rsidRDefault="00144A28" w:rsidP="000D60ED">
            <w:pPr>
              <w:pStyle w:val="TitleLTAS"/>
              <w:rPr>
                <w:b w:val="0"/>
                <w:sz w:val="20"/>
                <w:szCs w:val="20"/>
              </w:rPr>
            </w:pPr>
          </w:p>
        </w:tc>
        <w:tc>
          <w:tcPr>
            <w:tcW w:w="4257" w:type="dxa"/>
            <w:vAlign w:val="center"/>
          </w:tcPr>
          <w:p w14:paraId="27FB5EA0" w14:textId="17AB198A" w:rsidR="00144A28" w:rsidRPr="00953DD2" w:rsidRDefault="00144A28" w:rsidP="000D60ED">
            <w:pPr>
              <w:pStyle w:val="TitleLTAS"/>
              <w:rPr>
                <w:b w:val="0"/>
                <w:sz w:val="20"/>
                <w:szCs w:val="20"/>
              </w:rPr>
            </w:pPr>
            <w:r w:rsidRPr="00953DD2">
              <w:rPr>
                <w:b w:val="0"/>
                <w:sz w:val="20"/>
                <w:szCs w:val="20"/>
              </w:rPr>
              <w:t xml:space="preserve">Sundar, S.S., Jung, E.H., Waddell, T.F. and Kim, K.J. (2017), “Cheery Companions or Serious Assistants? Role and Demeanor Congruity as Predictors of Robot Attraction and Use Intentions Among Senior Citizens”, </w:t>
            </w:r>
            <w:r w:rsidRPr="00953DD2">
              <w:rPr>
                <w:b w:val="0"/>
                <w:i/>
                <w:sz w:val="20"/>
                <w:szCs w:val="20"/>
              </w:rPr>
              <w:t>International Journal of Human-Computer Studies</w:t>
            </w:r>
            <w:r w:rsidRPr="00953DD2">
              <w:rPr>
                <w:b w:val="0"/>
                <w:sz w:val="20"/>
                <w:szCs w:val="20"/>
              </w:rPr>
              <w:t>, Vol. 97 No. 1, pp. 88–97.</w:t>
            </w:r>
          </w:p>
        </w:tc>
        <w:tc>
          <w:tcPr>
            <w:tcW w:w="4536" w:type="dxa"/>
            <w:vAlign w:val="center"/>
          </w:tcPr>
          <w:p w14:paraId="7169F04C" w14:textId="77777777" w:rsidR="00144A28" w:rsidRPr="00953DD2" w:rsidRDefault="00144A28" w:rsidP="000D60ED">
            <w:pPr>
              <w:pStyle w:val="TitleLTAS"/>
              <w:rPr>
                <w:b w:val="0"/>
                <w:sz w:val="20"/>
                <w:szCs w:val="20"/>
              </w:rPr>
            </w:pPr>
            <w:r w:rsidRPr="00953DD2">
              <w:rPr>
                <w:b w:val="0"/>
                <w:sz w:val="20"/>
                <w:szCs w:val="20"/>
              </w:rPr>
              <w:t xml:space="preserve">“The current study investigated the effects of role categorization (companion </w:t>
            </w:r>
            <w:proofErr w:type="gramStart"/>
            <w:r w:rsidRPr="00953DD2">
              <w:rPr>
                <w:b w:val="0"/>
                <w:sz w:val="20"/>
                <w:szCs w:val="20"/>
              </w:rPr>
              <w:t>vs .assistant</w:t>
            </w:r>
            <w:proofErr w:type="gramEnd"/>
            <w:r w:rsidRPr="00953DD2">
              <w:rPr>
                <w:b w:val="0"/>
                <w:sz w:val="20"/>
                <w:szCs w:val="20"/>
              </w:rPr>
              <w:t>) and robot social demeanor (serious vs. playful) on senior citizens’ perceptions and evaluations of a socially assistive robot” (p. 94).</w:t>
            </w:r>
          </w:p>
        </w:tc>
        <w:tc>
          <w:tcPr>
            <w:tcW w:w="1985" w:type="dxa"/>
            <w:vAlign w:val="center"/>
          </w:tcPr>
          <w:p w14:paraId="08347B17" w14:textId="77777777" w:rsidR="00144A28" w:rsidRPr="00953DD2" w:rsidRDefault="00144A28" w:rsidP="000D60ED">
            <w:pPr>
              <w:pStyle w:val="TitleLTAS"/>
              <w:rPr>
                <w:b w:val="0"/>
                <w:sz w:val="20"/>
                <w:szCs w:val="20"/>
              </w:rPr>
            </w:pPr>
            <w:r w:rsidRPr="00953DD2">
              <w:rPr>
                <w:b w:val="0"/>
                <w:sz w:val="20"/>
                <w:szCs w:val="20"/>
              </w:rPr>
              <w:t xml:space="preserve">Computers are social </w:t>
            </w:r>
            <w:proofErr w:type="gramStart"/>
            <w:r w:rsidRPr="00953DD2">
              <w:rPr>
                <w:b w:val="0"/>
                <w:sz w:val="20"/>
                <w:szCs w:val="20"/>
              </w:rPr>
              <w:t>actors</w:t>
            </w:r>
            <w:proofErr w:type="gramEnd"/>
            <w:r w:rsidRPr="00953DD2">
              <w:rPr>
                <w:b w:val="0"/>
                <w:sz w:val="20"/>
                <w:szCs w:val="20"/>
              </w:rPr>
              <w:t xml:space="preserve"> paradigm (CASA)</w:t>
            </w:r>
          </w:p>
        </w:tc>
      </w:tr>
      <w:tr w:rsidR="00144A28" w:rsidRPr="00953DD2" w14:paraId="69EA892C" w14:textId="77777777" w:rsidTr="00144A28">
        <w:tc>
          <w:tcPr>
            <w:tcW w:w="1989" w:type="dxa"/>
            <w:vMerge w:val="restart"/>
          </w:tcPr>
          <w:p w14:paraId="5D7A0B1A" w14:textId="77777777" w:rsidR="00144A28" w:rsidRPr="00953DD2" w:rsidRDefault="00144A28" w:rsidP="00144A28">
            <w:pPr>
              <w:pStyle w:val="TitleLTAS"/>
              <w:rPr>
                <w:b w:val="0"/>
                <w:sz w:val="20"/>
                <w:szCs w:val="20"/>
                <w:highlight w:val="yellow"/>
              </w:rPr>
            </w:pPr>
          </w:p>
          <w:p w14:paraId="37A8A249" w14:textId="77777777" w:rsidR="00144A28" w:rsidRPr="00953DD2" w:rsidRDefault="00144A28" w:rsidP="00144A28">
            <w:pPr>
              <w:pStyle w:val="TitleLTAS"/>
              <w:rPr>
                <w:b w:val="0"/>
                <w:sz w:val="20"/>
                <w:szCs w:val="20"/>
                <w:highlight w:val="yellow"/>
              </w:rPr>
            </w:pPr>
          </w:p>
          <w:p w14:paraId="05728A9B" w14:textId="686A2DDD" w:rsidR="00144A28" w:rsidRPr="00953DD2" w:rsidRDefault="00144A28" w:rsidP="00144A28">
            <w:pPr>
              <w:pStyle w:val="TitleLTAS"/>
              <w:rPr>
                <w:sz w:val="20"/>
                <w:szCs w:val="20"/>
              </w:rPr>
            </w:pPr>
            <w:r w:rsidRPr="00953DD2">
              <w:rPr>
                <w:sz w:val="20"/>
                <w:szCs w:val="20"/>
              </w:rPr>
              <w:t>Role Suitability</w:t>
            </w:r>
          </w:p>
          <w:p w14:paraId="4C6E740A" w14:textId="660CC969" w:rsidR="00701B4F" w:rsidRPr="00953DD2" w:rsidRDefault="00701B4F" w:rsidP="00144A28">
            <w:pPr>
              <w:pStyle w:val="TitleLTAS"/>
              <w:rPr>
                <w:sz w:val="20"/>
                <w:szCs w:val="20"/>
              </w:rPr>
            </w:pPr>
          </w:p>
          <w:p w14:paraId="1397A5ED" w14:textId="385DF83D" w:rsidR="00701B4F" w:rsidRPr="00953DD2" w:rsidRDefault="00701B4F" w:rsidP="00144A28">
            <w:pPr>
              <w:pStyle w:val="TitleLTAS"/>
              <w:rPr>
                <w:sz w:val="20"/>
                <w:szCs w:val="20"/>
              </w:rPr>
            </w:pPr>
          </w:p>
          <w:p w14:paraId="080908AA" w14:textId="3A13470B" w:rsidR="00701B4F" w:rsidRPr="00953DD2" w:rsidRDefault="00701B4F" w:rsidP="00144A28">
            <w:pPr>
              <w:pStyle w:val="TitleLTAS"/>
              <w:rPr>
                <w:sz w:val="20"/>
                <w:szCs w:val="20"/>
              </w:rPr>
            </w:pPr>
          </w:p>
          <w:p w14:paraId="10993F00" w14:textId="382D4DD1" w:rsidR="00701B4F" w:rsidRPr="00953DD2" w:rsidRDefault="00701B4F" w:rsidP="00144A28">
            <w:pPr>
              <w:pStyle w:val="TitleLTAS"/>
              <w:rPr>
                <w:sz w:val="20"/>
                <w:szCs w:val="20"/>
              </w:rPr>
            </w:pPr>
          </w:p>
          <w:p w14:paraId="3D0F1BEC" w14:textId="48FCD81F" w:rsidR="00701B4F" w:rsidRPr="00953DD2" w:rsidRDefault="00701B4F" w:rsidP="00144A28">
            <w:pPr>
              <w:pStyle w:val="TitleLTAS"/>
              <w:rPr>
                <w:sz w:val="20"/>
                <w:szCs w:val="20"/>
              </w:rPr>
            </w:pPr>
          </w:p>
          <w:p w14:paraId="26FBEA98" w14:textId="6F8A694F" w:rsidR="00701B4F" w:rsidRPr="00953DD2" w:rsidRDefault="00701B4F" w:rsidP="00144A28">
            <w:pPr>
              <w:pStyle w:val="TitleLTAS"/>
              <w:rPr>
                <w:sz w:val="20"/>
                <w:szCs w:val="20"/>
              </w:rPr>
            </w:pPr>
          </w:p>
          <w:p w14:paraId="2BF70186" w14:textId="0A7F11D7" w:rsidR="00701B4F" w:rsidRPr="00953DD2" w:rsidRDefault="00701B4F" w:rsidP="00144A28">
            <w:pPr>
              <w:pStyle w:val="TitleLTAS"/>
              <w:rPr>
                <w:sz w:val="20"/>
                <w:szCs w:val="20"/>
              </w:rPr>
            </w:pPr>
          </w:p>
          <w:p w14:paraId="47DC0C08" w14:textId="3498686E" w:rsidR="00701B4F" w:rsidRPr="00953DD2" w:rsidRDefault="00701B4F" w:rsidP="00144A28">
            <w:pPr>
              <w:pStyle w:val="TitleLTAS"/>
              <w:rPr>
                <w:sz w:val="20"/>
                <w:szCs w:val="20"/>
              </w:rPr>
            </w:pPr>
          </w:p>
          <w:p w14:paraId="55EB05E6" w14:textId="4CD1F2EF" w:rsidR="00701B4F" w:rsidRPr="00953DD2" w:rsidRDefault="00701B4F" w:rsidP="00144A28">
            <w:pPr>
              <w:pStyle w:val="TitleLTAS"/>
              <w:rPr>
                <w:sz w:val="20"/>
                <w:szCs w:val="20"/>
              </w:rPr>
            </w:pPr>
          </w:p>
          <w:p w14:paraId="2D6194AA" w14:textId="70F4BDDF" w:rsidR="00701B4F" w:rsidRPr="00953DD2" w:rsidRDefault="00701B4F" w:rsidP="00144A28">
            <w:pPr>
              <w:pStyle w:val="TitleLTAS"/>
              <w:rPr>
                <w:sz w:val="20"/>
                <w:szCs w:val="20"/>
              </w:rPr>
            </w:pPr>
          </w:p>
          <w:p w14:paraId="78250872" w14:textId="2F5D07C7" w:rsidR="00701B4F" w:rsidRPr="00953DD2" w:rsidRDefault="00701B4F" w:rsidP="00144A28">
            <w:pPr>
              <w:pStyle w:val="TitleLTAS"/>
              <w:rPr>
                <w:sz w:val="20"/>
                <w:szCs w:val="20"/>
              </w:rPr>
            </w:pPr>
          </w:p>
          <w:p w14:paraId="1F00302A" w14:textId="0EF827DF" w:rsidR="00701B4F" w:rsidRPr="00953DD2" w:rsidRDefault="00701B4F" w:rsidP="00144A28">
            <w:pPr>
              <w:pStyle w:val="TitleLTAS"/>
              <w:rPr>
                <w:sz w:val="20"/>
                <w:szCs w:val="20"/>
              </w:rPr>
            </w:pPr>
          </w:p>
          <w:p w14:paraId="611E4477" w14:textId="7BFD61C4" w:rsidR="00701B4F" w:rsidRPr="00953DD2" w:rsidRDefault="00701B4F" w:rsidP="00144A28">
            <w:pPr>
              <w:pStyle w:val="TitleLTAS"/>
              <w:rPr>
                <w:sz w:val="20"/>
                <w:szCs w:val="20"/>
              </w:rPr>
            </w:pPr>
          </w:p>
          <w:p w14:paraId="429C89F9" w14:textId="4E7147D9" w:rsidR="00701B4F" w:rsidRPr="00953DD2" w:rsidRDefault="00701B4F" w:rsidP="00144A28">
            <w:pPr>
              <w:pStyle w:val="TitleLTAS"/>
              <w:rPr>
                <w:sz w:val="20"/>
                <w:szCs w:val="20"/>
              </w:rPr>
            </w:pPr>
          </w:p>
          <w:p w14:paraId="6ADE23E6" w14:textId="7ACF83C3" w:rsidR="00701B4F" w:rsidRPr="00953DD2" w:rsidRDefault="00701B4F" w:rsidP="00144A28">
            <w:pPr>
              <w:pStyle w:val="TitleLTAS"/>
              <w:rPr>
                <w:sz w:val="20"/>
                <w:szCs w:val="20"/>
              </w:rPr>
            </w:pPr>
          </w:p>
          <w:p w14:paraId="05FEC1CF" w14:textId="407ADCB3" w:rsidR="00701B4F" w:rsidRPr="00953DD2" w:rsidRDefault="00701B4F" w:rsidP="00144A28">
            <w:pPr>
              <w:pStyle w:val="TitleLTAS"/>
              <w:rPr>
                <w:sz w:val="20"/>
                <w:szCs w:val="20"/>
              </w:rPr>
            </w:pPr>
          </w:p>
          <w:p w14:paraId="4471A11C" w14:textId="51786CCB" w:rsidR="00701B4F" w:rsidRPr="00953DD2" w:rsidRDefault="00701B4F" w:rsidP="00144A28">
            <w:pPr>
              <w:pStyle w:val="TitleLTAS"/>
              <w:rPr>
                <w:sz w:val="20"/>
                <w:szCs w:val="20"/>
              </w:rPr>
            </w:pPr>
          </w:p>
          <w:p w14:paraId="13F286D5" w14:textId="4CE8D7E3" w:rsidR="00701B4F" w:rsidRPr="00953DD2" w:rsidRDefault="00701B4F" w:rsidP="00144A28">
            <w:pPr>
              <w:pStyle w:val="TitleLTAS"/>
              <w:rPr>
                <w:sz w:val="20"/>
                <w:szCs w:val="20"/>
              </w:rPr>
            </w:pPr>
          </w:p>
          <w:p w14:paraId="1BAF018C" w14:textId="02D9478A" w:rsidR="00701B4F" w:rsidRPr="00953DD2" w:rsidRDefault="00701B4F" w:rsidP="00144A28">
            <w:pPr>
              <w:pStyle w:val="TitleLTAS"/>
              <w:rPr>
                <w:sz w:val="20"/>
                <w:szCs w:val="20"/>
              </w:rPr>
            </w:pPr>
          </w:p>
          <w:p w14:paraId="649A1B4C" w14:textId="49F5898D" w:rsidR="00701B4F" w:rsidRPr="00953DD2" w:rsidRDefault="00701B4F" w:rsidP="00144A28">
            <w:pPr>
              <w:pStyle w:val="TitleLTAS"/>
              <w:rPr>
                <w:sz w:val="20"/>
                <w:szCs w:val="20"/>
              </w:rPr>
            </w:pPr>
          </w:p>
          <w:p w14:paraId="6BAAC60E" w14:textId="425E0359" w:rsidR="00701B4F" w:rsidRPr="00953DD2" w:rsidRDefault="00701B4F" w:rsidP="00144A28">
            <w:pPr>
              <w:pStyle w:val="TitleLTAS"/>
              <w:rPr>
                <w:sz w:val="20"/>
                <w:szCs w:val="20"/>
              </w:rPr>
            </w:pPr>
          </w:p>
          <w:p w14:paraId="2BB336B0" w14:textId="1C56BA3D" w:rsidR="00701B4F" w:rsidRPr="00953DD2" w:rsidRDefault="00701B4F" w:rsidP="00144A28">
            <w:pPr>
              <w:pStyle w:val="TitleLTAS"/>
              <w:rPr>
                <w:sz w:val="20"/>
                <w:szCs w:val="20"/>
              </w:rPr>
            </w:pPr>
          </w:p>
          <w:p w14:paraId="46336823" w14:textId="4395DE0B" w:rsidR="00701B4F" w:rsidRPr="00953DD2" w:rsidRDefault="00701B4F" w:rsidP="00144A28">
            <w:pPr>
              <w:pStyle w:val="TitleLTAS"/>
              <w:rPr>
                <w:sz w:val="20"/>
                <w:szCs w:val="20"/>
              </w:rPr>
            </w:pPr>
          </w:p>
          <w:p w14:paraId="67742E60" w14:textId="7FBB4565" w:rsidR="00701B4F" w:rsidRPr="00953DD2" w:rsidRDefault="00701B4F" w:rsidP="00144A28">
            <w:pPr>
              <w:pStyle w:val="TitleLTAS"/>
              <w:rPr>
                <w:sz w:val="20"/>
                <w:szCs w:val="20"/>
              </w:rPr>
            </w:pPr>
          </w:p>
          <w:p w14:paraId="4E6221C3" w14:textId="338362C9" w:rsidR="00701B4F" w:rsidRPr="00953DD2" w:rsidRDefault="00701B4F" w:rsidP="00144A28">
            <w:pPr>
              <w:pStyle w:val="TitleLTAS"/>
              <w:rPr>
                <w:sz w:val="20"/>
                <w:szCs w:val="20"/>
              </w:rPr>
            </w:pPr>
          </w:p>
          <w:p w14:paraId="527182D3" w14:textId="716429BA" w:rsidR="00701B4F" w:rsidRPr="00953DD2" w:rsidRDefault="00701B4F" w:rsidP="00144A28">
            <w:pPr>
              <w:pStyle w:val="TitleLTAS"/>
              <w:rPr>
                <w:sz w:val="20"/>
                <w:szCs w:val="20"/>
              </w:rPr>
            </w:pPr>
          </w:p>
          <w:p w14:paraId="2AA1C4C6" w14:textId="6D43B3F9" w:rsidR="00701B4F" w:rsidRPr="00953DD2" w:rsidRDefault="00701B4F" w:rsidP="00144A28">
            <w:pPr>
              <w:pStyle w:val="TitleLTAS"/>
              <w:rPr>
                <w:sz w:val="20"/>
                <w:szCs w:val="20"/>
              </w:rPr>
            </w:pPr>
          </w:p>
          <w:p w14:paraId="595C4F91" w14:textId="1861DF93" w:rsidR="00701B4F" w:rsidRPr="00953DD2" w:rsidRDefault="00701B4F" w:rsidP="00144A28">
            <w:pPr>
              <w:pStyle w:val="TitleLTAS"/>
              <w:rPr>
                <w:sz w:val="20"/>
                <w:szCs w:val="20"/>
              </w:rPr>
            </w:pPr>
          </w:p>
          <w:p w14:paraId="7DCABDE0" w14:textId="4FCD771A" w:rsidR="00701B4F" w:rsidRPr="00953DD2" w:rsidRDefault="00701B4F" w:rsidP="00144A28">
            <w:pPr>
              <w:pStyle w:val="TitleLTAS"/>
              <w:rPr>
                <w:sz w:val="20"/>
                <w:szCs w:val="20"/>
              </w:rPr>
            </w:pPr>
          </w:p>
          <w:p w14:paraId="185F03CE" w14:textId="32DC3A75" w:rsidR="00701B4F" w:rsidRPr="00953DD2" w:rsidRDefault="00701B4F" w:rsidP="00144A28">
            <w:pPr>
              <w:pStyle w:val="TitleLTAS"/>
              <w:rPr>
                <w:sz w:val="20"/>
                <w:szCs w:val="20"/>
              </w:rPr>
            </w:pPr>
          </w:p>
          <w:p w14:paraId="45BB7923" w14:textId="4B032BBB" w:rsidR="00701B4F" w:rsidRPr="00953DD2" w:rsidRDefault="00701B4F" w:rsidP="00144A28">
            <w:pPr>
              <w:pStyle w:val="TitleLTAS"/>
              <w:rPr>
                <w:sz w:val="20"/>
                <w:szCs w:val="20"/>
              </w:rPr>
            </w:pPr>
          </w:p>
          <w:p w14:paraId="1F4E3447" w14:textId="13CEE2AC" w:rsidR="00701B4F" w:rsidRPr="00953DD2" w:rsidRDefault="00701B4F" w:rsidP="00144A28">
            <w:pPr>
              <w:pStyle w:val="TitleLTAS"/>
              <w:rPr>
                <w:sz w:val="20"/>
                <w:szCs w:val="20"/>
              </w:rPr>
            </w:pPr>
            <w:r w:rsidRPr="00953DD2">
              <w:rPr>
                <w:sz w:val="20"/>
                <w:szCs w:val="20"/>
              </w:rPr>
              <w:t>Role Suitability</w:t>
            </w:r>
          </w:p>
          <w:p w14:paraId="02DAAA25" w14:textId="5FAF1C1D" w:rsidR="00701B4F" w:rsidRPr="00953DD2" w:rsidRDefault="00701B4F" w:rsidP="00144A28">
            <w:pPr>
              <w:pStyle w:val="TitleLTAS"/>
              <w:rPr>
                <w:sz w:val="20"/>
                <w:szCs w:val="20"/>
              </w:rPr>
            </w:pPr>
          </w:p>
          <w:p w14:paraId="5BD65E5F" w14:textId="5A3F0876" w:rsidR="00701B4F" w:rsidRPr="00953DD2" w:rsidRDefault="00701B4F" w:rsidP="00144A28">
            <w:pPr>
              <w:pStyle w:val="TitleLTAS"/>
              <w:rPr>
                <w:sz w:val="20"/>
                <w:szCs w:val="20"/>
              </w:rPr>
            </w:pPr>
          </w:p>
          <w:p w14:paraId="3F347B1F" w14:textId="7DC5BC18" w:rsidR="00701B4F" w:rsidRPr="00953DD2" w:rsidRDefault="00701B4F" w:rsidP="00144A28">
            <w:pPr>
              <w:pStyle w:val="TitleLTAS"/>
              <w:rPr>
                <w:sz w:val="20"/>
                <w:szCs w:val="20"/>
              </w:rPr>
            </w:pPr>
          </w:p>
          <w:p w14:paraId="25CDF209" w14:textId="2CAE038E" w:rsidR="00701B4F" w:rsidRPr="00953DD2" w:rsidRDefault="00701B4F" w:rsidP="00144A28">
            <w:pPr>
              <w:pStyle w:val="TitleLTAS"/>
              <w:rPr>
                <w:sz w:val="20"/>
                <w:szCs w:val="20"/>
              </w:rPr>
            </w:pPr>
          </w:p>
          <w:p w14:paraId="2ACB2685" w14:textId="71F40145" w:rsidR="00701B4F" w:rsidRPr="00953DD2" w:rsidRDefault="00701B4F" w:rsidP="00144A28">
            <w:pPr>
              <w:pStyle w:val="TitleLTAS"/>
              <w:rPr>
                <w:sz w:val="20"/>
                <w:szCs w:val="20"/>
              </w:rPr>
            </w:pPr>
          </w:p>
          <w:p w14:paraId="38E1971F" w14:textId="55C6B055" w:rsidR="00701B4F" w:rsidRPr="00953DD2" w:rsidRDefault="00701B4F" w:rsidP="00144A28">
            <w:pPr>
              <w:pStyle w:val="TitleLTAS"/>
              <w:rPr>
                <w:sz w:val="20"/>
                <w:szCs w:val="20"/>
              </w:rPr>
            </w:pPr>
          </w:p>
          <w:p w14:paraId="4267957B" w14:textId="7BFFD45B" w:rsidR="00701B4F" w:rsidRPr="00953DD2" w:rsidRDefault="00701B4F" w:rsidP="00144A28">
            <w:pPr>
              <w:pStyle w:val="TitleLTAS"/>
              <w:rPr>
                <w:sz w:val="20"/>
                <w:szCs w:val="20"/>
              </w:rPr>
            </w:pPr>
          </w:p>
          <w:p w14:paraId="2082A278" w14:textId="15710CBB" w:rsidR="00701B4F" w:rsidRPr="00953DD2" w:rsidRDefault="00701B4F" w:rsidP="00144A28">
            <w:pPr>
              <w:pStyle w:val="TitleLTAS"/>
              <w:rPr>
                <w:sz w:val="20"/>
                <w:szCs w:val="20"/>
              </w:rPr>
            </w:pPr>
          </w:p>
          <w:p w14:paraId="2D022BAA" w14:textId="009C8D7F" w:rsidR="00701B4F" w:rsidRPr="00953DD2" w:rsidRDefault="00701B4F" w:rsidP="00144A28">
            <w:pPr>
              <w:pStyle w:val="TitleLTAS"/>
              <w:rPr>
                <w:sz w:val="20"/>
                <w:szCs w:val="20"/>
              </w:rPr>
            </w:pPr>
          </w:p>
          <w:p w14:paraId="10ECE46E" w14:textId="123A6035" w:rsidR="00701B4F" w:rsidRPr="00953DD2" w:rsidRDefault="00701B4F" w:rsidP="00144A28">
            <w:pPr>
              <w:pStyle w:val="TitleLTAS"/>
              <w:rPr>
                <w:sz w:val="20"/>
                <w:szCs w:val="20"/>
              </w:rPr>
            </w:pPr>
          </w:p>
          <w:p w14:paraId="64897A76" w14:textId="5D2C22D8" w:rsidR="00701B4F" w:rsidRPr="00953DD2" w:rsidRDefault="00701B4F" w:rsidP="00144A28">
            <w:pPr>
              <w:pStyle w:val="TitleLTAS"/>
              <w:rPr>
                <w:sz w:val="20"/>
                <w:szCs w:val="20"/>
              </w:rPr>
            </w:pPr>
          </w:p>
          <w:p w14:paraId="0141A3C5" w14:textId="225C7DE1" w:rsidR="00701B4F" w:rsidRPr="00953DD2" w:rsidRDefault="00701B4F" w:rsidP="00144A28">
            <w:pPr>
              <w:pStyle w:val="TitleLTAS"/>
              <w:rPr>
                <w:sz w:val="20"/>
                <w:szCs w:val="20"/>
              </w:rPr>
            </w:pPr>
          </w:p>
          <w:p w14:paraId="5155DA22" w14:textId="311C4170" w:rsidR="00701B4F" w:rsidRPr="00953DD2" w:rsidRDefault="00701B4F" w:rsidP="00144A28">
            <w:pPr>
              <w:pStyle w:val="TitleLTAS"/>
              <w:rPr>
                <w:sz w:val="20"/>
                <w:szCs w:val="20"/>
              </w:rPr>
            </w:pPr>
          </w:p>
          <w:p w14:paraId="240726A7" w14:textId="18F55FF8" w:rsidR="00701B4F" w:rsidRPr="00953DD2" w:rsidRDefault="00701B4F" w:rsidP="00144A28">
            <w:pPr>
              <w:pStyle w:val="TitleLTAS"/>
              <w:rPr>
                <w:sz w:val="20"/>
                <w:szCs w:val="20"/>
              </w:rPr>
            </w:pPr>
          </w:p>
          <w:p w14:paraId="186F667E" w14:textId="7EAFDFA6" w:rsidR="00701B4F" w:rsidRPr="00953DD2" w:rsidRDefault="00701B4F" w:rsidP="00144A28">
            <w:pPr>
              <w:pStyle w:val="TitleLTAS"/>
              <w:rPr>
                <w:sz w:val="20"/>
                <w:szCs w:val="20"/>
              </w:rPr>
            </w:pPr>
          </w:p>
          <w:p w14:paraId="3C23CCE1" w14:textId="73D63269" w:rsidR="00701B4F" w:rsidRPr="00953DD2" w:rsidRDefault="00701B4F" w:rsidP="00144A28">
            <w:pPr>
              <w:pStyle w:val="TitleLTAS"/>
              <w:rPr>
                <w:sz w:val="20"/>
                <w:szCs w:val="20"/>
              </w:rPr>
            </w:pPr>
          </w:p>
          <w:p w14:paraId="7B58EC3A" w14:textId="22F3F349" w:rsidR="00701B4F" w:rsidRPr="00953DD2" w:rsidRDefault="00701B4F" w:rsidP="00144A28">
            <w:pPr>
              <w:pStyle w:val="TitleLTAS"/>
              <w:rPr>
                <w:sz w:val="20"/>
                <w:szCs w:val="20"/>
              </w:rPr>
            </w:pPr>
          </w:p>
          <w:p w14:paraId="03C8FA0F" w14:textId="73807FC7" w:rsidR="00701B4F" w:rsidRPr="00953DD2" w:rsidRDefault="00701B4F" w:rsidP="00144A28">
            <w:pPr>
              <w:pStyle w:val="TitleLTAS"/>
              <w:rPr>
                <w:sz w:val="20"/>
                <w:szCs w:val="20"/>
              </w:rPr>
            </w:pPr>
          </w:p>
          <w:p w14:paraId="23B2F067" w14:textId="24A58E17" w:rsidR="00701B4F" w:rsidRPr="00953DD2" w:rsidRDefault="00701B4F" w:rsidP="00144A28">
            <w:pPr>
              <w:pStyle w:val="TitleLTAS"/>
              <w:rPr>
                <w:sz w:val="20"/>
                <w:szCs w:val="20"/>
              </w:rPr>
            </w:pPr>
          </w:p>
          <w:p w14:paraId="7E48C7D1" w14:textId="063DDDFB" w:rsidR="00701B4F" w:rsidRPr="00953DD2" w:rsidRDefault="00701B4F" w:rsidP="00144A28">
            <w:pPr>
              <w:pStyle w:val="TitleLTAS"/>
              <w:rPr>
                <w:sz w:val="20"/>
                <w:szCs w:val="20"/>
              </w:rPr>
            </w:pPr>
          </w:p>
          <w:p w14:paraId="0E799385" w14:textId="4CB943D4" w:rsidR="00701B4F" w:rsidRPr="00953DD2" w:rsidRDefault="00701B4F" w:rsidP="00144A28">
            <w:pPr>
              <w:pStyle w:val="TitleLTAS"/>
              <w:rPr>
                <w:sz w:val="20"/>
                <w:szCs w:val="20"/>
              </w:rPr>
            </w:pPr>
          </w:p>
          <w:p w14:paraId="7A6BFCAB" w14:textId="3273F3D9" w:rsidR="00701B4F" w:rsidRPr="00953DD2" w:rsidRDefault="00701B4F" w:rsidP="00144A28">
            <w:pPr>
              <w:pStyle w:val="TitleLTAS"/>
              <w:rPr>
                <w:sz w:val="20"/>
                <w:szCs w:val="20"/>
              </w:rPr>
            </w:pPr>
          </w:p>
          <w:p w14:paraId="255E87B4" w14:textId="4EBD4371" w:rsidR="00701B4F" w:rsidRPr="00953DD2" w:rsidRDefault="00701B4F" w:rsidP="00144A28">
            <w:pPr>
              <w:pStyle w:val="TitleLTAS"/>
              <w:rPr>
                <w:sz w:val="20"/>
                <w:szCs w:val="20"/>
              </w:rPr>
            </w:pPr>
          </w:p>
          <w:p w14:paraId="4DD1261C" w14:textId="57B0C7AE" w:rsidR="00701B4F" w:rsidRPr="00953DD2" w:rsidRDefault="00701B4F" w:rsidP="00144A28">
            <w:pPr>
              <w:pStyle w:val="TitleLTAS"/>
              <w:rPr>
                <w:sz w:val="20"/>
                <w:szCs w:val="20"/>
              </w:rPr>
            </w:pPr>
          </w:p>
          <w:p w14:paraId="33E935BB" w14:textId="5DAA6387" w:rsidR="00701B4F" w:rsidRPr="00953DD2" w:rsidRDefault="00701B4F" w:rsidP="00144A28">
            <w:pPr>
              <w:pStyle w:val="TitleLTAS"/>
              <w:rPr>
                <w:sz w:val="20"/>
                <w:szCs w:val="20"/>
              </w:rPr>
            </w:pPr>
          </w:p>
          <w:p w14:paraId="6CB92BA6" w14:textId="17BE11B4" w:rsidR="00701B4F" w:rsidRPr="00953DD2" w:rsidRDefault="00701B4F" w:rsidP="00144A28">
            <w:pPr>
              <w:pStyle w:val="TitleLTAS"/>
              <w:rPr>
                <w:sz w:val="20"/>
                <w:szCs w:val="20"/>
              </w:rPr>
            </w:pPr>
          </w:p>
          <w:p w14:paraId="71B9DD76" w14:textId="7C60D786" w:rsidR="00701B4F" w:rsidRPr="00953DD2" w:rsidRDefault="00701B4F" w:rsidP="00144A28">
            <w:pPr>
              <w:pStyle w:val="TitleLTAS"/>
              <w:rPr>
                <w:sz w:val="20"/>
                <w:szCs w:val="20"/>
              </w:rPr>
            </w:pPr>
          </w:p>
          <w:p w14:paraId="2A39241F" w14:textId="6AEAA5FA" w:rsidR="00701B4F" w:rsidRPr="00953DD2" w:rsidRDefault="00701B4F" w:rsidP="00144A28">
            <w:pPr>
              <w:pStyle w:val="TitleLTAS"/>
              <w:rPr>
                <w:sz w:val="20"/>
                <w:szCs w:val="20"/>
              </w:rPr>
            </w:pPr>
          </w:p>
          <w:p w14:paraId="46EE50CB" w14:textId="5CF7DF3F" w:rsidR="00701B4F" w:rsidRPr="00953DD2" w:rsidRDefault="00701B4F" w:rsidP="00144A28">
            <w:pPr>
              <w:pStyle w:val="TitleLTAS"/>
              <w:rPr>
                <w:sz w:val="20"/>
                <w:szCs w:val="20"/>
              </w:rPr>
            </w:pPr>
          </w:p>
          <w:p w14:paraId="2C3C5F09" w14:textId="3ACCB78C" w:rsidR="00701B4F" w:rsidRPr="00953DD2" w:rsidRDefault="00701B4F" w:rsidP="00144A28">
            <w:pPr>
              <w:pStyle w:val="TitleLTAS"/>
              <w:rPr>
                <w:sz w:val="20"/>
                <w:szCs w:val="20"/>
              </w:rPr>
            </w:pPr>
          </w:p>
          <w:p w14:paraId="5AAA5804" w14:textId="3ED80FB7" w:rsidR="00701B4F" w:rsidRPr="00953DD2" w:rsidRDefault="00701B4F" w:rsidP="00144A28">
            <w:pPr>
              <w:pStyle w:val="TitleLTAS"/>
              <w:rPr>
                <w:sz w:val="20"/>
                <w:szCs w:val="20"/>
              </w:rPr>
            </w:pPr>
          </w:p>
          <w:p w14:paraId="01DFB607" w14:textId="1D02222A" w:rsidR="00701B4F" w:rsidRPr="00953DD2" w:rsidRDefault="00701B4F" w:rsidP="00144A28">
            <w:pPr>
              <w:pStyle w:val="TitleLTAS"/>
              <w:rPr>
                <w:sz w:val="20"/>
                <w:szCs w:val="20"/>
              </w:rPr>
            </w:pPr>
          </w:p>
          <w:p w14:paraId="75E554D6" w14:textId="4F01B13A" w:rsidR="00701B4F" w:rsidRPr="00953DD2" w:rsidRDefault="00701B4F" w:rsidP="00144A28">
            <w:pPr>
              <w:pStyle w:val="TitleLTAS"/>
              <w:rPr>
                <w:sz w:val="20"/>
                <w:szCs w:val="20"/>
              </w:rPr>
            </w:pPr>
          </w:p>
          <w:p w14:paraId="0EF8E939" w14:textId="7CD664AA" w:rsidR="00701B4F" w:rsidRPr="00953DD2" w:rsidRDefault="00701B4F" w:rsidP="00144A28">
            <w:pPr>
              <w:pStyle w:val="TitleLTAS"/>
              <w:rPr>
                <w:sz w:val="20"/>
                <w:szCs w:val="20"/>
              </w:rPr>
            </w:pPr>
          </w:p>
          <w:p w14:paraId="47E0C844" w14:textId="0945AE20" w:rsidR="00701B4F" w:rsidRPr="00953DD2" w:rsidRDefault="00701B4F" w:rsidP="00144A28">
            <w:pPr>
              <w:pStyle w:val="TitleLTAS"/>
              <w:rPr>
                <w:sz w:val="20"/>
                <w:szCs w:val="20"/>
              </w:rPr>
            </w:pPr>
          </w:p>
          <w:p w14:paraId="5135B5D9" w14:textId="3FD9847D" w:rsidR="00701B4F" w:rsidRPr="00953DD2" w:rsidRDefault="00701B4F" w:rsidP="00144A28">
            <w:pPr>
              <w:pStyle w:val="TitleLTAS"/>
              <w:rPr>
                <w:sz w:val="20"/>
                <w:szCs w:val="20"/>
              </w:rPr>
            </w:pPr>
          </w:p>
          <w:p w14:paraId="16BC9504" w14:textId="77777777" w:rsidR="00701B4F" w:rsidRPr="00953DD2" w:rsidRDefault="00701B4F" w:rsidP="00144A28">
            <w:pPr>
              <w:pStyle w:val="TitleLTAS"/>
              <w:rPr>
                <w:sz w:val="20"/>
                <w:szCs w:val="20"/>
              </w:rPr>
            </w:pPr>
          </w:p>
          <w:p w14:paraId="26921CCC" w14:textId="248DCFC3" w:rsidR="00144A28" w:rsidRPr="00953DD2" w:rsidRDefault="00144A28" w:rsidP="00144A28">
            <w:pPr>
              <w:pStyle w:val="CitaviBibliographyEntry"/>
              <w:tabs>
                <w:tab w:val="left" w:pos="140"/>
              </w:tabs>
              <w:ind w:left="37"/>
              <w:rPr>
                <w:b/>
              </w:rPr>
            </w:pPr>
          </w:p>
        </w:tc>
        <w:tc>
          <w:tcPr>
            <w:tcW w:w="4257" w:type="dxa"/>
            <w:vAlign w:val="center"/>
          </w:tcPr>
          <w:p w14:paraId="54147F67" w14:textId="78DAABD0" w:rsidR="00144A28" w:rsidRPr="00953DD2" w:rsidRDefault="00144A28" w:rsidP="000D60ED">
            <w:pPr>
              <w:pStyle w:val="TitleLTAS"/>
              <w:rPr>
                <w:b w:val="0"/>
                <w:sz w:val="20"/>
                <w:szCs w:val="20"/>
              </w:rPr>
            </w:pPr>
            <w:r w:rsidRPr="00953DD2">
              <w:rPr>
                <w:b w:val="0"/>
                <w:sz w:val="20"/>
                <w:szCs w:val="20"/>
              </w:rPr>
              <w:lastRenderedPageBreak/>
              <w:t xml:space="preserve">Mettler, T., Sprenger, M. and Winter R. (2017), “Service Robots in Hospitals: New Perspectives on Niche Evolution and Technology Affordances”, </w:t>
            </w:r>
            <w:r w:rsidRPr="00953DD2">
              <w:rPr>
                <w:b w:val="0"/>
                <w:i/>
                <w:sz w:val="20"/>
                <w:szCs w:val="20"/>
              </w:rPr>
              <w:t>European Journal of Information Systems</w:t>
            </w:r>
            <w:r w:rsidRPr="00953DD2">
              <w:rPr>
                <w:b w:val="0"/>
                <w:sz w:val="20"/>
                <w:szCs w:val="20"/>
              </w:rPr>
              <w:t>, Vol. 26 No. 5, pp. 451–68.</w:t>
            </w:r>
          </w:p>
        </w:tc>
        <w:tc>
          <w:tcPr>
            <w:tcW w:w="4536" w:type="dxa"/>
            <w:vAlign w:val="center"/>
          </w:tcPr>
          <w:p w14:paraId="3168868F" w14:textId="60D12BA9" w:rsidR="00144A28" w:rsidRPr="00953DD2" w:rsidRDefault="00144A28" w:rsidP="000D60ED">
            <w:pPr>
              <w:pStyle w:val="TitleLTAS"/>
              <w:rPr>
                <w:b w:val="0"/>
                <w:bCs w:val="0"/>
                <w:sz w:val="20"/>
                <w:szCs w:val="20"/>
              </w:rPr>
            </w:pPr>
            <w:r w:rsidRPr="00953DD2">
              <w:rPr>
                <w:b w:val="0"/>
                <w:sz w:val="20"/>
                <w:szCs w:val="20"/>
              </w:rPr>
              <w:t>“We explore the shared beliefs and concerns of health workers on the introduction of autonomously operating service robots in hospitals or professional care facilities” (p. 451).</w:t>
            </w:r>
          </w:p>
        </w:tc>
        <w:tc>
          <w:tcPr>
            <w:tcW w:w="1985" w:type="dxa"/>
            <w:vAlign w:val="center"/>
          </w:tcPr>
          <w:p w14:paraId="11FEE442" w14:textId="5384E7E2" w:rsidR="00144A28" w:rsidRPr="00953DD2" w:rsidRDefault="00144A28" w:rsidP="000D60ED">
            <w:pPr>
              <w:pStyle w:val="TitleLTAS"/>
              <w:rPr>
                <w:b w:val="0"/>
                <w:sz w:val="20"/>
                <w:szCs w:val="20"/>
              </w:rPr>
            </w:pPr>
            <w:r w:rsidRPr="00953DD2">
              <w:rPr>
                <w:b w:val="0"/>
                <w:color w:val="000000"/>
                <w:sz w:val="20"/>
                <w:szCs w:val="20"/>
              </w:rPr>
              <w:t>Theory of affordances</w:t>
            </w:r>
          </w:p>
        </w:tc>
      </w:tr>
      <w:tr w:rsidR="00144A28" w:rsidRPr="00953DD2" w14:paraId="7E602D5D" w14:textId="77777777" w:rsidTr="000D60ED">
        <w:tc>
          <w:tcPr>
            <w:tcW w:w="1989" w:type="dxa"/>
            <w:vMerge/>
            <w:vAlign w:val="center"/>
          </w:tcPr>
          <w:p w14:paraId="751DCF64" w14:textId="06E7CB65" w:rsidR="00144A28" w:rsidRPr="00953DD2" w:rsidRDefault="00144A28" w:rsidP="000D60ED">
            <w:pPr>
              <w:pStyle w:val="CitaviBibliographyEntry"/>
              <w:tabs>
                <w:tab w:val="left" w:pos="140"/>
              </w:tabs>
              <w:ind w:left="37"/>
              <w:rPr>
                <w:b/>
              </w:rPr>
            </w:pPr>
          </w:p>
        </w:tc>
        <w:tc>
          <w:tcPr>
            <w:tcW w:w="4257" w:type="dxa"/>
            <w:vAlign w:val="center"/>
          </w:tcPr>
          <w:p w14:paraId="44B18F33" w14:textId="72D763BE" w:rsidR="00144A28" w:rsidRPr="00953DD2" w:rsidRDefault="00144A28" w:rsidP="000D60ED">
            <w:pPr>
              <w:pStyle w:val="TitleLTAS"/>
              <w:rPr>
                <w:b w:val="0"/>
                <w:sz w:val="20"/>
                <w:szCs w:val="20"/>
              </w:rPr>
            </w:pPr>
            <w:proofErr w:type="spellStart"/>
            <w:r w:rsidRPr="00953DD2">
              <w:rPr>
                <w:b w:val="0"/>
                <w:sz w:val="20"/>
                <w:szCs w:val="20"/>
              </w:rPr>
              <w:t>Suwa</w:t>
            </w:r>
            <w:proofErr w:type="spellEnd"/>
            <w:r w:rsidRPr="00953DD2">
              <w:rPr>
                <w:b w:val="0"/>
                <w:sz w:val="20"/>
                <w:szCs w:val="20"/>
              </w:rPr>
              <w:t xml:space="preserve">, S., </w:t>
            </w:r>
            <w:proofErr w:type="spellStart"/>
            <w:r w:rsidRPr="00953DD2">
              <w:rPr>
                <w:b w:val="0"/>
                <w:sz w:val="20"/>
                <w:szCs w:val="20"/>
              </w:rPr>
              <w:t>Tsujimura</w:t>
            </w:r>
            <w:proofErr w:type="spellEnd"/>
            <w:r w:rsidRPr="00953DD2">
              <w:rPr>
                <w:b w:val="0"/>
                <w:sz w:val="20"/>
                <w:szCs w:val="20"/>
              </w:rPr>
              <w:t xml:space="preserve">, M., </w:t>
            </w:r>
            <w:proofErr w:type="spellStart"/>
            <w:r w:rsidRPr="00953DD2">
              <w:rPr>
                <w:b w:val="0"/>
                <w:sz w:val="20"/>
                <w:szCs w:val="20"/>
              </w:rPr>
              <w:t>Kodate</w:t>
            </w:r>
            <w:proofErr w:type="spellEnd"/>
            <w:r w:rsidRPr="00953DD2">
              <w:rPr>
                <w:b w:val="0"/>
                <w:sz w:val="20"/>
                <w:szCs w:val="20"/>
              </w:rPr>
              <w:t xml:space="preserve">, N., Donnelly, S., </w:t>
            </w:r>
            <w:proofErr w:type="spellStart"/>
            <w:r w:rsidRPr="00953DD2">
              <w:rPr>
                <w:b w:val="0"/>
                <w:sz w:val="20"/>
                <w:szCs w:val="20"/>
              </w:rPr>
              <w:t>Kitinoja</w:t>
            </w:r>
            <w:proofErr w:type="spellEnd"/>
            <w:r w:rsidRPr="00953DD2">
              <w:rPr>
                <w:b w:val="0"/>
                <w:sz w:val="20"/>
                <w:szCs w:val="20"/>
              </w:rPr>
              <w:t xml:space="preserve">, H., </w:t>
            </w:r>
            <w:proofErr w:type="spellStart"/>
            <w:r w:rsidRPr="00953DD2">
              <w:rPr>
                <w:b w:val="0"/>
                <w:sz w:val="20"/>
                <w:szCs w:val="20"/>
              </w:rPr>
              <w:t>Hallila</w:t>
            </w:r>
            <w:proofErr w:type="spellEnd"/>
            <w:r w:rsidRPr="00953DD2">
              <w:rPr>
                <w:b w:val="0"/>
                <w:sz w:val="20"/>
                <w:szCs w:val="20"/>
              </w:rPr>
              <w:t xml:space="preserve">, J., </w:t>
            </w:r>
            <w:proofErr w:type="spellStart"/>
            <w:r w:rsidRPr="00953DD2">
              <w:rPr>
                <w:b w:val="0"/>
                <w:sz w:val="20"/>
                <w:szCs w:val="20"/>
              </w:rPr>
              <w:t>Toivonen</w:t>
            </w:r>
            <w:proofErr w:type="spellEnd"/>
            <w:r w:rsidRPr="00953DD2">
              <w:rPr>
                <w:b w:val="0"/>
                <w:sz w:val="20"/>
                <w:szCs w:val="20"/>
              </w:rPr>
              <w:t>, M., Ide, H., Bergman-</w:t>
            </w:r>
            <w:proofErr w:type="spellStart"/>
            <w:r w:rsidRPr="00953DD2">
              <w:rPr>
                <w:b w:val="0"/>
                <w:sz w:val="20"/>
                <w:szCs w:val="20"/>
              </w:rPr>
              <w:t>Kärpijoki</w:t>
            </w:r>
            <w:proofErr w:type="spellEnd"/>
            <w:r w:rsidRPr="00953DD2">
              <w:rPr>
                <w:b w:val="0"/>
                <w:sz w:val="20"/>
                <w:szCs w:val="20"/>
              </w:rPr>
              <w:t xml:space="preserve">, C., Takahashi, E., Ishimaru, M., Shimamura, A. and Yu, W. (2020), "Exploring perceptions toward home-care robots </w:t>
            </w:r>
            <w:r w:rsidRPr="00953DD2">
              <w:rPr>
                <w:b w:val="0"/>
                <w:sz w:val="20"/>
                <w:szCs w:val="20"/>
              </w:rPr>
              <w:lastRenderedPageBreak/>
              <w:t>for older people in Finland, Ireland, and Japan: A comparative questionnaire study", </w:t>
            </w:r>
            <w:r w:rsidRPr="00953DD2">
              <w:rPr>
                <w:b w:val="0"/>
                <w:i/>
                <w:iCs/>
                <w:sz w:val="20"/>
                <w:szCs w:val="20"/>
              </w:rPr>
              <w:t>Archives of Gerontology and Geriatrics,</w:t>
            </w:r>
            <w:r w:rsidRPr="00953DD2">
              <w:rPr>
                <w:b w:val="0"/>
                <w:sz w:val="20"/>
                <w:szCs w:val="20"/>
              </w:rPr>
              <w:t> Vol. 91, 104178.</w:t>
            </w:r>
          </w:p>
        </w:tc>
        <w:tc>
          <w:tcPr>
            <w:tcW w:w="4536" w:type="dxa"/>
            <w:vAlign w:val="center"/>
          </w:tcPr>
          <w:p w14:paraId="6ACF77A8" w14:textId="1D7A68E7" w:rsidR="00144A28" w:rsidRPr="00953DD2" w:rsidRDefault="00144A28" w:rsidP="000D60ED">
            <w:pPr>
              <w:pStyle w:val="TitleLTAS"/>
              <w:rPr>
                <w:b w:val="0"/>
                <w:bCs w:val="0"/>
                <w:sz w:val="20"/>
                <w:szCs w:val="20"/>
              </w:rPr>
            </w:pPr>
            <w:r w:rsidRPr="00953DD2">
              <w:rPr>
                <w:b w:val="0"/>
                <w:color w:val="000000"/>
                <w:sz w:val="20"/>
                <w:szCs w:val="20"/>
              </w:rPr>
              <w:lastRenderedPageBreak/>
              <w:t>This research aims to clarify potential users’ “perceptions toward the development and social implementation of home-care robots in Japan, Ireland, and Finland” (p. 2).</w:t>
            </w:r>
          </w:p>
        </w:tc>
        <w:tc>
          <w:tcPr>
            <w:tcW w:w="1985" w:type="dxa"/>
            <w:vAlign w:val="center"/>
          </w:tcPr>
          <w:p w14:paraId="342E69F5" w14:textId="7C171CFD" w:rsidR="00144A28" w:rsidRPr="00953DD2" w:rsidRDefault="00144A28" w:rsidP="000D60ED">
            <w:pPr>
              <w:pStyle w:val="TitleLTAS"/>
              <w:rPr>
                <w:b w:val="0"/>
                <w:sz w:val="20"/>
                <w:szCs w:val="20"/>
              </w:rPr>
            </w:pPr>
            <w:r w:rsidRPr="00953DD2">
              <w:rPr>
                <w:b w:val="0"/>
                <w:sz w:val="20"/>
                <w:szCs w:val="20"/>
              </w:rPr>
              <w:t>Unified theory of acceptance and use of technology (UTAUT); Theory of common good</w:t>
            </w:r>
          </w:p>
        </w:tc>
      </w:tr>
      <w:tr w:rsidR="00144A28" w:rsidRPr="00953DD2" w14:paraId="288293E9" w14:textId="77777777" w:rsidTr="000D60ED">
        <w:tc>
          <w:tcPr>
            <w:tcW w:w="1989" w:type="dxa"/>
            <w:vMerge/>
            <w:vAlign w:val="center"/>
          </w:tcPr>
          <w:p w14:paraId="7EDAD505" w14:textId="09AC6D43" w:rsidR="00144A28" w:rsidRPr="00953DD2" w:rsidRDefault="00144A28" w:rsidP="000D60ED">
            <w:pPr>
              <w:pStyle w:val="CitaviBibliographyEntry"/>
              <w:tabs>
                <w:tab w:val="left" w:pos="140"/>
              </w:tabs>
              <w:ind w:left="37"/>
              <w:rPr>
                <w:b/>
              </w:rPr>
            </w:pPr>
          </w:p>
        </w:tc>
        <w:tc>
          <w:tcPr>
            <w:tcW w:w="4257" w:type="dxa"/>
            <w:vAlign w:val="center"/>
          </w:tcPr>
          <w:p w14:paraId="29C00CD7" w14:textId="29FD5919" w:rsidR="00144A28" w:rsidRPr="00A11DB5" w:rsidRDefault="00144A28" w:rsidP="000D60ED">
            <w:pPr>
              <w:pStyle w:val="TitleLTAS"/>
              <w:rPr>
                <w:b w:val="0"/>
                <w:sz w:val="20"/>
                <w:szCs w:val="20"/>
              </w:rPr>
            </w:pPr>
            <w:proofErr w:type="spellStart"/>
            <w:r w:rsidRPr="00A11DB5">
              <w:rPr>
                <w:b w:val="0"/>
                <w:sz w:val="20"/>
                <w:szCs w:val="20"/>
              </w:rPr>
              <w:t>Fridin</w:t>
            </w:r>
            <w:proofErr w:type="spellEnd"/>
            <w:r w:rsidRPr="00A11DB5">
              <w:rPr>
                <w:b w:val="0"/>
                <w:sz w:val="20"/>
                <w:szCs w:val="20"/>
              </w:rPr>
              <w:t xml:space="preserve">, M. and </w:t>
            </w:r>
            <w:proofErr w:type="spellStart"/>
            <w:r w:rsidRPr="00A11DB5">
              <w:rPr>
                <w:b w:val="0"/>
                <w:sz w:val="20"/>
                <w:szCs w:val="20"/>
              </w:rPr>
              <w:t>Belokopytov</w:t>
            </w:r>
            <w:proofErr w:type="spellEnd"/>
            <w:r w:rsidRPr="00A11DB5">
              <w:rPr>
                <w:b w:val="0"/>
                <w:sz w:val="20"/>
                <w:szCs w:val="20"/>
              </w:rPr>
              <w:t xml:space="preserve">, M. (2014), “Acceptance of Socially Assistive Humanoid Robot by Preschool and Elementary School Teachers”, </w:t>
            </w:r>
            <w:r w:rsidRPr="00A11DB5">
              <w:rPr>
                <w:b w:val="0"/>
                <w:i/>
                <w:sz w:val="20"/>
                <w:szCs w:val="20"/>
              </w:rPr>
              <w:t>Computers in Human Behavior</w:t>
            </w:r>
            <w:r w:rsidRPr="00A11DB5">
              <w:rPr>
                <w:b w:val="0"/>
                <w:sz w:val="20"/>
                <w:szCs w:val="20"/>
              </w:rPr>
              <w:t>, Vol. 33 No. 4, pp. 23–31.</w:t>
            </w:r>
          </w:p>
        </w:tc>
        <w:tc>
          <w:tcPr>
            <w:tcW w:w="4536" w:type="dxa"/>
            <w:vAlign w:val="center"/>
          </w:tcPr>
          <w:p w14:paraId="47B96F4B" w14:textId="7AD5ECF4" w:rsidR="00144A28" w:rsidRPr="00A11DB5" w:rsidRDefault="00144A28" w:rsidP="000D60ED">
            <w:pPr>
              <w:pStyle w:val="TitleLTAS"/>
              <w:rPr>
                <w:b w:val="0"/>
                <w:bCs w:val="0"/>
                <w:sz w:val="20"/>
                <w:szCs w:val="20"/>
              </w:rPr>
            </w:pPr>
            <w:r w:rsidRPr="00A11DB5">
              <w:rPr>
                <w:b w:val="0"/>
                <w:bCs w:val="0"/>
                <w:color w:val="000000"/>
                <w:sz w:val="20"/>
                <w:szCs w:val="20"/>
              </w:rPr>
              <w:t xml:space="preserve">“The objectives of this study were to evaluate the acceptance of a humanoid, social assistive robot by preschool and elementary school teachers and to test the Unified Theory of Acceptance and Use of Technology model adopted by </w:t>
            </w:r>
            <w:proofErr w:type="spellStart"/>
            <w:r w:rsidRPr="00A11DB5">
              <w:rPr>
                <w:b w:val="0"/>
                <w:bCs w:val="0"/>
                <w:color w:val="000000"/>
                <w:sz w:val="20"/>
                <w:szCs w:val="20"/>
              </w:rPr>
              <w:t>Heerink</w:t>
            </w:r>
            <w:proofErr w:type="spellEnd"/>
            <w:r w:rsidRPr="00A11DB5">
              <w:rPr>
                <w:b w:val="0"/>
                <w:bCs w:val="0"/>
                <w:color w:val="000000"/>
                <w:sz w:val="20"/>
                <w:szCs w:val="20"/>
              </w:rPr>
              <w:t xml:space="preserve"> for SAR (</w:t>
            </w:r>
            <w:proofErr w:type="spellStart"/>
            <w:r w:rsidRPr="00A11DB5">
              <w:rPr>
                <w:b w:val="0"/>
                <w:bCs w:val="0"/>
                <w:color w:val="000000"/>
                <w:sz w:val="20"/>
                <w:szCs w:val="20"/>
              </w:rPr>
              <w:t>Heerink</w:t>
            </w:r>
            <w:proofErr w:type="spellEnd"/>
            <w:r w:rsidRPr="00A11DB5">
              <w:rPr>
                <w:b w:val="0"/>
                <w:bCs w:val="0"/>
                <w:color w:val="000000"/>
                <w:sz w:val="20"/>
                <w:szCs w:val="20"/>
              </w:rPr>
              <w:t xml:space="preserve"> et al., 2009</w:t>
            </w:r>
            <w:proofErr w:type="gramStart"/>
            <w:r w:rsidRPr="00A11DB5">
              <w:rPr>
                <w:b w:val="0"/>
                <w:bCs w:val="0"/>
                <w:color w:val="000000"/>
                <w:sz w:val="20"/>
                <w:szCs w:val="20"/>
              </w:rPr>
              <w:t>a)“</w:t>
            </w:r>
            <w:proofErr w:type="gramEnd"/>
            <w:r w:rsidRPr="00A11DB5">
              <w:rPr>
                <w:b w:val="0"/>
                <w:bCs w:val="0"/>
                <w:color w:val="000000"/>
                <w:sz w:val="20"/>
                <w:szCs w:val="20"/>
              </w:rPr>
              <w:t xml:space="preserve"> (p. 24).</w:t>
            </w:r>
          </w:p>
        </w:tc>
        <w:tc>
          <w:tcPr>
            <w:tcW w:w="1985" w:type="dxa"/>
            <w:vAlign w:val="center"/>
          </w:tcPr>
          <w:p w14:paraId="2FEF6C42" w14:textId="7BF0487E" w:rsidR="00144A28" w:rsidRPr="00953DD2" w:rsidRDefault="00144A28" w:rsidP="000D60ED">
            <w:pPr>
              <w:pStyle w:val="TitleLTAS"/>
              <w:rPr>
                <w:b w:val="0"/>
                <w:sz w:val="20"/>
                <w:szCs w:val="20"/>
              </w:rPr>
            </w:pPr>
            <w:r w:rsidRPr="00953DD2">
              <w:rPr>
                <w:b w:val="0"/>
                <w:sz w:val="20"/>
                <w:szCs w:val="20"/>
              </w:rPr>
              <w:t>Unified theory of acceptance and use of technology (UTAUT)</w:t>
            </w:r>
          </w:p>
        </w:tc>
      </w:tr>
      <w:tr w:rsidR="00144A28" w:rsidRPr="00953DD2" w14:paraId="5D1DD973" w14:textId="77777777" w:rsidTr="000D60ED">
        <w:tc>
          <w:tcPr>
            <w:tcW w:w="1989" w:type="dxa"/>
            <w:vMerge/>
            <w:vAlign w:val="center"/>
          </w:tcPr>
          <w:p w14:paraId="0D84AFCE" w14:textId="0AA8A453" w:rsidR="00144A28" w:rsidRPr="00953DD2" w:rsidRDefault="00144A28" w:rsidP="000D60ED">
            <w:pPr>
              <w:pStyle w:val="CitaviBibliographyEntry"/>
              <w:tabs>
                <w:tab w:val="left" w:pos="140"/>
              </w:tabs>
              <w:ind w:left="37"/>
              <w:rPr>
                <w:b/>
              </w:rPr>
            </w:pPr>
          </w:p>
        </w:tc>
        <w:tc>
          <w:tcPr>
            <w:tcW w:w="4257" w:type="dxa"/>
            <w:vAlign w:val="center"/>
          </w:tcPr>
          <w:p w14:paraId="4987F7D8" w14:textId="50366A9B" w:rsidR="00144A28" w:rsidRPr="00953DD2" w:rsidRDefault="00144A28" w:rsidP="000D60ED">
            <w:pPr>
              <w:pStyle w:val="TitleLTAS"/>
              <w:rPr>
                <w:b w:val="0"/>
                <w:sz w:val="20"/>
                <w:szCs w:val="20"/>
              </w:rPr>
            </w:pPr>
            <w:proofErr w:type="spellStart"/>
            <w:r w:rsidRPr="00953DD2">
              <w:rPr>
                <w:b w:val="0"/>
                <w:sz w:val="20"/>
                <w:szCs w:val="20"/>
              </w:rPr>
              <w:t>Tuisku</w:t>
            </w:r>
            <w:proofErr w:type="spellEnd"/>
            <w:r w:rsidRPr="00953DD2">
              <w:rPr>
                <w:b w:val="0"/>
                <w:sz w:val="20"/>
                <w:szCs w:val="20"/>
              </w:rPr>
              <w:t xml:space="preserve">, O., </w:t>
            </w:r>
            <w:proofErr w:type="spellStart"/>
            <w:r w:rsidRPr="00953DD2">
              <w:rPr>
                <w:b w:val="0"/>
                <w:sz w:val="20"/>
                <w:szCs w:val="20"/>
              </w:rPr>
              <w:t>Pekkarinen</w:t>
            </w:r>
            <w:proofErr w:type="spellEnd"/>
            <w:r w:rsidRPr="00953DD2">
              <w:rPr>
                <w:b w:val="0"/>
                <w:sz w:val="20"/>
                <w:szCs w:val="20"/>
              </w:rPr>
              <w:t xml:space="preserve">, S., </w:t>
            </w:r>
            <w:proofErr w:type="spellStart"/>
            <w:r w:rsidRPr="00953DD2">
              <w:rPr>
                <w:b w:val="0"/>
                <w:sz w:val="20"/>
                <w:szCs w:val="20"/>
              </w:rPr>
              <w:t>Hennala</w:t>
            </w:r>
            <w:proofErr w:type="spellEnd"/>
            <w:r w:rsidRPr="00953DD2">
              <w:rPr>
                <w:b w:val="0"/>
                <w:sz w:val="20"/>
                <w:szCs w:val="20"/>
              </w:rPr>
              <w:t xml:space="preserve">, L. and </w:t>
            </w:r>
            <w:proofErr w:type="spellStart"/>
            <w:r w:rsidRPr="00953DD2">
              <w:rPr>
                <w:b w:val="0"/>
                <w:sz w:val="20"/>
                <w:szCs w:val="20"/>
              </w:rPr>
              <w:t>Melkas</w:t>
            </w:r>
            <w:proofErr w:type="spellEnd"/>
            <w:r w:rsidRPr="00953DD2">
              <w:rPr>
                <w:b w:val="0"/>
                <w:sz w:val="20"/>
                <w:szCs w:val="20"/>
              </w:rPr>
              <w:t xml:space="preserve">, H. (2019), ““Robots Do Not Replace a Nurse with a Beating Heart”: The Publicity Around a Robotic Innovation in Elderly Care”, </w:t>
            </w:r>
            <w:r w:rsidRPr="00953DD2">
              <w:rPr>
                <w:b w:val="0"/>
                <w:i/>
                <w:sz w:val="20"/>
                <w:szCs w:val="20"/>
              </w:rPr>
              <w:t>Information Technology &amp; People</w:t>
            </w:r>
            <w:r w:rsidRPr="00953DD2">
              <w:rPr>
                <w:b w:val="0"/>
                <w:sz w:val="20"/>
                <w:szCs w:val="20"/>
              </w:rPr>
              <w:t>, Vol. 32 No. 1, pp. 47–67.</w:t>
            </w:r>
          </w:p>
        </w:tc>
        <w:tc>
          <w:tcPr>
            <w:tcW w:w="4536" w:type="dxa"/>
            <w:vAlign w:val="center"/>
          </w:tcPr>
          <w:p w14:paraId="003BE620" w14:textId="3E9574BB" w:rsidR="00144A28" w:rsidRPr="00953DD2" w:rsidRDefault="00144A28" w:rsidP="000D60ED">
            <w:pPr>
              <w:pStyle w:val="TitleLTAS"/>
              <w:rPr>
                <w:b w:val="0"/>
                <w:bCs w:val="0"/>
                <w:sz w:val="20"/>
                <w:szCs w:val="20"/>
              </w:rPr>
            </w:pPr>
            <w:r w:rsidRPr="00953DD2">
              <w:rPr>
                <w:b w:val="0"/>
                <w:sz w:val="20"/>
                <w:szCs w:val="20"/>
              </w:rPr>
              <w:t>The aim was to “discover opinions concerning the use of robots in elderly care as well as the arguments and justifications behind those opinions” (p. 47).</w:t>
            </w:r>
          </w:p>
        </w:tc>
        <w:tc>
          <w:tcPr>
            <w:tcW w:w="1985" w:type="dxa"/>
            <w:vAlign w:val="center"/>
          </w:tcPr>
          <w:p w14:paraId="14F80623" w14:textId="06AC02E1" w:rsidR="00144A28" w:rsidRPr="00953DD2" w:rsidRDefault="00144A28" w:rsidP="000D60ED">
            <w:pPr>
              <w:pStyle w:val="TitleLTAS"/>
              <w:rPr>
                <w:b w:val="0"/>
                <w:sz w:val="20"/>
                <w:szCs w:val="20"/>
              </w:rPr>
            </w:pPr>
            <w:r w:rsidRPr="00953DD2">
              <w:rPr>
                <w:b w:val="0"/>
                <w:color w:val="000000"/>
                <w:sz w:val="20"/>
                <w:szCs w:val="20"/>
              </w:rPr>
              <w:t>NA</w:t>
            </w:r>
          </w:p>
        </w:tc>
      </w:tr>
      <w:tr w:rsidR="00144A28" w:rsidRPr="00953DD2" w14:paraId="55B96911" w14:textId="77777777" w:rsidTr="000D60ED">
        <w:tc>
          <w:tcPr>
            <w:tcW w:w="1989" w:type="dxa"/>
            <w:vMerge/>
            <w:vAlign w:val="center"/>
          </w:tcPr>
          <w:p w14:paraId="16CDCAA8" w14:textId="546E4C38" w:rsidR="00144A28" w:rsidRPr="00953DD2" w:rsidRDefault="00144A28" w:rsidP="000D60ED">
            <w:pPr>
              <w:pStyle w:val="CitaviBibliographyEntry"/>
              <w:tabs>
                <w:tab w:val="left" w:pos="140"/>
              </w:tabs>
              <w:ind w:left="37"/>
              <w:rPr>
                <w:b/>
              </w:rPr>
            </w:pPr>
          </w:p>
        </w:tc>
        <w:tc>
          <w:tcPr>
            <w:tcW w:w="4257" w:type="dxa"/>
            <w:vAlign w:val="center"/>
          </w:tcPr>
          <w:p w14:paraId="5A4CDC80" w14:textId="0E12CDA3" w:rsidR="00144A28" w:rsidRPr="00953DD2" w:rsidRDefault="00144A28" w:rsidP="000D60ED">
            <w:pPr>
              <w:pStyle w:val="TitleLTAS"/>
              <w:rPr>
                <w:b w:val="0"/>
                <w:sz w:val="20"/>
                <w:szCs w:val="20"/>
              </w:rPr>
            </w:pPr>
            <w:r w:rsidRPr="00953DD2">
              <w:rPr>
                <w:b w:val="0"/>
                <w:sz w:val="20"/>
                <w:szCs w:val="20"/>
              </w:rPr>
              <w:t xml:space="preserve">Hayashi, K., </w:t>
            </w:r>
            <w:proofErr w:type="spellStart"/>
            <w:r w:rsidRPr="00953DD2">
              <w:rPr>
                <w:b w:val="0"/>
                <w:sz w:val="20"/>
                <w:szCs w:val="20"/>
              </w:rPr>
              <w:t>Shiomi</w:t>
            </w:r>
            <w:proofErr w:type="spellEnd"/>
            <w:r w:rsidRPr="00953DD2">
              <w:rPr>
                <w:b w:val="0"/>
                <w:sz w:val="20"/>
                <w:szCs w:val="20"/>
              </w:rPr>
              <w:t xml:space="preserve">, M., Kanda, T. and </w:t>
            </w:r>
            <w:proofErr w:type="spellStart"/>
            <w:r w:rsidRPr="00953DD2">
              <w:rPr>
                <w:b w:val="0"/>
                <w:sz w:val="20"/>
                <w:szCs w:val="20"/>
              </w:rPr>
              <w:t>Hagita</w:t>
            </w:r>
            <w:proofErr w:type="spellEnd"/>
            <w:r w:rsidRPr="00953DD2">
              <w:rPr>
                <w:b w:val="0"/>
                <w:sz w:val="20"/>
                <w:szCs w:val="20"/>
              </w:rPr>
              <w:t xml:space="preserve">, N. (2012), “Are Robots Appropriate for Troublesome and Communicative Tasks in a City Environment?”, </w:t>
            </w:r>
            <w:r w:rsidRPr="00953DD2">
              <w:rPr>
                <w:b w:val="0"/>
                <w:i/>
                <w:sz w:val="20"/>
                <w:szCs w:val="20"/>
              </w:rPr>
              <w:t>IEEE Transactions on Autonomous Mental Development</w:t>
            </w:r>
            <w:r w:rsidRPr="00953DD2">
              <w:rPr>
                <w:b w:val="0"/>
                <w:sz w:val="20"/>
                <w:szCs w:val="20"/>
              </w:rPr>
              <w:t>, Vol. 4 No. 2, pp. 150–60.</w:t>
            </w:r>
          </w:p>
        </w:tc>
        <w:tc>
          <w:tcPr>
            <w:tcW w:w="4536" w:type="dxa"/>
            <w:vAlign w:val="center"/>
          </w:tcPr>
          <w:p w14:paraId="51B40C2A" w14:textId="48D3B7F9" w:rsidR="00144A28" w:rsidRPr="00953DD2" w:rsidRDefault="00144A28" w:rsidP="000D60ED">
            <w:pPr>
              <w:pStyle w:val="TitleLTAS"/>
              <w:rPr>
                <w:b w:val="0"/>
                <w:bCs w:val="0"/>
                <w:sz w:val="20"/>
                <w:szCs w:val="20"/>
              </w:rPr>
            </w:pPr>
            <w:r w:rsidRPr="00953DD2">
              <w:rPr>
                <w:b w:val="0"/>
                <w:sz w:val="20"/>
                <w:szCs w:val="20"/>
              </w:rPr>
              <w:t xml:space="preserve">“This research work aims to answer two questions. The first one is to investigate whether people prefer to have a robot perform such troublesome and communicative tasks in a city environment. The second one is to investigate how people perceive a social robot which does such troublesome tasks in a city environment” (p. 151). </w:t>
            </w:r>
          </w:p>
        </w:tc>
        <w:tc>
          <w:tcPr>
            <w:tcW w:w="1985" w:type="dxa"/>
            <w:vAlign w:val="center"/>
          </w:tcPr>
          <w:p w14:paraId="03439628" w14:textId="7D459AA7" w:rsidR="00144A28" w:rsidRPr="00953DD2" w:rsidRDefault="00144A28" w:rsidP="000D60ED">
            <w:pPr>
              <w:pStyle w:val="TitleLTAS"/>
              <w:rPr>
                <w:b w:val="0"/>
                <w:sz w:val="20"/>
                <w:szCs w:val="20"/>
              </w:rPr>
            </w:pPr>
            <w:r w:rsidRPr="00953DD2">
              <w:rPr>
                <w:b w:val="0"/>
                <w:sz w:val="20"/>
                <w:szCs w:val="20"/>
              </w:rPr>
              <w:t>NA</w:t>
            </w:r>
          </w:p>
        </w:tc>
      </w:tr>
      <w:tr w:rsidR="00144A28" w:rsidRPr="00953DD2" w14:paraId="563B8433" w14:textId="77777777" w:rsidTr="000D60ED">
        <w:tc>
          <w:tcPr>
            <w:tcW w:w="1989" w:type="dxa"/>
            <w:vMerge/>
            <w:vAlign w:val="center"/>
          </w:tcPr>
          <w:p w14:paraId="25988737" w14:textId="470B2C6D" w:rsidR="00144A28" w:rsidRPr="00953DD2" w:rsidRDefault="00144A28" w:rsidP="000D60ED">
            <w:pPr>
              <w:pStyle w:val="CitaviBibliographyEntry"/>
              <w:tabs>
                <w:tab w:val="left" w:pos="140"/>
              </w:tabs>
              <w:ind w:left="37"/>
              <w:rPr>
                <w:b/>
              </w:rPr>
            </w:pPr>
          </w:p>
        </w:tc>
        <w:tc>
          <w:tcPr>
            <w:tcW w:w="4257" w:type="dxa"/>
            <w:vAlign w:val="center"/>
          </w:tcPr>
          <w:p w14:paraId="211514B6" w14:textId="5BFE6748" w:rsidR="00144A28" w:rsidRPr="00953DD2" w:rsidRDefault="00144A28" w:rsidP="000D60ED">
            <w:pPr>
              <w:pStyle w:val="TitleLTAS"/>
              <w:rPr>
                <w:b w:val="0"/>
                <w:sz w:val="20"/>
                <w:szCs w:val="20"/>
              </w:rPr>
            </w:pPr>
            <w:r w:rsidRPr="00953DD2">
              <w:rPr>
                <w:b w:val="0"/>
                <w:sz w:val="20"/>
                <w:szCs w:val="20"/>
              </w:rPr>
              <w:t xml:space="preserve">Deutsch, I., </w:t>
            </w:r>
            <w:proofErr w:type="spellStart"/>
            <w:r w:rsidRPr="00953DD2">
              <w:rPr>
                <w:b w:val="0"/>
                <w:sz w:val="20"/>
                <w:szCs w:val="20"/>
              </w:rPr>
              <w:t>Erel</w:t>
            </w:r>
            <w:proofErr w:type="spellEnd"/>
            <w:r w:rsidRPr="00953DD2">
              <w:rPr>
                <w:b w:val="0"/>
                <w:sz w:val="20"/>
                <w:szCs w:val="20"/>
              </w:rPr>
              <w:t xml:space="preserve">, H., Paz, M., Hoffman, G. and Zuckerman, O. (2019), “Home robotic devices for older adults: Opportunities and concerns”, </w:t>
            </w:r>
            <w:r w:rsidRPr="00953DD2">
              <w:rPr>
                <w:b w:val="0"/>
                <w:i/>
                <w:sz w:val="20"/>
                <w:szCs w:val="20"/>
              </w:rPr>
              <w:t xml:space="preserve">Computers in Human </w:t>
            </w:r>
            <w:proofErr w:type="gramStart"/>
            <w:r w:rsidRPr="00953DD2">
              <w:rPr>
                <w:b w:val="0"/>
                <w:i/>
                <w:sz w:val="20"/>
                <w:szCs w:val="20"/>
              </w:rPr>
              <w:t>Behavior</w:t>
            </w:r>
            <w:r w:rsidRPr="00953DD2">
              <w:rPr>
                <w:b w:val="0"/>
                <w:sz w:val="20"/>
                <w:szCs w:val="20"/>
              </w:rPr>
              <w:t>,  Vol.</w:t>
            </w:r>
            <w:proofErr w:type="gramEnd"/>
            <w:r w:rsidRPr="00953DD2">
              <w:rPr>
                <w:b w:val="0"/>
                <w:sz w:val="20"/>
                <w:szCs w:val="20"/>
              </w:rPr>
              <w:t xml:space="preserve"> 98, pp. 122-133.</w:t>
            </w:r>
          </w:p>
        </w:tc>
        <w:tc>
          <w:tcPr>
            <w:tcW w:w="4536" w:type="dxa"/>
            <w:vAlign w:val="center"/>
          </w:tcPr>
          <w:p w14:paraId="40C857AB" w14:textId="2411008B" w:rsidR="00144A28" w:rsidRPr="00953DD2" w:rsidRDefault="00144A28" w:rsidP="000D60ED">
            <w:pPr>
              <w:pStyle w:val="TitleLTAS"/>
              <w:rPr>
                <w:b w:val="0"/>
                <w:bCs w:val="0"/>
                <w:sz w:val="20"/>
                <w:szCs w:val="20"/>
              </w:rPr>
            </w:pPr>
            <w:r w:rsidRPr="00953DD2">
              <w:rPr>
                <w:b w:val="0"/>
                <w:sz w:val="20"/>
                <w:szCs w:val="20"/>
              </w:rPr>
              <w:t>“In order to inform the design and implementation of robotic devices for older adults, the relevant needs and concerns of this population should be studied, mapped, and translated into recommendations” (p. 122).</w:t>
            </w:r>
          </w:p>
        </w:tc>
        <w:tc>
          <w:tcPr>
            <w:tcW w:w="1985" w:type="dxa"/>
            <w:vAlign w:val="center"/>
          </w:tcPr>
          <w:p w14:paraId="60D814E2" w14:textId="3B4E995B" w:rsidR="00144A28" w:rsidRPr="00953DD2" w:rsidRDefault="00144A28" w:rsidP="000D60ED">
            <w:pPr>
              <w:pStyle w:val="TitleLTAS"/>
              <w:rPr>
                <w:b w:val="0"/>
                <w:sz w:val="20"/>
                <w:szCs w:val="20"/>
              </w:rPr>
            </w:pPr>
            <w:r w:rsidRPr="00953DD2">
              <w:rPr>
                <w:b w:val="0"/>
                <w:color w:val="000000"/>
                <w:sz w:val="20"/>
                <w:szCs w:val="20"/>
              </w:rPr>
              <w:t>NA</w:t>
            </w:r>
          </w:p>
        </w:tc>
      </w:tr>
      <w:tr w:rsidR="00144A28" w:rsidRPr="00953DD2" w14:paraId="5250802D" w14:textId="77777777" w:rsidTr="000D60ED">
        <w:tc>
          <w:tcPr>
            <w:tcW w:w="1989" w:type="dxa"/>
            <w:vMerge/>
            <w:vAlign w:val="center"/>
          </w:tcPr>
          <w:p w14:paraId="6AC9B9AF" w14:textId="2182B148" w:rsidR="00144A28" w:rsidRPr="00953DD2" w:rsidRDefault="00144A28" w:rsidP="000D60ED">
            <w:pPr>
              <w:pStyle w:val="CitaviBibliographyEntry"/>
              <w:tabs>
                <w:tab w:val="left" w:pos="140"/>
              </w:tabs>
              <w:ind w:left="37"/>
              <w:rPr>
                <w:b/>
              </w:rPr>
            </w:pPr>
          </w:p>
        </w:tc>
        <w:tc>
          <w:tcPr>
            <w:tcW w:w="4257" w:type="dxa"/>
            <w:vAlign w:val="center"/>
          </w:tcPr>
          <w:p w14:paraId="5F9ED63A" w14:textId="5C4663FB" w:rsidR="00144A28" w:rsidRPr="00953DD2" w:rsidRDefault="00144A28" w:rsidP="000D60ED">
            <w:pPr>
              <w:pStyle w:val="TitleLTAS"/>
              <w:rPr>
                <w:b w:val="0"/>
                <w:sz w:val="20"/>
                <w:szCs w:val="20"/>
              </w:rPr>
            </w:pPr>
            <w:r w:rsidRPr="00953DD2">
              <w:rPr>
                <w:b w:val="0"/>
                <w:sz w:val="20"/>
                <w:szCs w:val="20"/>
              </w:rPr>
              <w:t xml:space="preserve">Draper, H. and </w:t>
            </w:r>
            <w:proofErr w:type="spellStart"/>
            <w:r w:rsidRPr="00953DD2">
              <w:rPr>
                <w:b w:val="0"/>
                <w:sz w:val="20"/>
                <w:szCs w:val="20"/>
              </w:rPr>
              <w:t>Sorell</w:t>
            </w:r>
            <w:proofErr w:type="spellEnd"/>
            <w:r w:rsidRPr="00953DD2">
              <w:rPr>
                <w:b w:val="0"/>
                <w:sz w:val="20"/>
                <w:szCs w:val="20"/>
              </w:rPr>
              <w:t xml:space="preserve">, T. (2017). “Ethical values and social care robots for older people: an international qualitative study”, </w:t>
            </w:r>
            <w:r w:rsidRPr="00953DD2">
              <w:rPr>
                <w:b w:val="0"/>
                <w:i/>
                <w:sz w:val="20"/>
                <w:szCs w:val="20"/>
              </w:rPr>
              <w:t>Ethics and Information Technology</w:t>
            </w:r>
            <w:r w:rsidRPr="00953DD2">
              <w:rPr>
                <w:b w:val="0"/>
                <w:sz w:val="20"/>
                <w:szCs w:val="20"/>
              </w:rPr>
              <w:t>, Vol. 19 No. 1, pp. 49-68.</w:t>
            </w:r>
          </w:p>
        </w:tc>
        <w:tc>
          <w:tcPr>
            <w:tcW w:w="4536" w:type="dxa"/>
            <w:vAlign w:val="center"/>
          </w:tcPr>
          <w:p w14:paraId="6B8D4F47" w14:textId="31D554D2" w:rsidR="00144A28" w:rsidRPr="00953DD2" w:rsidRDefault="00144A28" w:rsidP="000D60ED">
            <w:pPr>
              <w:pStyle w:val="TitleLTAS"/>
              <w:rPr>
                <w:b w:val="0"/>
                <w:bCs w:val="0"/>
                <w:sz w:val="20"/>
                <w:szCs w:val="20"/>
              </w:rPr>
            </w:pPr>
            <w:r w:rsidRPr="00953DD2">
              <w:rPr>
                <w:b w:val="0"/>
                <w:sz w:val="20"/>
                <w:szCs w:val="20"/>
              </w:rPr>
              <w:t>“The overarching aim of this paper is to add to the debate about the values that should underlie the development and integration of social robots into the homes of older people” (p. 50).</w:t>
            </w:r>
          </w:p>
        </w:tc>
        <w:tc>
          <w:tcPr>
            <w:tcW w:w="1985" w:type="dxa"/>
            <w:vAlign w:val="center"/>
          </w:tcPr>
          <w:p w14:paraId="27273953" w14:textId="6023C38B" w:rsidR="00144A28" w:rsidRPr="00953DD2" w:rsidRDefault="00144A28" w:rsidP="000D60ED">
            <w:pPr>
              <w:pStyle w:val="TitleLTAS"/>
              <w:rPr>
                <w:b w:val="0"/>
                <w:sz w:val="20"/>
                <w:szCs w:val="20"/>
              </w:rPr>
            </w:pPr>
            <w:r w:rsidRPr="00953DD2">
              <w:rPr>
                <w:b w:val="0"/>
                <w:color w:val="000000"/>
                <w:sz w:val="20"/>
                <w:szCs w:val="20"/>
              </w:rPr>
              <w:t>NA</w:t>
            </w:r>
          </w:p>
        </w:tc>
      </w:tr>
      <w:tr w:rsidR="00144A28" w:rsidRPr="00953DD2" w14:paraId="330E5DA6" w14:textId="77777777" w:rsidTr="000D60ED">
        <w:tc>
          <w:tcPr>
            <w:tcW w:w="1989" w:type="dxa"/>
            <w:vMerge/>
            <w:vAlign w:val="center"/>
          </w:tcPr>
          <w:p w14:paraId="180B57B7" w14:textId="30581407" w:rsidR="00144A28" w:rsidRPr="00953DD2" w:rsidRDefault="00144A28" w:rsidP="000D60ED">
            <w:pPr>
              <w:pStyle w:val="CitaviBibliographyEntry"/>
              <w:tabs>
                <w:tab w:val="left" w:pos="140"/>
              </w:tabs>
              <w:ind w:left="37"/>
              <w:rPr>
                <w:b/>
              </w:rPr>
            </w:pPr>
          </w:p>
        </w:tc>
        <w:tc>
          <w:tcPr>
            <w:tcW w:w="4257" w:type="dxa"/>
            <w:vAlign w:val="center"/>
          </w:tcPr>
          <w:p w14:paraId="7DC4717C" w14:textId="4375B62F" w:rsidR="00144A28" w:rsidRPr="00953DD2" w:rsidRDefault="00144A28" w:rsidP="000D60ED">
            <w:pPr>
              <w:pStyle w:val="TitleLTAS"/>
              <w:rPr>
                <w:b w:val="0"/>
                <w:sz w:val="20"/>
                <w:szCs w:val="20"/>
              </w:rPr>
            </w:pPr>
            <w:proofErr w:type="spellStart"/>
            <w:r w:rsidRPr="00953DD2">
              <w:rPr>
                <w:b w:val="0"/>
                <w:sz w:val="20"/>
                <w:szCs w:val="20"/>
              </w:rPr>
              <w:t>Čaić</w:t>
            </w:r>
            <w:proofErr w:type="spellEnd"/>
            <w:r w:rsidRPr="00953DD2">
              <w:rPr>
                <w:b w:val="0"/>
                <w:sz w:val="20"/>
                <w:szCs w:val="20"/>
              </w:rPr>
              <w:t xml:space="preserve">, M., </w:t>
            </w:r>
            <w:proofErr w:type="spellStart"/>
            <w:r w:rsidRPr="00953DD2">
              <w:rPr>
                <w:b w:val="0"/>
                <w:sz w:val="20"/>
                <w:szCs w:val="20"/>
              </w:rPr>
              <w:t>Odekerken-Schröder</w:t>
            </w:r>
            <w:proofErr w:type="spellEnd"/>
            <w:r w:rsidRPr="00953DD2">
              <w:rPr>
                <w:b w:val="0"/>
                <w:sz w:val="20"/>
                <w:szCs w:val="20"/>
              </w:rPr>
              <w:t xml:space="preserve">, G. and </w:t>
            </w:r>
            <w:proofErr w:type="spellStart"/>
            <w:r w:rsidRPr="00953DD2">
              <w:rPr>
                <w:b w:val="0"/>
                <w:sz w:val="20"/>
                <w:szCs w:val="20"/>
              </w:rPr>
              <w:t>Mahr</w:t>
            </w:r>
            <w:proofErr w:type="spellEnd"/>
            <w:r w:rsidRPr="00953DD2">
              <w:rPr>
                <w:b w:val="0"/>
                <w:sz w:val="20"/>
                <w:szCs w:val="20"/>
              </w:rPr>
              <w:t xml:space="preserve">, D. (2018), “Service robots: value co-creation and co-destruction in elderly care networks”, </w:t>
            </w:r>
            <w:r w:rsidRPr="00953DD2">
              <w:rPr>
                <w:b w:val="0"/>
                <w:i/>
                <w:sz w:val="20"/>
                <w:szCs w:val="20"/>
              </w:rPr>
              <w:t>Journal of Service Management</w:t>
            </w:r>
            <w:r w:rsidRPr="00953DD2">
              <w:rPr>
                <w:b w:val="0"/>
                <w:sz w:val="20"/>
                <w:szCs w:val="20"/>
              </w:rPr>
              <w:t>, Vol. 29 No. 2, pp. 178–205.</w:t>
            </w:r>
          </w:p>
        </w:tc>
        <w:tc>
          <w:tcPr>
            <w:tcW w:w="4536" w:type="dxa"/>
            <w:vAlign w:val="center"/>
          </w:tcPr>
          <w:p w14:paraId="74429249" w14:textId="4795DC6A" w:rsidR="00144A28" w:rsidRPr="00953DD2" w:rsidRDefault="00144A28" w:rsidP="000D60ED">
            <w:pPr>
              <w:pStyle w:val="TitleLTAS"/>
              <w:rPr>
                <w:b w:val="0"/>
                <w:bCs w:val="0"/>
                <w:sz w:val="20"/>
                <w:szCs w:val="20"/>
              </w:rPr>
            </w:pPr>
            <w:r w:rsidRPr="00953DD2">
              <w:rPr>
                <w:b w:val="0"/>
                <w:sz w:val="20"/>
                <w:szCs w:val="20"/>
              </w:rPr>
              <w:t>This empirical study “investigates the potential roles for service robots (i.e., socially assistive robots) in value networks of elderly care” (p. 193).</w:t>
            </w:r>
          </w:p>
        </w:tc>
        <w:tc>
          <w:tcPr>
            <w:tcW w:w="1985" w:type="dxa"/>
            <w:vAlign w:val="center"/>
          </w:tcPr>
          <w:p w14:paraId="38F2FE9E" w14:textId="5B35A6FF" w:rsidR="00144A28" w:rsidRPr="00953DD2" w:rsidRDefault="00144A28" w:rsidP="000D60ED">
            <w:pPr>
              <w:pStyle w:val="TitleLTAS"/>
              <w:rPr>
                <w:b w:val="0"/>
                <w:sz w:val="20"/>
                <w:szCs w:val="20"/>
              </w:rPr>
            </w:pPr>
            <w:r w:rsidRPr="00953DD2">
              <w:rPr>
                <w:b w:val="0"/>
                <w:sz w:val="20"/>
                <w:szCs w:val="20"/>
              </w:rPr>
              <w:t>Service-dominant logic, Value networks</w:t>
            </w:r>
          </w:p>
        </w:tc>
      </w:tr>
      <w:tr w:rsidR="00144A28" w:rsidRPr="00953DD2" w14:paraId="681EEDF6" w14:textId="77777777" w:rsidTr="000D60ED">
        <w:tc>
          <w:tcPr>
            <w:tcW w:w="1989" w:type="dxa"/>
            <w:vMerge/>
            <w:vAlign w:val="center"/>
          </w:tcPr>
          <w:p w14:paraId="17DCEB08" w14:textId="4F330103" w:rsidR="00144A28" w:rsidRPr="00953DD2" w:rsidRDefault="00144A28" w:rsidP="000D60ED">
            <w:pPr>
              <w:pStyle w:val="CitaviBibliographyEntry"/>
              <w:tabs>
                <w:tab w:val="left" w:pos="140"/>
              </w:tabs>
              <w:ind w:left="37"/>
              <w:rPr>
                <w:b/>
              </w:rPr>
            </w:pPr>
          </w:p>
        </w:tc>
        <w:tc>
          <w:tcPr>
            <w:tcW w:w="4257" w:type="dxa"/>
            <w:vAlign w:val="center"/>
          </w:tcPr>
          <w:p w14:paraId="56E96BEA" w14:textId="0FF166D4" w:rsidR="00144A28" w:rsidRPr="00953DD2" w:rsidRDefault="00144A28" w:rsidP="000D60ED">
            <w:pPr>
              <w:pStyle w:val="TitleLTAS"/>
              <w:rPr>
                <w:b w:val="0"/>
                <w:sz w:val="20"/>
                <w:szCs w:val="20"/>
              </w:rPr>
            </w:pPr>
            <w:r w:rsidRPr="00953DD2">
              <w:rPr>
                <w:b w:val="0"/>
                <w:sz w:val="20"/>
                <w:szCs w:val="20"/>
              </w:rPr>
              <w:t xml:space="preserve">Butchart, J., Harrison, R., Ritchie, J., Martí, F., McCarthy, C., Knight, S. and </w:t>
            </w:r>
            <w:proofErr w:type="spellStart"/>
            <w:r w:rsidRPr="00953DD2">
              <w:rPr>
                <w:b w:val="0"/>
                <w:sz w:val="20"/>
                <w:szCs w:val="20"/>
              </w:rPr>
              <w:t>Scheinberg</w:t>
            </w:r>
            <w:proofErr w:type="spellEnd"/>
            <w:r w:rsidRPr="00953DD2">
              <w:rPr>
                <w:b w:val="0"/>
                <w:sz w:val="20"/>
                <w:szCs w:val="20"/>
              </w:rPr>
              <w:t xml:space="preserve">, A. (2021), “Child and Parent Perceptions of Acceptability and Therapeutic Value of a Socially Assistive Robot used during Pediatric Rehabilitation”, </w:t>
            </w:r>
            <w:r w:rsidRPr="00953DD2">
              <w:rPr>
                <w:b w:val="0"/>
                <w:i/>
                <w:sz w:val="20"/>
                <w:szCs w:val="20"/>
              </w:rPr>
              <w:t>Disability and Rehabilitation</w:t>
            </w:r>
            <w:r w:rsidRPr="00953DD2">
              <w:rPr>
                <w:b w:val="0"/>
                <w:sz w:val="20"/>
                <w:szCs w:val="20"/>
              </w:rPr>
              <w:t>, Vol. 43 No. 2, pp. 163-170.</w:t>
            </w:r>
          </w:p>
        </w:tc>
        <w:tc>
          <w:tcPr>
            <w:tcW w:w="4536" w:type="dxa"/>
            <w:vAlign w:val="center"/>
          </w:tcPr>
          <w:p w14:paraId="53DDCA12" w14:textId="3AC44F0A" w:rsidR="00144A28" w:rsidRPr="00953DD2" w:rsidRDefault="00144A28" w:rsidP="000D60ED">
            <w:pPr>
              <w:pStyle w:val="TitleLTAS"/>
              <w:rPr>
                <w:b w:val="0"/>
                <w:bCs w:val="0"/>
                <w:sz w:val="20"/>
                <w:szCs w:val="20"/>
              </w:rPr>
            </w:pPr>
            <w:r w:rsidRPr="00953DD2">
              <w:rPr>
                <w:b w:val="0"/>
                <w:sz w:val="20"/>
                <w:szCs w:val="20"/>
              </w:rPr>
              <w:t>“The purpose of this study was to capture the experiences of parents and children who participated in a rehabilitation session with a socially assistive rehabilitation robot” (p. 163).</w:t>
            </w:r>
          </w:p>
        </w:tc>
        <w:tc>
          <w:tcPr>
            <w:tcW w:w="1985" w:type="dxa"/>
            <w:vAlign w:val="center"/>
          </w:tcPr>
          <w:p w14:paraId="7E9DFB1D" w14:textId="1818F95E" w:rsidR="00144A28" w:rsidRPr="00953DD2" w:rsidRDefault="00144A28" w:rsidP="000D60ED">
            <w:pPr>
              <w:pStyle w:val="TitleLTAS"/>
              <w:rPr>
                <w:b w:val="0"/>
                <w:sz w:val="20"/>
                <w:szCs w:val="20"/>
              </w:rPr>
            </w:pPr>
            <w:r w:rsidRPr="00953DD2">
              <w:rPr>
                <w:b w:val="0"/>
                <w:sz w:val="20"/>
                <w:szCs w:val="20"/>
              </w:rPr>
              <w:t>NA</w:t>
            </w:r>
          </w:p>
        </w:tc>
      </w:tr>
      <w:tr w:rsidR="00144A28" w:rsidRPr="00953DD2" w14:paraId="58664765" w14:textId="77777777" w:rsidTr="000D60ED">
        <w:tc>
          <w:tcPr>
            <w:tcW w:w="1989" w:type="dxa"/>
            <w:vMerge/>
            <w:vAlign w:val="center"/>
          </w:tcPr>
          <w:p w14:paraId="2A3132EC" w14:textId="45172BF2" w:rsidR="00144A28" w:rsidRPr="00953DD2" w:rsidRDefault="00144A28" w:rsidP="000D60ED">
            <w:pPr>
              <w:pStyle w:val="CitaviBibliographyEntry"/>
              <w:tabs>
                <w:tab w:val="left" w:pos="140"/>
              </w:tabs>
              <w:ind w:left="37"/>
              <w:rPr>
                <w:b/>
              </w:rPr>
            </w:pPr>
          </w:p>
        </w:tc>
        <w:tc>
          <w:tcPr>
            <w:tcW w:w="4257" w:type="dxa"/>
            <w:vAlign w:val="center"/>
          </w:tcPr>
          <w:p w14:paraId="1ADCC24C" w14:textId="69FA0C70" w:rsidR="00144A28" w:rsidRPr="00953DD2" w:rsidRDefault="00144A28" w:rsidP="000D60ED">
            <w:pPr>
              <w:pStyle w:val="TitleLTAS"/>
              <w:rPr>
                <w:b w:val="0"/>
                <w:sz w:val="20"/>
                <w:szCs w:val="20"/>
              </w:rPr>
            </w:pPr>
            <w:r w:rsidRPr="00953DD2">
              <w:rPr>
                <w:b w:val="0"/>
                <w:sz w:val="20"/>
                <w:szCs w:val="20"/>
              </w:rPr>
              <w:t xml:space="preserve">Chang, C.-W., Lee, J.-H., Chao, P.-Y., Wang, C.-Y. and Chen G.-D. (2010), “Exploring the Possibility of Using Humanoid Robots as Instructional Tools for Teaching a Second Language in Primary School”, </w:t>
            </w:r>
            <w:r w:rsidRPr="00953DD2">
              <w:rPr>
                <w:b w:val="0"/>
                <w:i/>
                <w:sz w:val="20"/>
                <w:szCs w:val="20"/>
              </w:rPr>
              <w:t>Educational Technology &amp; Society</w:t>
            </w:r>
            <w:r w:rsidRPr="00953DD2">
              <w:rPr>
                <w:b w:val="0"/>
                <w:sz w:val="20"/>
                <w:szCs w:val="20"/>
              </w:rPr>
              <w:t>, Vol. 13 No. 2, pp. 13–24.</w:t>
            </w:r>
          </w:p>
        </w:tc>
        <w:tc>
          <w:tcPr>
            <w:tcW w:w="4536" w:type="dxa"/>
            <w:vAlign w:val="center"/>
          </w:tcPr>
          <w:p w14:paraId="2216A58B" w14:textId="4061DDF3" w:rsidR="00144A28" w:rsidRPr="00953DD2" w:rsidRDefault="00144A28" w:rsidP="000D60ED">
            <w:pPr>
              <w:pStyle w:val="TitleLTAS"/>
              <w:rPr>
                <w:b w:val="0"/>
                <w:bCs w:val="0"/>
                <w:sz w:val="20"/>
                <w:szCs w:val="20"/>
              </w:rPr>
            </w:pPr>
            <w:r w:rsidRPr="00953DD2">
              <w:rPr>
                <w:b w:val="0"/>
                <w:sz w:val="20"/>
                <w:szCs w:val="20"/>
              </w:rPr>
              <w:t>“We discuss whether language teaching needs robot support, whether robots present an appropriate medium for language instruction, and what challenges must be overcome” (p. 13).</w:t>
            </w:r>
          </w:p>
        </w:tc>
        <w:tc>
          <w:tcPr>
            <w:tcW w:w="1985" w:type="dxa"/>
            <w:vAlign w:val="center"/>
          </w:tcPr>
          <w:p w14:paraId="59D9875B" w14:textId="058C86D4" w:rsidR="00144A28" w:rsidRPr="00953DD2" w:rsidRDefault="00144A28" w:rsidP="000D60ED">
            <w:pPr>
              <w:pStyle w:val="TitleLTAS"/>
              <w:rPr>
                <w:b w:val="0"/>
                <w:sz w:val="20"/>
                <w:szCs w:val="20"/>
              </w:rPr>
            </w:pPr>
            <w:r w:rsidRPr="00953DD2">
              <w:rPr>
                <w:b w:val="0"/>
                <w:sz w:val="20"/>
                <w:szCs w:val="20"/>
              </w:rPr>
              <w:t>Various pedagogical models: Storytelling, The audiolingual method; The total physical response method; Communicative language teaching</w:t>
            </w:r>
          </w:p>
        </w:tc>
      </w:tr>
      <w:tr w:rsidR="00144A28" w:rsidRPr="00953DD2" w14:paraId="02DC7A7E" w14:textId="77777777" w:rsidTr="000D60ED">
        <w:tc>
          <w:tcPr>
            <w:tcW w:w="1989" w:type="dxa"/>
            <w:vMerge/>
            <w:vAlign w:val="center"/>
          </w:tcPr>
          <w:p w14:paraId="61A09580" w14:textId="5F4A0642" w:rsidR="00144A28" w:rsidRPr="00953DD2" w:rsidRDefault="00144A28" w:rsidP="000D60ED">
            <w:pPr>
              <w:pStyle w:val="CitaviBibliographyEntry"/>
              <w:tabs>
                <w:tab w:val="left" w:pos="140"/>
              </w:tabs>
              <w:ind w:left="37"/>
              <w:rPr>
                <w:b/>
              </w:rPr>
            </w:pPr>
          </w:p>
        </w:tc>
        <w:tc>
          <w:tcPr>
            <w:tcW w:w="4257" w:type="dxa"/>
            <w:vAlign w:val="center"/>
          </w:tcPr>
          <w:p w14:paraId="21486BF8" w14:textId="1FCFAAD4" w:rsidR="00144A28" w:rsidRPr="00953DD2" w:rsidRDefault="00144A28" w:rsidP="000D60ED">
            <w:pPr>
              <w:pStyle w:val="TitleLTAS"/>
              <w:rPr>
                <w:b w:val="0"/>
                <w:sz w:val="20"/>
                <w:szCs w:val="20"/>
              </w:rPr>
            </w:pPr>
            <w:proofErr w:type="spellStart"/>
            <w:r w:rsidRPr="00953DD2">
              <w:rPr>
                <w:b w:val="0"/>
                <w:sz w:val="20"/>
                <w:szCs w:val="20"/>
              </w:rPr>
              <w:t>Bedaf</w:t>
            </w:r>
            <w:proofErr w:type="spellEnd"/>
            <w:r w:rsidRPr="00953DD2">
              <w:rPr>
                <w:b w:val="0"/>
                <w:sz w:val="20"/>
                <w:szCs w:val="20"/>
              </w:rPr>
              <w:t xml:space="preserve">, S., Draper, H., </w:t>
            </w:r>
            <w:proofErr w:type="spellStart"/>
            <w:r w:rsidRPr="00953DD2">
              <w:rPr>
                <w:b w:val="0"/>
                <w:sz w:val="20"/>
                <w:szCs w:val="20"/>
              </w:rPr>
              <w:t>Gelderblom</w:t>
            </w:r>
            <w:proofErr w:type="spellEnd"/>
            <w:r w:rsidRPr="00953DD2">
              <w:rPr>
                <w:b w:val="0"/>
                <w:sz w:val="20"/>
                <w:szCs w:val="20"/>
              </w:rPr>
              <w:t xml:space="preserve">, G.J., </w:t>
            </w:r>
            <w:proofErr w:type="spellStart"/>
            <w:r w:rsidRPr="00953DD2">
              <w:rPr>
                <w:b w:val="0"/>
                <w:sz w:val="20"/>
                <w:szCs w:val="20"/>
              </w:rPr>
              <w:t>Sorell</w:t>
            </w:r>
            <w:proofErr w:type="spellEnd"/>
            <w:r w:rsidRPr="00953DD2">
              <w:rPr>
                <w:b w:val="0"/>
                <w:sz w:val="20"/>
                <w:szCs w:val="20"/>
              </w:rPr>
              <w:t xml:space="preserve">, T. and de Witte, L. (2016). “Can a service robot which supports independent living of older people disobey a command? The views of older people, informal </w:t>
            </w:r>
            <w:proofErr w:type="spellStart"/>
            <w:r w:rsidRPr="00953DD2">
              <w:rPr>
                <w:b w:val="0"/>
                <w:sz w:val="20"/>
                <w:szCs w:val="20"/>
              </w:rPr>
              <w:t>carers</w:t>
            </w:r>
            <w:proofErr w:type="spellEnd"/>
            <w:r w:rsidRPr="00953DD2">
              <w:rPr>
                <w:b w:val="0"/>
                <w:sz w:val="20"/>
                <w:szCs w:val="20"/>
              </w:rPr>
              <w:t xml:space="preserve"> and professional caregivers on the acceptability of robots”, </w:t>
            </w:r>
            <w:r w:rsidRPr="00953DD2">
              <w:rPr>
                <w:b w:val="0"/>
                <w:i/>
                <w:sz w:val="20"/>
                <w:szCs w:val="20"/>
              </w:rPr>
              <w:t>International Journal of Social Robotics</w:t>
            </w:r>
            <w:r w:rsidRPr="00953DD2">
              <w:rPr>
                <w:b w:val="0"/>
                <w:sz w:val="20"/>
                <w:szCs w:val="20"/>
              </w:rPr>
              <w:t>, Vol. 8 No. 3, pp. 409-420.</w:t>
            </w:r>
          </w:p>
        </w:tc>
        <w:tc>
          <w:tcPr>
            <w:tcW w:w="4536" w:type="dxa"/>
            <w:vAlign w:val="center"/>
          </w:tcPr>
          <w:p w14:paraId="7262C868" w14:textId="32204EE2" w:rsidR="00144A28" w:rsidRPr="00953DD2" w:rsidRDefault="00144A28" w:rsidP="000D60ED">
            <w:pPr>
              <w:pStyle w:val="TitleLTAS"/>
              <w:rPr>
                <w:b w:val="0"/>
                <w:sz w:val="20"/>
                <w:szCs w:val="20"/>
              </w:rPr>
            </w:pPr>
            <w:r w:rsidRPr="00953DD2">
              <w:rPr>
                <w:b w:val="0"/>
                <w:sz w:val="20"/>
                <w:szCs w:val="20"/>
              </w:rPr>
              <w:t xml:space="preserve">This paper presents older people’s, informal </w:t>
            </w:r>
            <w:proofErr w:type="spellStart"/>
            <w:r w:rsidRPr="00953DD2">
              <w:rPr>
                <w:b w:val="0"/>
                <w:sz w:val="20"/>
                <w:szCs w:val="20"/>
              </w:rPr>
              <w:t>carers</w:t>
            </w:r>
            <w:proofErr w:type="spellEnd"/>
            <w:r w:rsidRPr="00953DD2">
              <w:rPr>
                <w:b w:val="0"/>
                <w:sz w:val="20"/>
                <w:szCs w:val="20"/>
              </w:rPr>
              <w:t>’, and professional caregivers’ “views and thoughts concerning the potential tension between autonomy and independence, and what these might mean for future robot development” (p. 410).</w:t>
            </w:r>
          </w:p>
        </w:tc>
        <w:tc>
          <w:tcPr>
            <w:tcW w:w="1985" w:type="dxa"/>
            <w:vAlign w:val="center"/>
          </w:tcPr>
          <w:p w14:paraId="5D398912" w14:textId="3DF32738" w:rsidR="00144A28" w:rsidRPr="00953DD2" w:rsidRDefault="00144A28" w:rsidP="000D60ED">
            <w:pPr>
              <w:pStyle w:val="TitleLTAS"/>
              <w:rPr>
                <w:b w:val="0"/>
                <w:sz w:val="20"/>
                <w:szCs w:val="20"/>
              </w:rPr>
            </w:pPr>
            <w:r w:rsidRPr="00953DD2">
              <w:rPr>
                <w:b w:val="0"/>
                <w:sz w:val="20"/>
                <w:szCs w:val="20"/>
              </w:rPr>
              <w:t>NA</w:t>
            </w:r>
          </w:p>
        </w:tc>
      </w:tr>
      <w:tr w:rsidR="00144A28" w:rsidRPr="00953DD2" w14:paraId="2D72ACC4" w14:textId="77777777" w:rsidTr="000D60ED">
        <w:tc>
          <w:tcPr>
            <w:tcW w:w="1989" w:type="dxa"/>
            <w:vMerge/>
            <w:vAlign w:val="center"/>
          </w:tcPr>
          <w:p w14:paraId="1789DA34" w14:textId="3DCAD034" w:rsidR="00144A28" w:rsidRPr="00953DD2" w:rsidRDefault="00144A28" w:rsidP="000D60ED">
            <w:pPr>
              <w:pStyle w:val="CitaviBibliographyEntry"/>
              <w:tabs>
                <w:tab w:val="clear" w:pos="340"/>
                <w:tab w:val="left" w:pos="140"/>
              </w:tabs>
              <w:ind w:left="37" w:firstLine="0"/>
            </w:pPr>
          </w:p>
        </w:tc>
        <w:tc>
          <w:tcPr>
            <w:tcW w:w="4257" w:type="dxa"/>
            <w:vAlign w:val="center"/>
          </w:tcPr>
          <w:p w14:paraId="6979D450" w14:textId="3726C89B" w:rsidR="00144A28" w:rsidRPr="00953DD2" w:rsidRDefault="00144A28" w:rsidP="000D60ED">
            <w:pPr>
              <w:pStyle w:val="CitaviBibliographyEntry"/>
              <w:tabs>
                <w:tab w:val="clear" w:pos="340"/>
                <w:tab w:val="left" w:pos="140"/>
              </w:tabs>
              <w:ind w:left="37" w:firstLine="0"/>
            </w:pPr>
            <w:r w:rsidRPr="00953DD2">
              <w:t xml:space="preserve">Broadbent, E., </w:t>
            </w:r>
            <w:proofErr w:type="spellStart"/>
            <w:r w:rsidRPr="00953DD2">
              <w:t>Feerst</w:t>
            </w:r>
            <w:proofErr w:type="spellEnd"/>
            <w:r w:rsidRPr="00953DD2">
              <w:t xml:space="preserve">, D.A., Lee, S.H., Robinson, H., </w:t>
            </w:r>
            <w:proofErr w:type="spellStart"/>
            <w:r w:rsidRPr="00953DD2">
              <w:t>Albo</w:t>
            </w:r>
            <w:proofErr w:type="spellEnd"/>
            <w:r w:rsidRPr="00953DD2">
              <w:t xml:space="preserve">-Canals, J., </w:t>
            </w:r>
            <w:proofErr w:type="spellStart"/>
            <w:r w:rsidRPr="00953DD2">
              <w:t>Ahn</w:t>
            </w:r>
            <w:proofErr w:type="spellEnd"/>
            <w:r w:rsidRPr="00953DD2">
              <w:t xml:space="preserve">, H.S. and MacDonald, B.A. (2018), “How Could Companion Robots Be Useful in Rural Schools?”, </w:t>
            </w:r>
            <w:r w:rsidRPr="00953DD2">
              <w:rPr>
                <w:i/>
              </w:rPr>
              <w:t>International Journal of Social Robotics,</w:t>
            </w:r>
            <w:r w:rsidRPr="00953DD2">
              <w:t xml:space="preserve"> Vol. 10 No. 3, pp. 295–307.</w:t>
            </w:r>
          </w:p>
        </w:tc>
        <w:tc>
          <w:tcPr>
            <w:tcW w:w="4536" w:type="dxa"/>
            <w:vAlign w:val="center"/>
          </w:tcPr>
          <w:p w14:paraId="01D2FCC6" w14:textId="05118952" w:rsidR="00144A28" w:rsidRPr="00953DD2" w:rsidRDefault="00144A28" w:rsidP="000D60ED">
            <w:pPr>
              <w:pStyle w:val="TitleLTAS"/>
              <w:rPr>
                <w:b w:val="0"/>
                <w:sz w:val="20"/>
                <w:szCs w:val="20"/>
              </w:rPr>
            </w:pPr>
            <w:r w:rsidRPr="00953DD2">
              <w:rPr>
                <w:b w:val="0"/>
                <w:sz w:val="20"/>
                <w:szCs w:val="20"/>
              </w:rPr>
              <w:t>“This cross-sectional study aimed to investigate student and teacher views about how two companion robots could be useful in rural educational settings.” (p. 298).</w:t>
            </w:r>
          </w:p>
        </w:tc>
        <w:tc>
          <w:tcPr>
            <w:tcW w:w="1985" w:type="dxa"/>
            <w:vAlign w:val="center"/>
          </w:tcPr>
          <w:p w14:paraId="08231796" w14:textId="0CCDCAE3" w:rsidR="00144A28" w:rsidRPr="00953DD2" w:rsidRDefault="00144A28" w:rsidP="000D60ED">
            <w:pPr>
              <w:pStyle w:val="TitleLTAS"/>
              <w:rPr>
                <w:b w:val="0"/>
                <w:color w:val="000000"/>
                <w:sz w:val="20"/>
                <w:szCs w:val="20"/>
              </w:rPr>
            </w:pPr>
            <w:r w:rsidRPr="00953DD2">
              <w:rPr>
                <w:b w:val="0"/>
                <w:sz w:val="20"/>
                <w:szCs w:val="20"/>
              </w:rPr>
              <w:t>NA</w:t>
            </w:r>
          </w:p>
        </w:tc>
      </w:tr>
      <w:tr w:rsidR="00144A28" w:rsidRPr="00953DD2" w14:paraId="6CF127F7" w14:textId="77777777" w:rsidTr="00144A28">
        <w:tc>
          <w:tcPr>
            <w:tcW w:w="1989" w:type="dxa"/>
            <w:vMerge w:val="restart"/>
          </w:tcPr>
          <w:p w14:paraId="2125A929" w14:textId="77777777" w:rsidR="00144A28" w:rsidRPr="00953DD2" w:rsidRDefault="00144A28" w:rsidP="00144A28">
            <w:pPr>
              <w:pStyle w:val="TitleLTAS"/>
              <w:rPr>
                <w:b w:val="0"/>
                <w:sz w:val="20"/>
                <w:szCs w:val="20"/>
              </w:rPr>
            </w:pPr>
          </w:p>
          <w:p w14:paraId="582A02E2" w14:textId="77777777" w:rsidR="00144A28" w:rsidRPr="00953DD2" w:rsidRDefault="00144A28" w:rsidP="00144A28">
            <w:pPr>
              <w:pStyle w:val="TitleLTAS"/>
              <w:rPr>
                <w:b w:val="0"/>
                <w:sz w:val="20"/>
                <w:szCs w:val="20"/>
              </w:rPr>
            </w:pPr>
          </w:p>
          <w:p w14:paraId="0803937C" w14:textId="38BB2064" w:rsidR="00144A28" w:rsidRPr="00953DD2" w:rsidRDefault="00144A28" w:rsidP="00144A28">
            <w:pPr>
              <w:pStyle w:val="TitleLTAS"/>
              <w:rPr>
                <w:sz w:val="20"/>
                <w:szCs w:val="20"/>
              </w:rPr>
            </w:pPr>
            <w:r w:rsidRPr="00953DD2">
              <w:rPr>
                <w:sz w:val="20"/>
                <w:szCs w:val="20"/>
              </w:rPr>
              <w:t>Role Interface/</w:t>
            </w:r>
          </w:p>
          <w:p w14:paraId="6210FA01" w14:textId="77777777" w:rsidR="00144A28" w:rsidRPr="00953DD2" w:rsidRDefault="00144A28" w:rsidP="00144A28">
            <w:pPr>
              <w:pStyle w:val="TitleLTAS"/>
              <w:rPr>
                <w:sz w:val="20"/>
                <w:szCs w:val="20"/>
              </w:rPr>
            </w:pPr>
            <w:r w:rsidRPr="00953DD2">
              <w:rPr>
                <w:sz w:val="20"/>
                <w:szCs w:val="20"/>
              </w:rPr>
              <w:t>Role Enactment</w:t>
            </w:r>
          </w:p>
          <w:p w14:paraId="3217AD43" w14:textId="77777777" w:rsidR="00701B4F" w:rsidRPr="00953DD2" w:rsidRDefault="00701B4F" w:rsidP="00144A28">
            <w:pPr>
              <w:pStyle w:val="TitleLTAS"/>
              <w:rPr>
                <w:sz w:val="20"/>
                <w:szCs w:val="20"/>
              </w:rPr>
            </w:pPr>
          </w:p>
          <w:p w14:paraId="1F43CD9A" w14:textId="77777777" w:rsidR="00701B4F" w:rsidRPr="00953DD2" w:rsidRDefault="00701B4F" w:rsidP="00144A28">
            <w:pPr>
              <w:pStyle w:val="TitleLTAS"/>
              <w:rPr>
                <w:sz w:val="20"/>
                <w:szCs w:val="20"/>
              </w:rPr>
            </w:pPr>
          </w:p>
          <w:p w14:paraId="0F743FD1" w14:textId="77777777" w:rsidR="00701B4F" w:rsidRPr="00953DD2" w:rsidRDefault="00701B4F" w:rsidP="00144A28">
            <w:pPr>
              <w:pStyle w:val="TitleLTAS"/>
              <w:rPr>
                <w:sz w:val="20"/>
                <w:szCs w:val="20"/>
              </w:rPr>
            </w:pPr>
          </w:p>
          <w:p w14:paraId="310A15B2" w14:textId="77777777" w:rsidR="00701B4F" w:rsidRPr="00953DD2" w:rsidRDefault="00701B4F" w:rsidP="00144A28">
            <w:pPr>
              <w:pStyle w:val="TitleLTAS"/>
              <w:rPr>
                <w:sz w:val="20"/>
                <w:szCs w:val="20"/>
              </w:rPr>
            </w:pPr>
          </w:p>
          <w:p w14:paraId="4386966E" w14:textId="77777777" w:rsidR="00701B4F" w:rsidRPr="00953DD2" w:rsidRDefault="00701B4F" w:rsidP="00144A28">
            <w:pPr>
              <w:pStyle w:val="TitleLTAS"/>
              <w:rPr>
                <w:sz w:val="20"/>
                <w:szCs w:val="20"/>
              </w:rPr>
            </w:pPr>
          </w:p>
          <w:p w14:paraId="0AAC6D98" w14:textId="77777777" w:rsidR="00701B4F" w:rsidRPr="00953DD2" w:rsidRDefault="00701B4F" w:rsidP="00144A28">
            <w:pPr>
              <w:pStyle w:val="TitleLTAS"/>
              <w:rPr>
                <w:sz w:val="20"/>
                <w:szCs w:val="20"/>
              </w:rPr>
            </w:pPr>
          </w:p>
          <w:p w14:paraId="556B25B9" w14:textId="77777777" w:rsidR="00701B4F" w:rsidRPr="00953DD2" w:rsidRDefault="00701B4F" w:rsidP="00144A28">
            <w:pPr>
              <w:pStyle w:val="TitleLTAS"/>
              <w:rPr>
                <w:sz w:val="20"/>
                <w:szCs w:val="20"/>
              </w:rPr>
            </w:pPr>
          </w:p>
          <w:p w14:paraId="60F0BCF3" w14:textId="77777777" w:rsidR="00701B4F" w:rsidRPr="00953DD2" w:rsidRDefault="00701B4F" w:rsidP="00144A28">
            <w:pPr>
              <w:pStyle w:val="TitleLTAS"/>
              <w:rPr>
                <w:sz w:val="20"/>
                <w:szCs w:val="20"/>
              </w:rPr>
            </w:pPr>
          </w:p>
          <w:p w14:paraId="51B857A5" w14:textId="77777777" w:rsidR="00701B4F" w:rsidRPr="00953DD2" w:rsidRDefault="00701B4F" w:rsidP="00144A28">
            <w:pPr>
              <w:pStyle w:val="TitleLTAS"/>
              <w:rPr>
                <w:sz w:val="20"/>
                <w:szCs w:val="20"/>
              </w:rPr>
            </w:pPr>
          </w:p>
          <w:p w14:paraId="6F07C790" w14:textId="77777777" w:rsidR="00701B4F" w:rsidRPr="00953DD2" w:rsidRDefault="00701B4F" w:rsidP="00144A28">
            <w:pPr>
              <w:pStyle w:val="TitleLTAS"/>
              <w:rPr>
                <w:sz w:val="20"/>
                <w:szCs w:val="20"/>
              </w:rPr>
            </w:pPr>
          </w:p>
          <w:p w14:paraId="5C8B7281" w14:textId="77777777" w:rsidR="00701B4F" w:rsidRPr="00953DD2" w:rsidRDefault="00701B4F" w:rsidP="00144A28">
            <w:pPr>
              <w:pStyle w:val="TitleLTAS"/>
              <w:rPr>
                <w:sz w:val="20"/>
                <w:szCs w:val="20"/>
              </w:rPr>
            </w:pPr>
          </w:p>
          <w:p w14:paraId="472EDAC7" w14:textId="77777777" w:rsidR="00701B4F" w:rsidRPr="00953DD2" w:rsidRDefault="00701B4F" w:rsidP="00144A28">
            <w:pPr>
              <w:pStyle w:val="TitleLTAS"/>
              <w:rPr>
                <w:sz w:val="20"/>
                <w:szCs w:val="20"/>
              </w:rPr>
            </w:pPr>
          </w:p>
          <w:p w14:paraId="6B3EAF74" w14:textId="77777777" w:rsidR="00701B4F" w:rsidRPr="00953DD2" w:rsidRDefault="00701B4F" w:rsidP="00144A28">
            <w:pPr>
              <w:pStyle w:val="TitleLTAS"/>
              <w:rPr>
                <w:sz w:val="20"/>
                <w:szCs w:val="20"/>
              </w:rPr>
            </w:pPr>
          </w:p>
          <w:p w14:paraId="65A4E7E0" w14:textId="77777777" w:rsidR="00701B4F" w:rsidRPr="00953DD2" w:rsidRDefault="00701B4F" w:rsidP="00144A28">
            <w:pPr>
              <w:pStyle w:val="TitleLTAS"/>
              <w:rPr>
                <w:sz w:val="20"/>
                <w:szCs w:val="20"/>
              </w:rPr>
            </w:pPr>
          </w:p>
          <w:p w14:paraId="595608B6" w14:textId="77777777" w:rsidR="00701B4F" w:rsidRPr="00953DD2" w:rsidRDefault="00701B4F" w:rsidP="00144A28">
            <w:pPr>
              <w:pStyle w:val="TitleLTAS"/>
              <w:rPr>
                <w:sz w:val="20"/>
                <w:szCs w:val="20"/>
              </w:rPr>
            </w:pPr>
          </w:p>
          <w:p w14:paraId="65D11985" w14:textId="77777777" w:rsidR="00701B4F" w:rsidRPr="00953DD2" w:rsidRDefault="00701B4F" w:rsidP="00144A28">
            <w:pPr>
              <w:pStyle w:val="TitleLTAS"/>
              <w:rPr>
                <w:sz w:val="20"/>
                <w:szCs w:val="20"/>
              </w:rPr>
            </w:pPr>
          </w:p>
          <w:p w14:paraId="5B241126" w14:textId="77777777" w:rsidR="00701B4F" w:rsidRPr="00953DD2" w:rsidRDefault="00701B4F" w:rsidP="00144A28">
            <w:pPr>
              <w:pStyle w:val="TitleLTAS"/>
              <w:rPr>
                <w:sz w:val="20"/>
                <w:szCs w:val="20"/>
              </w:rPr>
            </w:pPr>
          </w:p>
          <w:p w14:paraId="703A0D6A" w14:textId="77777777" w:rsidR="00701B4F" w:rsidRPr="00953DD2" w:rsidRDefault="00701B4F" w:rsidP="00144A28">
            <w:pPr>
              <w:pStyle w:val="TitleLTAS"/>
              <w:rPr>
                <w:sz w:val="20"/>
                <w:szCs w:val="20"/>
              </w:rPr>
            </w:pPr>
          </w:p>
          <w:p w14:paraId="32B351D6" w14:textId="77777777" w:rsidR="00701B4F" w:rsidRPr="00953DD2" w:rsidRDefault="00701B4F" w:rsidP="00144A28">
            <w:pPr>
              <w:pStyle w:val="TitleLTAS"/>
              <w:rPr>
                <w:sz w:val="20"/>
                <w:szCs w:val="20"/>
              </w:rPr>
            </w:pPr>
          </w:p>
          <w:p w14:paraId="71E2BB52" w14:textId="77777777" w:rsidR="00701B4F" w:rsidRPr="00953DD2" w:rsidRDefault="00701B4F" w:rsidP="00144A28">
            <w:pPr>
              <w:pStyle w:val="TitleLTAS"/>
              <w:rPr>
                <w:sz w:val="20"/>
                <w:szCs w:val="20"/>
              </w:rPr>
            </w:pPr>
          </w:p>
          <w:p w14:paraId="0CD739BB" w14:textId="77777777" w:rsidR="00701B4F" w:rsidRPr="00953DD2" w:rsidRDefault="00701B4F" w:rsidP="00144A28">
            <w:pPr>
              <w:pStyle w:val="TitleLTAS"/>
              <w:rPr>
                <w:sz w:val="20"/>
                <w:szCs w:val="20"/>
              </w:rPr>
            </w:pPr>
          </w:p>
          <w:p w14:paraId="0CB93066" w14:textId="77777777" w:rsidR="00701B4F" w:rsidRPr="00953DD2" w:rsidRDefault="00701B4F" w:rsidP="00144A28">
            <w:pPr>
              <w:pStyle w:val="TitleLTAS"/>
              <w:rPr>
                <w:sz w:val="20"/>
                <w:szCs w:val="20"/>
              </w:rPr>
            </w:pPr>
          </w:p>
          <w:p w14:paraId="0FABC365" w14:textId="77777777" w:rsidR="00701B4F" w:rsidRPr="00953DD2" w:rsidRDefault="00701B4F" w:rsidP="00144A28">
            <w:pPr>
              <w:pStyle w:val="TitleLTAS"/>
              <w:rPr>
                <w:sz w:val="20"/>
                <w:szCs w:val="20"/>
              </w:rPr>
            </w:pPr>
          </w:p>
          <w:p w14:paraId="302F5ADA" w14:textId="77777777" w:rsidR="00701B4F" w:rsidRPr="00953DD2" w:rsidRDefault="00701B4F" w:rsidP="00144A28">
            <w:pPr>
              <w:pStyle w:val="TitleLTAS"/>
              <w:rPr>
                <w:sz w:val="20"/>
                <w:szCs w:val="20"/>
              </w:rPr>
            </w:pPr>
          </w:p>
          <w:p w14:paraId="77981417" w14:textId="77777777" w:rsidR="00701B4F" w:rsidRPr="00953DD2" w:rsidRDefault="00701B4F" w:rsidP="00144A28">
            <w:pPr>
              <w:pStyle w:val="TitleLTAS"/>
              <w:rPr>
                <w:sz w:val="20"/>
                <w:szCs w:val="20"/>
              </w:rPr>
            </w:pPr>
          </w:p>
          <w:p w14:paraId="03F8ECC1" w14:textId="77777777" w:rsidR="00701B4F" w:rsidRPr="00953DD2" w:rsidRDefault="00701B4F" w:rsidP="00144A28">
            <w:pPr>
              <w:pStyle w:val="TitleLTAS"/>
              <w:rPr>
                <w:sz w:val="20"/>
                <w:szCs w:val="20"/>
              </w:rPr>
            </w:pPr>
          </w:p>
          <w:p w14:paraId="23A17A72" w14:textId="77777777" w:rsidR="00701B4F" w:rsidRPr="00953DD2" w:rsidRDefault="00701B4F" w:rsidP="00144A28">
            <w:pPr>
              <w:pStyle w:val="TitleLTAS"/>
              <w:rPr>
                <w:sz w:val="20"/>
                <w:szCs w:val="20"/>
              </w:rPr>
            </w:pPr>
          </w:p>
          <w:p w14:paraId="733CCB2A" w14:textId="77777777" w:rsidR="00701B4F" w:rsidRPr="00953DD2" w:rsidRDefault="00701B4F" w:rsidP="00144A28">
            <w:pPr>
              <w:pStyle w:val="TitleLTAS"/>
              <w:rPr>
                <w:sz w:val="20"/>
                <w:szCs w:val="20"/>
              </w:rPr>
            </w:pPr>
          </w:p>
          <w:p w14:paraId="48CC0058" w14:textId="77777777" w:rsidR="00701B4F" w:rsidRPr="00953DD2" w:rsidRDefault="00701B4F" w:rsidP="00701B4F">
            <w:pPr>
              <w:pStyle w:val="TitleLTAS"/>
              <w:rPr>
                <w:sz w:val="20"/>
                <w:szCs w:val="20"/>
              </w:rPr>
            </w:pPr>
            <w:r w:rsidRPr="00953DD2">
              <w:rPr>
                <w:sz w:val="20"/>
                <w:szCs w:val="20"/>
              </w:rPr>
              <w:t>Role Interface/</w:t>
            </w:r>
          </w:p>
          <w:p w14:paraId="6315BBD4" w14:textId="553610C6" w:rsidR="00701B4F" w:rsidRPr="00953DD2" w:rsidRDefault="00701B4F" w:rsidP="00701B4F">
            <w:pPr>
              <w:pStyle w:val="TitleLTAS"/>
              <w:rPr>
                <w:b w:val="0"/>
                <w:sz w:val="20"/>
                <w:szCs w:val="20"/>
              </w:rPr>
            </w:pPr>
            <w:r w:rsidRPr="00953DD2">
              <w:rPr>
                <w:sz w:val="20"/>
                <w:szCs w:val="20"/>
              </w:rPr>
              <w:t>Role Enactment</w:t>
            </w:r>
          </w:p>
        </w:tc>
        <w:tc>
          <w:tcPr>
            <w:tcW w:w="4257" w:type="dxa"/>
            <w:vAlign w:val="center"/>
          </w:tcPr>
          <w:p w14:paraId="235AB173" w14:textId="79748D25" w:rsidR="00144A28" w:rsidRPr="00953DD2" w:rsidRDefault="00144A28" w:rsidP="000D60ED">
            <w:pPr>
              <w:pStyle w:val="TitleLTAS"/>
              <w:rPr>
                <w:b w:val="0"/>
                <w:sz w:val="20"/>
                <w:szCs w:val="20"/>
              </w:rPr>
            </w:pPr>
            <w:r w:rsidRPr="00953DD2">
              <w:rPr>
                <w:b w:val="0"/>
                <w:sz w:val="20"/>
                <w:szCs w:val="20"/>
              </w:rPr>
              <w:lastRenderedPageBreak/>
              <w:t xml:space="preserve">Cavallo, F., Esposito, R., </w:t>
            </w:r>
            <w:proofErr w:type="spellStart"/>
            <w:r w:rsidRPr="00953DD2">
              <w:rPr>
                <w:b w:val="0"/>
                <w:sz w:val="20"/>
                <w:szCs w:val="20"/>
              </w:rPr>
              <w:t>Limosani</w:t>
            </w:r>
            <w:proofErr w:type="spellEnd"/>
            <w:r w:rsidRPr="00953DD2">
              <w:rPr>
                <w:b w:val="0"/>
                <w:sz w:val="20"/>
                <w:szCs w:val="20"/>
              </w:rPr>
              <w:t xml:space="preserve">, R., </w:t>
            </w:r>
            <w:proofErr w:type="spellStart"/>
            <w:r w:rsidRPr="00953DD2">
              <w:rPr>
                <w:b w:val="0"/>
                <w:sz w:val="20"/>
                <w:szCs w:val="20"/>
              </w:rPr>
              <w:t>Manzi</w:t>
            </w:r>
            <w:proofErr w:type="spellEnd"/>
            <w:r w:rsidRPr="00953DD2">
              <w:rPr>
                <w:b w:val="0"/>
                <w:sz w:val="20"/>
                <w:szCs w:val="20"/>
              </w:rPr>
              <w:t xml:space="preserve">, A., Bevilacqua, R., </w:t>
            </w:r>
            <w:proofErr w:type="spellStart"/>
            <w:r w:rsidRPr="00953DD2">
              <w:rPr>
                <w:b w:val="0"/>
                <w:sz w:val="20"/>
                <w:szCs w:val="20"/>
              </w:rPr>
              <w:t>Felici</w:t>
            </w:r>
            <w:proofErr w:type="spellEnd"/>
            <w:r w:rsidRPr="00953DD2">
              <w:rPr>
                <w:b w:val="0"/>
                <w:sz w:val="20"/>
                <w:szCs w:val="20"/>
              </w:rPr>
              <w:t xml:space="preserve">, E., Di Nuovo, A., </w:t>
            </w:r>
            <w:proofErr w:type="spellStart"/>
            <w:r w:rsidRPr="00953DD2">
              <w:rPr>
                <w:b w:val="0"/>
                <w:sz w:val="20"/>
                <w:szCs w:val="20"/>
              </w:rPr>
              <w:t>Cangelosi</w:t>
            </w:r>
            <w:proofErr w:type="spellEnd"/>
            <w:r w:rsidRPr="00953DD2">
              <w:rPr>
                <w:b w:val="0"/>
                <w:sz w:val="20"/>
                <w:szCs w:val="20"/>
              </w:rPr>
              <w:t xml:space="preserve">, A., </w:t>
            </w:r>
            <w:proofErr w:type="spellStart"/>
            <w:r w:rsidRPr="00953DD2">
              <w:rPr>
                <w:b w:val="0"/>
                <w:sz w:val="20"/>
                <w:szCs w:val="20"/>
              </w:rPr>
              <w:t>Lattanzio</w:t>
            </w:r>
            <w:proofErr w:type="spellEnd"/>
            <w:r w:rsidRPr="00953DD2">
              <w:rPr>
                <w:b w:val="0"/>
                <w:sz w:val="20"/>
                <w:szCs w:val="20"/>
              </w:rPr>
              <w:t xml:space="preserve">, F., and Dario, P. (2018), “Robotic services acceptance in smart environments with older adults: user satisfaction and acceptability study”, </w:t>
            </w:r>
            <w:r w:rsidRPr="00953DD2">
              <w:rPr>
                <w:b w:val="0"/>
                <w:i/>
                <w:sz w:val="20"/>
                <w:szCs w:val="20"/>
              </w:rPr>
              <w:t>Journal of Medical Internet Research</w:t>
            </w:r>
            <w:r w:rsidRPr="00953DD2">
              <w:rPr>
                <w:b w:val="0"/>
                <w:sz w:val="20"/>
                <w:szCs w:val="20"/>
              </w:rPr>
              <w:t>, Vol. 20 No. 9, e264.</w:t>
            </w:r>
          </w:p>
        </w:tc>
        <w:tc>
          <w:tcPr>
            <w:tcW w:w="4536" w:type="dxa"/>
            <w:vAlign w:val="center"/>
          </w:tcPr>
          <w:p w14:paraId="69563EE0" w14:textId="0BC4DAA8" w:rsidR="00144A28" w:rsidRPr="00953DD2" w:rsidRDefault="00144A28" w:rsidP="000D60ED">
            <w:pPr>
              <w:pStyle w:val="TitleLTAS"/>
              <w:rPr>
                <w:b w:val="0"/>
                <w:sz w:val="20"/>
                <w:szCs w:val="20"/>
              </w:rPr>
            </w:pPr>
            <w:r w:rsidRPr="00953DD2">
              <w:rPr>
                <w:b w:val="0"/>
                <w:sz w:val="20"/>
                <w:szCs w:val="20"/>
              </w:rPr>
              <w:t>“The aim of this study is to investigate the acceptance of the Robot-Era system, which provides robotic services to permit older people to remain in their homes” (p. 1).</w:t>
            </w:r>
          </w:p>
        </w:tc>
        <w:tc>
          <w:tcPr>
            <w:tcW w:w="1985" w:type="dxa"/>
            <w:vAlign w:val="center"/>
          </w:tcPr>
          <w:p w14:paraId="22215B6F" w14:textId="1A051E46" w:rsidR="00144A28" w:rsidRPr="00953DD2" w:rsidRDefault="00144A28" w:rsidP="000D60ED">
            <w:pPr>
              <w:pStyle w:val="TitleLTAS"/>
              <w:rPr>
                <w:b w:val="0"/>
                <w:sz w:val="20"/>
                <w:szCs w:val="20"/>
              </w:rPr>
            </w:pPr>
            <w:r w:rsidRPr="00953DD2">
              <w:rPr>
                <w:b w:val="0"/>
                <w:sz w:val="20"/>
                <w:szCs w:val="20"/>
              </w:rPr>
              <w:t>NA</w:t>
            </w:r>
          </w:p>
        </w:tc>
      </w:tr>
      <w:tr w:rsidR="00144A28" w:rsidRPr="00953DD2" w14:paraId="182E0A08" w14:textId="77777777" w:rsidTr="000D60ED">
        <w:tc>
          <w:tcPr>
            <w:tcW w:w="1989" w:type="dxa"/>
            <w:vMerge/>
            <w:vAlign w:val="center"/>
          </w:tcPr>
          <w:p w14:paraId="77CA6726" w14:textId="20DEC4CD" w:rsidR="00144A28" w:rsidRPr="00953DD2" w:rsidRDefault="00144A28" w:rsidP="000D60ED">
            <w:pPr>
              <w:pStyle w:val="TitleLTAS"/>
              <w:rPr>
                <w:b w:val="0"/>
                <w:sz w:val="20"/>
                <w:szCs w:val="20"/>
              </w:rPr>
            </w:pPr>
          </w:p>
        </w:tc>
        <w:tc>
          <w:tcPr>
            <w:tcW w:w="4257" w:type="dxa"/>
            <w:vAlign w:val="center"/>
          </w:tcPr>
          <w:p w14:paraId="073B00A3" w14:textId="4D703C11" w:rsidR="00144A28" w:rsidRPr="00953DD2" w:rsidRDefault="00144A28" w:rsidP="000D60ED">
            <w:pPr>
              <w:pStyle w:val="TitleLTAS"/>
              <w:rPr>
                <w:b w:val="0"/>
                <w:sz w:val="20"/>
                <w:szCs w:val="20"/>
              </w:rPr>
            </w:pPr>
            <w:proofErr w:type="spellStart"/>
            <w:r w:rsidRPr="00953DD2">
              <w:rPr>
                <w:b w:val="0"/>
                <w:sz w:val="20"/>
                <w:szCs w:val="20"/>
              </w:rPr>
              <w:t>Shiomi</w:t>
            </w:r>
            <w:proofErr w:type="spellEnd"/>
            <w:r w:rsidRPr="00953DD2">
              <w:rPr>
                <w:b w:val="0"/>
                <w:sz w:val="20"/>
                <w:szCs w:val="20"/>
              </w:rPr>
              <w:t xml:space="preserve">, M., </w:t>
            </w:r>
            <w:proofErr w:type="spellStart"/>
            <w:r w:rsidRPr="00953DD2">
              <w:rPr>
                <w:b w:val="0"/>
                <w:sz w:val="20"/>
                <w:szCs w:val="20"/>
              </w:rPr>
              <w:t>Shinozawa</w:t>
            </w:r>
            <w:proofErr w:type="spellEnd"/>
            <w:r w:rsidRPr="00953DD2">
              <w:rPr>
                <w:b w:val="0"/>
                <w:sz w:val="20"/>
                <w:szCs w:val="20"/>
              </w:rPr>
              <w:t xml:space="preserve">, K., Nakagawa, Y., Miyashita, T., Sakamoto, T., </w:t>
            </w:r>
            <w:proofErr w:type="spellStart"/>
            <w:r w:rsidRPr="00953DD2">
              <w:rPr>
                <w:b w:val="0"/>
                <w:sz w:val="20"/>
                <w:szCs w:val="20"/>
              </w:rPr>
              <w:t>Terakubo</w:t>
            </w:r>
            <w:proofErr w:type="spellEnd"/>
            <w:r w:rsidRPr="00953DD2">
              <w:rPr>
                <w:b w:val="0"/>
                <w:sz w:val="20"/>
                <w:szCs w:val="20"/>
              </w:rPr>
              <w:t xml:space="preserve">, T., Ishiguro, H. and </w:t>
            </w:r>
            <w:proofErr w:type="spellStart"/>
            <w:r w:rsidRPr="00953DD2">
              <w:rPr>
                <w:b w:val="0"/>
                <w:sz w:val="20"/>
                <w:szCs w:val="20"/>
              </w:rPr>
              <w:t>Hagita</w:t>
            </w:r>
            <w:proofErr w:type="spellEnd"/>
            <w:r w:rsidRPr="00953DD2">
              <w:rPr>
                <w:b w:val="0"/>
                <w:sz w:val="20"/>
                <w:szCs w:val="20"/>
              </w:rPr>
              <w:t xml:space="preserve">, N. (2013), </w:t>
            </w:r>
            <w:r w:rsidRPr="00953DD2">
              <w:rPr>
                <w:b w:val="0"/>
                <w:sz w:val="20"/>
                <w:szCs w:val="20"/>
              </w:rPr>
              <w:lastRenderedPageBreak/>
              <w:t xml:space="preserve">“Recommendation Effects of a Social Robot for Advertisement-Use Context in a Shopping Mall”, </w:t>
            </w:r>
            <w:r w:rsidRPr="00953DD2">
              <w:rPr>
                <w:b w:val="0"/>
                <w:i/>
                <w:sz w:val="20"/>
                <w:szCs w:val="20"/>
              </w:rPr>
              <w:t>International Journal of Social Robotics</w:t>
            </w:r>
            <w:r w:rsidRPr="00953DD2">
              <w:rPr>
                <w:b w:val="0"/>
                <w:sz w:val="20"/>
                <w:szCs w:val="20"/>
              </w:rPr>
              <w:t>, Vol. 5 No. 2, pp. 251–262.</w:t>
            </w:r>
          </w:p>
        </w:tc>
        <w:tc>
          <w:tcPr>
            <w:tcW w:w="4536" w:type="dxa"/>
            <w:vAlign w:val="center"/>
          </w:tcPr>
          <w:p w14:paraId="7D942628" w14:textId="60C63683" w:rsidR="00144A28" w:rsidRPr="00953DD2" w:rsidRDefault="00144A28" w:rsidP="000D60ED">
            <w:pPr>
              <w:pStyle w:val="TitleLTAS"/>
              <w:rPr>
                <w:b w:val="0"/>
                <w:sz w:val="20"/>
                <w:szCs w:val="20"/>
              </w:rPr>
            </w:pPr>
            <w:r w:rsidRPr="00953DD2">
              <w:rPr>
                <w:b w:val="0"/>
                <w:sz w:val="20"/>
                <w:szCs w:val="20"/>
              </w:rPr>
              <w:lastRenderedPageBreak/>
              <w:t xml:space="preserve">“What kind of a robot is best suited for advertising? What kind of conversation schema is best for such uses? This paper answers these questions by </w:t>
            </w:r>
            <w:r w:rsidRPr="00953DD2">
              <w:rPr>
                <w:b w:val="0"/>
                <w:sz w:val="20"/>
                <w:szCs w:val="20"/>
              </w:rPr>
              <w:lastRenderedPageBreak/>
              <w:t>reporting a number of field trials in a shopping mall using social robots. In the trials, first, we investigate the effectiveness of the presence of a social robot using different-sized robots. Second, we investigate what kinds of conversation schemas are useful in different situations where the advertising purpose is different” (p. 252).</w:t>
            </w:r>
          </w:p>
        </w:tc>
        <w:tc>
          <w:tcPr>
            <w:tcW w:w="1985" w:type="dxa"/>
            <w:vAlign w:val="center"/>
          </w:tcPr>
          <w:p w14:paraId="3788CE88" w14:textId="2F262C3D" w:rsidR="00144A28" w:rsidRPr="00953DD2" w:rsidRDefault="00144A28" w:rsidP="000D60ED">
            <w:pPr>
              <w:pStyle w:val="TitleLTAS"/>
              <w:rPr>
                <w:b w:val="0"/>
                <w:sz w:val="20"/>
                <w:szCs w:val="20"/>
              </w:rPr>
            </w:pPr>
            <w:r w:rsidRPr="00953DD2">
              <w:rPr>
                <w:b w:val="0"/>
                <w:sz w:val="20"/>
                <w:szCs w:val="20"/>
              </w:rPr>
              <w:lastRenderedPageBreak/>
              <w:t>NA</w:t>
            </w:r>
          </w:p>
        </w:tc>
      </w:tr>
      <w:tr w:rsidR="00144A28" w:rsidRPr="00953DD2" w14:paraId="6627DBEC" w14:textId="77777777" w:rsidTr="000D60ED">
        <w:tc>
          <w:tcPr>
            <w:tcW w:w="1989" w:type="dxa"/>
            <w:vMerge/>
            <w:vAlign w:val="center"/>
          </w:tcPr>
          <w:p w14:paraId="093A29EF" w14:textId="4A8F31E9" w:rsidR="00144A28" w:rsidRPr="00953DD2" w:rsidRDefault="00144A28" w:rsidP="000D60ED">
            <w:pPr>
              <w:pStyle w:val="TitleLTAS"/>
              <w:rPr>
                <w:b w:val="0"/>
                <w:sz w:val="20"/>
                <w:szCs w:val="20"/>
              </w:rPr>
            </w:pPr>
          </w:p>
        </w:tc>
        <w:tc>
          <w:tcPr>
            <w:tcW w:w="4257" w:type="dxa"/>
            <w:vAlign w:val="center"/>
          </w:tcPr>
          <w:p w14:paraId="6E3D20C4" w14:textId="10F1D298" w:rsidR="00144A28" w:rsidRPr="00953DD2" w:rsidRDefault="00144A28" w:rsidP="000D60ED">
            <w:pPr>
              <w:pStyle w:val="TitleLTAS"/>
              <w:rPr>
                <w:b w:val="0"/>
                <w:sz w:val="20"/>
                <w:szCs w:val="20"/>
              </w:rPr>
            </w:pPr>
            <w:r w:rsidRPr="00953DD2">
              <w:rPr>
                <w:b w:val="0"/>
                <w:sz w:val="20"/>
                <w:szCs w:val="20"/>
              </w:rPr>
              <w:t xml:space="preserve">Levinson, L., </w:t>
            </w:r>
            <w:proofErr w:type="spellStart"/>
            <w:r w:rsidRPr="00953DD2">
              <w:rPr>
                <w:b w:val="0"/>
                <w:sz w:val="20"/>
                <w:szCs w:val="20"/>
              </w:rPr>
              <w:t>Gvirsman</w:t>
            </w:r>
            <w:proofErr w:type="spellEnd"/>
            <w:r w:rsidRPr="00953DD2">
              <w:rPr>
                <w:b w:val="0"/>
                <w:sz w:val="20"/>
                <w:szCs w:val="20"/>
              </w:rPr>
              <w:t xml:space="preserve">, O., </w:t>
            </w:r>
            <w:proofErr w:type="spellStart"/>
            <w:r w:rsidRPr="00953DD2">
              <w:rPr>
                <w:b w:val="0"/>
                <w:sz w:val="20"/>
                <w:szCs w:val="20"/>
              </w:rPr>
              <w:t>Gorodesky</w:t>
            </w:r>
            <w:proofErr w:type="spellEnd"/>
            <w:r w:rsidRPr="00953DD2">
              <w:rPr>
                <w:b w:val="0"/>
                <w:sz w:val="20"/>
                <w:szCs w:val="20"/>
              </w:rPr>
              <w:t xml:space="preserve">, I.M., Perez, A., </w:t>
            </w:r>
            <w:proofErr w:type="spellStart"/>
            <w:r w:rsidRPr="00953DD2">
              <w:rPr>
                <w:b w:val="0"/>
                <w:sz w:val="20"/>
                <w:szCs w:val="20"/>
              </w:rPr>
              <w:t>Gonen</w:t>
            </w:r>
            <w:proofErr w:type="spellEnd"/>
            <w:r w:rsidRPr="00953DD2">
              <w:rPr>
                <w:b w:val="0"/>
                <w:sz w:val="20"/>
                <w:szCs w:val="20"/>
              </w:rPr>
              <w:t>, E. and Gordon, G. (202</w:t>
            </w:r>
            <w:r w:rsidR="00CE5E6D">
              <w:rPr>
                <w:b w:val="0"/>
                <w:sz w:val="20"/>
                <w:szCs w:val="20"/>
              </w:rPr>
              <w:t>1</w:t>
            </w:r>
            <w:r w:rsidRPr="00953DD2">
              <w:rPr>
                <w:b w:val="0"/>
                <w:sz w:val="20"/>
                <w:szCs w:val="20"/>
              </w:rPr>
              <w:t xml:space="preserve">), “Learning in Summer Camp with Social Robots: A Morphological Study”, </w:t>
            </w:r>
            <w:r w:rsidRPr="00953DD2">
              <w:rPr>
                <w:b w:val="0"/>
                <w:i/>
                <w:sz w:val="20"/>
                <w:szCs w:val="20"/>
              </w:rPr>
              <w:t>International Journal of Social Robotics</w:t>
            </w:r>
            <w:r w:rsidRPr="00953DD2">
              <w:rPr>
                <w:b w:val="0"/>
                <w:sz w:val="20"/>
                <w:szCs w:val="20"/>
              </w:rPr>
              <w:t xml:space="preserve">, </w:t>
            </w:r>
            <w:r w:rsidR="00CE5E6D">
              <w:rPr>
                <w:b w:val="0"/>
                <w:sz w:val="20"/>
                <w:szCs w:val="20"/>
              </w:rPr>
              <w:t>Vol. 13</w:t>
            </w:r>
            <w:r w:rsidRPr="00953DD2">
              <w:rPr>
                <w:b w:val="0"/>
                <w:sz w:val="20"/>
                <w:szCs w:val="20"/>
              </w:rPr>
              <w:t xml:space="preserve">, pp. </w:t>
            </w:r>
            <w:r w:rsidR="00CE5E6D">
              <w:rPr>
                <w:b w:val="0"/>
                <w:sz w:val="20"/>
                <w:szCs w:val="20"/>
              </w:rPr>
              <w:t>999</w:t>
            </w:r>
            <w:r w:rsidRPr="00953DD2">
              <w:rPr>
                <w:b w:val="0"/>
                <w:sz w:val="20"/>
                <w:szCs w:val="20"/>
              </w:rPr>
              <w:t>-1</w:t>
            </w:r>
            <w:r w:rsidR="00CE5E6D">
              <w:rPr>
                <w:b w:val="0"/>
                <w:sz w:val="20"/>
                <w:szCs w:val="20"/>
              </w:rPr>
              <w:t>012</w:t>
            </w:r>
            <w:r w:rsidRPr="00953DD2">
              <w:rPr>
                <w:b w:val="0"/>
                <w:sz w:val="20"/>
                <w:szCs w:val="20"/>
              </w:rPr>
              <w:t>.</w:t>
            </w:r>
          </w:p>
        </w:tc>
        <w:tc>
          <w:tcPr>
            <w:tcW w:w="4536" w:type="dxa"/>
            <w:vAlign w:val="center"/>
          </w:tcPr>
          <w:p w14:paraId="3A1EE3C2" w14:textId="165C131A" w:rsidR="00144A28" w:rsidRPr="00953DD2" w:rsidRDefault="00144A28" w:rsidP="000D60ED">
            <w:pPr>
              <w:pStyle w:val="TitleLTAS"/>
              <w:rPr>
                <w:b w:val="0"/>
                <w:sz w:val="20"/>
                <w:szCs w:val="20"/>
              </w:rPr>
            </w:pPr>
            <w:r w:rsidRPr="00953DD2">
              <w:rPr>
                <w:b w:val="0"/>
                <w:sz w:val="20"/>
                <w:szCs w:val="20"/>
              </w:rPr>
              <w:t xml:space="preserve">“We compare the ability of two very different robot morphologies namely, the novel, noncommercial, 3D-printed, </w:t>
            </w:r>
            <w:proofErr w:type="spellStart"/>
            <w:r w:rsidRPr="00953DD2">
              <w:rPr>
                <w:b w:val="0"/>
                <w:sz w:val="20"/>
                <w:szCs w:val="20"/>
              </w:rPr>
              <w:t>puppetlike</w:t>
            </w:r>
            <w:proofErr w:type="spellEnd"/>
            <w:r w:rsidRPr="00953DD2">
              <w:rPr>
                <w:b w:val="0"/>
                <w:sz w:val="20"/>
                <w:szCs w:val="20"/>
              </w:rPr>
              <w:t xml:space="preserve"> and low-cost </w:t>
            </w:r>
            <w:proofErr w:type="spellStart"/>
            <w:r w:rsidRPr="00953DD2">
              <w:rPr>
                <w:b w:val="0"/>
                <w:sz w:val="20"/>
                <w:szCs w:val="20"/>
              </w:rPr>
              <w:t>Patricc</w:t>
            </w:r>
            <w:proofErr w:type="spellEnd"/>
            <w:r w:rsidRPr="00953DD2">
              <w:rPr>
                <w:b w:val="0"/>
                <w:sz w:val="20"/>
                <w:szCs w:val="20"/>
              </w:rPr>
              <w:t xml:space="preserve"> and the commonly used humanoid, hard-exterior, high-cost and sophisticated Nao, to deliver word morphology-related activities to groups of up to 9 children over the span of a three-week session of a summer day camp” (p. 1).</w:t>
            </w:r>
          </w:p>
        </w:tc>
        <w:tc>
          <w:tcPr>
            <w:tcW w:w="1985" w:type="dxa"/>
            <w:vAlign w:val="center"/>
          </w:tcPr>
          <w:p w14:paraId="4E145A53" w14:textId="655589CF" w:rsidR="00144A28" w:rsidRPr="00953DD2" w:rsidRDefault="00144A28" w:rsidP="000D60ED">
            <w:pPr>
              <w:pStyle w:val="TitleLTAS"/>
              <w:rPr>
                <w:b w:val="0"/>
                <w:sz w:val="20"/>
                <w:szCs w:val="20"/>
              </w:rPr>
            </w:pPr>
            <w:r w:rsidRPr="00953DD2">
              <w:rPr>
                <w:b w:val="0"/>
                <w:sz w:val="20"/>
                <w:szCs w:val="20"/>
              </w:rPr>
              <w:t>Morphological awareness</w:t>
            </w:r>
          </w:p>
        </w:tc>
      </w:tr>
      <w:tr w:rsidR="00144A28" w:rsidRPr="00953DD2" w14:paraId="7C80D491" w14:textId="77777777" w:rsidTr="000D60ED">
        <w:tc>
          <w:tcPr>
            <w:tcW w:w="1989" w:type="dxa"/>
            <w:vMerge/>
            <w:vAlign w:val="center"/>
          </w:tcPr>
          <w:p w14:paraId="7359B67F" w14:textId="556BF120" w:rsidR="00144A28" w:rsidRPr="00953DD2" w:rsidRDefault="00144A28" w:rsidP="000D60ED">
            <w:pPr>
              <w:pStyle w:val="TitleLTAS"/>
              <w:rPr>
                <w:b w:val="0"/>
                <w:sz w:val="20"/>
                <w:szCs w:val="20"/>
              </w:rPr>
            </w:pPr>
          </w:p>
        </w:tc>
        <w:tc>
          <w:tcPr>
            <w:tcW w:w="4257" w:type="dxa"/>
            <w:vAlign w:val="center"/>
          </w:tcPr>
          <w:p w14:paraId="7A9718AE" w14:textId="1CFC5683" w:rsidR="00144A28" w:rsidRPr="00953DD2" w:rsidRDefault="00144A28" w:rsidP="000D60ED">
            <w:pPr>
              <w:pStyle w:val="TitleLTAS"/>
              <w:rPr>
                <w:b w:val="0"/>
                <w:sz w:val="20"/>
                <w:szCs w:val="20"/>
              </w:rPr>
            </w:pPr>
            <w:r w:rsidRPr="00953DD2">
              <w:rPr>
                <w:b w:val="0"/>
                <w:sz w:val="20"/>
                <w:szCs w:val="20"/>
              </w:rPr>
              <w:t xml:space="preserve">Shin, H.H. and </w:t>
            </w:r>
            <w:proofErr w:type="spellStart"/>
            <w:r w:rsidRPr="00953DD2">
              <w:rPr>
                <w:b w:val="0"/>
                <w:sz w:val="20"/>
                <w:szCs w:val="20"/>
              </w:rPr>
              <w:t>Jeong</w:t>
            </w:r>
            <w:proofErr w:type="spellEnd"/>
            <w:r w:rsidRPr="00953DD2">
              <w:rPr>
                <w:b w:val="0"/>
                <w:sz w:val="20"/>
                <w:szCs w:val="20"/>
              </w:rPr>
              <w:t xml:space="preserve"> M. (2020), “Guests’ Perceptions of Robot Concierge and Their Adoption Intentions”, </w:t>
            </w:r>
            <w:r w:rsidRPr="00953DD2">
              <w:rPr>
                <w:b w:val="0"/>
                <w:i/>
                <w:sz w:val="20"/>
                <w:szCs w:val="20"/>
              </w:rPr>
              <w:t>International Journal of Contemporary Hospitality Management</w:t>
            </w:r>
            <w:r w:rsidRPr="00953DD2">
              <w:rPr>
                <w:b w:val="0"/>
                <w:sz w:val="20"/>
                <w:szCs w:val="20"/>
              </w:rPr>
              <w:t>, Vol. 32 No. 8, pp. 2613–2633.</w:t>
            </w:r>
          </w:p>
        </w:tc>
        <w:tc>
          <w:tcPr>
            <w:tcW w:w="4536" w:type="dxa"/>
            <w:vAlign w:val="center"/>
          </w:tcPr>
          <w:p w14:paraId="119AB5FD" w14:textId="534749AE" w:rsidR="00144A28" w:rsidRPr="00953DD2" w:rsidRDefault="00144A28" w:rsidP="000D60ED">
            <w:pPr>
              <w:autoSpaceDE w:val="0"/>
              <w:autoSpaceDN w:val="0"/>
              <w:adjustRightInd w:val="0"/>
              <w:rPr>
                <w:rFonts w:ascii="Times New Roman" w:eastAsiaTheme="minorHAnsi" w:hAnsi="Times New Roman" w:cs="Times New Roman"/>
                <w:sz w:val="20"/>
                <w:szCs w:val="20"/>
                <w:lang w:eastAsia="en-US"/>
              </w:rPr>
            </w:pPr>
            <w:r w:rsidRPr="00953DD2">
              <w:rPr>
                <w:rFonts w:ascii="Times New Roman" w:hAnsi="Times New Roman" w:cs="Times New Roman"/>
                <w:bCs/>
                <w:sz w:val="20"/>
                <w:szCs w:val="20"/>
              </w:rPr>
              <w:t xml:space="preserve">“This study investigated the effects of robot concierges’ morphology and their level of interactivity with guests at different levels of hotel service on guests’ attitudes and their </w:t>
            </w:r>
            <w:r w:rsidRPr="00953DD2">
              <w:rPr>
                <w:rFonts w:ascii="Times New Roman" w:hAnsi="Times New Roman" w:cs="Times New Roman"/>
                <w:sz w:val="20"/>
                <w:szCs w:val="20"/>
              </w:rPr>
              <w:t>intentions to adopt robot concierges” (p. 2613).</w:t>
            </w:r>
            <w:r w:rsidRPr="00953DD2">
              <w:rPr>
                <w:rFonts w:ascii="Times New Roman" w:hAnsi="Times New Roman" w:cs="Times New Roman"/>
                <w:b/>
                <w:sz w:val="20"/>
                <w:szCs w:val="20"/>
              </w:rPr>
              <w:t xml:space="preserve"> </w:t>
            </w:r>
          </w:p>
        </w:tc>
        <w:tc>
          <w:tcPr>
            <w:tcW w:w="1985" w:type="dxa"/>
            <w:vAlign w:val="center"/>
          </w:tcPr>
          <w:p w14:paraId="24885357" w14:textId="70E272CC" w:rsidR="00144A28" w:rsidRPr="00953DD2" w:rsidRDefault="00144A28" w:rsidP="000D60ED">
            <w:pPr>
              <w:pStyle w:val="TitleLTAS"/>
              <w:rPr>
                <w:b w:val="0"/>
                <w:color w:val="000000"/>
                <w:sz w:val="20"/>
                <w:szCs w:val="20"/>
              </w:rPr>
            </w:pPr>
            <w:r w:rsidRPr="00953DD2">
              <w:rPr>
                <w:b w:val="0"/>
                <w:sz w:val="20"/>
                <w:szCs w:val="20"/>
              </w:rPr>
              <w:t>Uncanny valley theory</w:t>
            </w:r>
          </w:p>
        </w:tc>
      </w:tr>
      <w:tr w:rsidR="00144A28" w:rsidRPr="00953DD2" w14:paraId="7D5E48A1" w14:textId="77777777" w:rsidTr="000D60ED">
        <w:tc>
          <w:tcPr>
            <w:tcW w:w="1989" w:type="dxa"/>
            <w:vMerge/>
            <w:vAlign w:val="center"/>
          </w:tcPr>
          <w:p w14:paraId="4E8C7FD6" w14:textId="2C13F819" w:rsidR="00144A28" w:rsidRPr="00953DD2" w:rsidRDefault="00144A28" w:rsidP="000D60ED">
            <w:pPr>
              <w:pStyle w:val="TitleLTAS"/>
              <w:rPr>
                <w:b w:val="0"/>
                <w:sz w:val="20"/>
                <w:szCs w:val="20"/>
              </w:rPr>
            </w:pPr>
          </w:p>
        </w:tc>
        <w:tc>
          <w:tcPr>
            <w:tcW w:w="4257" w:type="dxa"/>
            <w:vAlign w:val="center"/>
          </w:tcPr>
          <w:p w14:paraId="0BCF1F14" w14:textId="7A1DE3F0" w:rsidR="00144A28" w:rsidRPr="00953DD2" w:rsidRDefault="00144A28" w:rsidP="000D60ED">
            <w:pPr>
              <w:pStyle w:val="TitleLTAS"/>
              <w:rPr>
                <w:b w:val="0"/>
                <w:sz w:val="20"/>
                <w:szCs w:val="20"/>
              </w:rPr>
            </w:pPr>
            <w:r w:rsidRPr="00953DD2">
              <w:rPr>
                <w:b w:val="0"/>
                <w:sz w:val="20"/>
                <w:szCs w:val="20"/>
              </w:rPr>
              <w:t xml:space="preserve">Christou, P., </w:t>
            </w:r>
            <w:proofErr w:type="spellStart"/>
            <w:r w:rsidRPr="00953DD2">
              <w:rPr>
                <w:b w:val="0"/>
                <w:sz w:val="20"/>
                <w:szCs w:val="20"/>
              </w:rPr>
              <w:t>Simillidou</w:t>
            </w:r>
            <w:proofErr w:type="spellEnd"/>
            <w:r w:rsidRPr="00953DD2">
              <w:rPr>
                <w:b w:val="0"/>
                <w:sz w:val="20"/>
                <w:szCs w:val="20"/>
              </w:rPr>
              <w:t xml:space="preserve">, A. and </w:t>
            </w:r>
            <w:proofErr w:type="spellStart"/>
            <w:r w:rsidRPr="00953DD2">
              <w:rPr>
                <w:b w:val="0"/>
                <w:sz w:val="20"/>
                <w:szCs w:val="20"/>
              </w:rPr>
              <w:t>Stylianou</w:t>
            </w:r>
            <w:proofErr w:type="spellEnd"/>
            <w:r w:rsidRPr="00953DD2">
              <w:rPr>
                <w:b w:val="0"/>
                <w:sz w:val="20"/>
                <w:szCs w:val="20"/>
              </w:rPr>
              <w:t xml:space="preserve">, M.C. (2020), "Tourists’ perceptions regarding the use of anthropomorphic robots in tourism and hospitality", </w:t>
            </w:r>
            <w:r w:rsidRPr="00953DD2">
              <w:rPr>
                <w:b w:val="0"/>
                <w:i/>
                <w:iCs/>
                <w:sz w:val="20"/>
                <w:szCs w:val="20"/>
              </w:rPr>
              <w:t>International Journal of Contemporary Hospitality Management</w:t>
            </w:r>
            <w:r w:rsidRPr="00953DD2">
              <w:rPr>
                <w:b w:val="0"/>
                <w:sz w:val="20"/>
                <w:szCs w:val="20"/>
              </w:rPr>
              <w:t>, Vol. 32 No. 11, pp. 3665–3683.</w:t>
            </w:r>
          </w:p>
        </w:tc>
        <w:tc>
          <w:tcPr>
            <w:tcW w:w="4536" w:type="dxa"/>
            <w:vAlign w:val="center"/>
          </w:tcPr>
          <w:p w14:paraId="23E7F991" w14:textId="7A8A5A19" w:rsidR="00144A28" w:rsidRPr="00953DD2" w:rsidRDefault="00144A28" w:rsidP="000D60ED">
            <w:pPr>
              <w:autoSpaceDE w:val="0"/>
              <w:autoSpaceDN w:val="0"/>
              <w:adjustRightInd w:val="0"/>
              <w:rPr>
                <w:rFonts w:ascii="Times New Roman" w:hAnsi="Times New Roman" w:cs="Times New Roman"/>
                <w:sz w:val="20"/>
                <w:szCs w:val="20"/>
              </w:rPr>
            </w:pPr>
            <w:r w:rsidRPr="00953DD2">
              <w:rPr>
                <w:rFonts w:ascii="Times New Roman" w:hAnsi="Times New Roman" w:cs="Times New Roman"/>
                <w:color w:val="000000"/>
                <w:sz w:val="20"/>
                <w:szCs w:val="20"/>
              </w:rPr>
              <w:t>“This study aims to investigate tourists’ perceptions regarding the use of robots and, more specifically, anthropomorphic robots in the tourism domain” (p. 3665).</w:t>
            </w:r>
          </w:p>
        </w:tc>
        <w:tc>
          <w:tcPr>
            <w:tcW w:w="1985" w:type="dxa"/>
            <w:vAlign w:val="center"/>
          </w:tcPr>
          <w:p w14:paraId="155DE51A" w14:textId="28AF594F" w:rsidR="00144A28" w:rsidRPr="00953DD2" w:rsidRDefault="00144A28" w:rsidP="000D60ED">
            <w:pPr>
              <w:pStyle w:val="TitleLTAS"/>
              <w:rPr>
                <w:b w:val="0"/>
                <w:sz w:val="20"/>
                <w:szCs w:val="20"/>
              </w:rPr>
            </w:pPr>
            <w:r w:rsidRPr="00953DD2">
              <w:rPr>
                <w:b w:val="0"/>
                <w:sz w:val="20"/>
                <w:szCs w:val="20"/>
              </w:rPr>
              <w:t>Uncanny valley theory</w:t>
            </w:r>
          </w:p>
        </w:tc>
      </w:tr>
      <w:tr w:rsidR="00144A28" w:rsidRPr="00953DD2" w14:paraId="059C60D9" w14:textId="77777777" w:rsidTr="000D60ED">
        <w:tc>
          <w:tcPr>
            <w:tcW w:w="1989" w:type="dxa"/>
            <w:vMerge/>
            <w:vAlign w:val="center"/>
          </w:tcPr>
          <w:p w14:paraId="4D40D21A" w14:textId="448BA698" w:rsidR="00144A28" w:rsidRPr="00953DD2" w:rsidRDefault="00144A28" w:rsidP="000D60ED">
            <w:pPr>
              <w:pStyle w:val="TitleLTAS"/>
              <w:rPr>
                <w:b w:val="0"/>
                <w:sz w:val="20"/>
                <w:szCs w:val="20"/>
              </w:rPr>
            </w:pPr>
          </w:p>
        </w:tc>
        <w:tc>
          <w:tcPr>
            <w:tcW w:w="4257" w:type="dxa"/>
            <w:vAlign w:val="center"/>
          </w:tcPr>
          <w:p w14:paraId="77CC60AF" w14:textId="10F9945B" w:rsidR="00144A28" w:rsidRPr="00953DD2" w:rsidRDefault="00144A28" w:rsidP="000D60ED">
            <w:pPr>
              <w:pStyle w:val="TitleLTAS"/>
              <w:rPr>
                <w:b w:val="0"/>
                <w:sz w:val="20"/>
                <w:szCs w:val="20"/>
              </w:rPr>
            </w:pPr>
            <w:r w:rsidRPr="00953DD2">
              <w:rPr>
                <w:b w:val="0"/>
                <w:sz w:val="20"/>
                <w:szCs w:val="20"/>
              </w:rPr>
              <w:t xml:space="preserve">Tung, V.W.S. and Au, N. (2018), “Exploring Customer Experiences with Robotics in Hospitality,” </w:t>
            </w:r>
            <w:r w:rsidRPr="00953DD2">
              <w:rPr>
                <w:b w:val="0"/>
                <w:i/>
                <w:sz w:val="20"/>
                <w:szCs w:val="20"/>
              </w:rPr>
              <w:t>International Journal of Contemporary Hospitality Management</w:t>
            </w:r>
            <w:r w:rsidRPr="00953DD2">
              <w:rPr>
                <w:b w:val="0"/>
                <w:sz w:val="20"/>
                <w:szCs w:val="20"/>
              </w:rPr>
              <w:t>, Vol. 30 No. 7, pp. 2680–2697.</w:t>
            </w:r>
          </w:p>
        </w:tc>
        <w:tc>
          <w:tcPr>
            <w:tcW w:w="4536" w:type="dxa"/>
            <w:vAlign w:val="center"/>
          </w:tcPr>
          <w:p w14:paraId="76A5FFB3" w14:textId="28B1BD91" w:rsidR="00144A28" w:rsidRPr="00953DD2" w:rsidRDefault="00144A28" w:rsidP="000D60ED">
            <w:pPr>
              <w:autoSpaceDE w:val="0"/>
              <w:autoSpaceDN w:val="0"/>
              <w:adjustRightInd w:val="0"/>
              <w:rPr>
                <w:rFonts w:ascii="Times New Roman" w:hAnsi="Times New Roman" w:cs="Times New Roman"/>
                <w:color w:val="000000"/>
                <w:sz w:val="20"/>
                <w:szCs w:val="20"/>
              </w:rPr>
            </w:pPr>
            <w:r w:rsidRPr="00953DD2">
              <w:rPr>
                <w:rFonts w:ascii="Times New Roman" w:hAnsi="Times New Roman" w:cs="Times New Roman"/>
                <w:sz w:val="20"/>
                <w:szCs w:val="20"/>
              </w:rPr>
              <w:t>“The purpose of this study is to explore consumer reviews with robotics based on the five dimensions for evaluating user experiences (i.e. embodiment, emotion, human-oriented perception, feeling of security and co-experience), as derived from research in human-robot interactions (HRI)” (p. 2680).</w:t>
            </w:r>
          </w:p>
        </w:tc>
        <w:tc>
          <w:tcPr>
            <w:tcW w:w="1985" w:type="dxa"/>
            <w:vAlign w:val="center"/>
          </w:tcPr>
          <w:p w14:paraId="594F660B" w14:textId="45C23978" w:rsidR="00144A28" w:rsidRPr="00953DD2" w:rsidRDefault="00144A28" w:rsidP="000D60ED">
            <w:pPr>
              <w:pStyle w:val="TitleLTAS"/>
              <w:rPr>
                <w:b w:val="0"/>
                <w:sz w:val="20"/>
                <w:szCs w:val="20"/>
              </w:rPr>
            </w:pPr>
            <w:r w:rsidRPr="00953DD2">
              <w:rPr>
                <w:b w:val="0"/>
                <w:sz w:val="20"/>
                <w:szCs w:val="20"/>
              </w:rPr>
              <w:t>USUS (usability, social acceptance, user experience, and societal impact) framework</w:t>
            </w:r>
          </w:p>
        </w:tc>
      </w:tr>
      <w:tr w:rsidR="00144A28" w:rsidRPr="00953DD2" w14:paraId="7CEA364C" w14:textId="77777777" w:rsidTr="000D60ED">
        <w:tc>
          <w:tcPr>
            <w:tcW w:w="1989" w:type="dxa"/>
            <w:vMerge/>
            <w:vAlign w:val="center"/>
          </w:tcPr>
          <w:p w14:paraId="1D144B97" w14:textId="231DA621" w:rsidR="00144A28" w:rsidRPr="00953DD2" w:rsidRDefault="00144A28" w:rsidP="000D60ED">
            <w:pPr>
              <w:pStyle w:val="TitleLTAS"/>
              <w:rPr>
                <w:b w:val="0"/>
                <w:sz w:val="20"/>
                <w:szCs w:val="20"/>
              </w:rPr>
            </w:pPr>
          </w:p>
        </w:tc>
        <w:tc>
          <w:tcPr>
            <w:tcW w:w="4257" w:type="dxa"/>
            <w:vAlign w:val="center"/>
          </w:tcPr>
          <w:p w14:paraId="75B46E27" w14:textId="5EA16C16" w:rsidR="00144A28" w:rsidRPr="00953DD2" w:rsidRDefault="00144A28" w:rsidP="000D60ED">
            <w:pPr>
              <w:pStyle w:val="TitleLTAS"/>
              <w:rPr>
                <w:b w:val="0"/>
                <w:sz w:val="20"/>
                <w:szCs w:val="20"/>
              </w:rPr>
            </w:pPr>
            <w:r w:rsidRPr="00953DD2">
              <w:rPr>
                <w:b w:val="0"/>
                <w:sz w:val="20"/>
                <w:szCs w:val="20"/>
              </w:rPr>
              <w:t xml:space="preserve">van </w:t>
            </w:r>
            <w:proofErr w:type="spellStart"/>
            <w:r w:rsidRPr="00953DD2">
              <w:rPr>
                <w:b w:val="0"/>
                <w:sz w:val="20"/>
                <w:szCs w:val="20"/>
              </w:rPr>
              <w:t>Pinxteren</w:t>
            </w:r>
            <w:proofErr w:type="spellEnd"/>
            <w:r w:rsidRPr="00953DD2">
              <w:rPr>
                <w:b w:val="0"/>
                <w:sz w:val="20"/>
                <w:szCs w:val="20"/>
              </w:rPr>
              <w:t xml:space="preserve">, M.M., </w:t>
            </w:r>
            <w:proofErr w:type="spellStart"/>
            <w:r w:rsidRPr="00953DD2">
              <w:rPr>
                <w:b w:val="0"/>
                <w:sz w:val="20"/>
                <w:szCs w:val="20"/>
              </w:rPr>
              <w:t>Wetzels</w:t>
            </w:r>
            <w:proofErr w:type="spellEnd"/>
            <w:r w:rsidRPr="00953DD2">
              <w:rPr>
                <w:b w:val="0"/>
                <w:sz w:val="20"/>
                <w:szCs w:val="20"/>
              </w:rPr>
              <w:t xml:space="preserve">, R.W., </w:t>
            </w:r>
            <w:proofErr w:type="spellStart"/>
            <w:r w:rsidRPr="00953DD2">
              <w:rPr>
                <w:b w:val="0"/>
                <w:sz w:val="20"/>
                <w:szCs w:val="20"/>
              </w:rPr>
              <w:t>Rüger</w:t>
            </w:r>
            <w:proofErr w:type="spellEnd"/>
            <w:r w:rsidRPr="00953DD2">
              <w:rPr>
                <w:b w:val="0"/>
                <w:sz w:val="20"/>
                <w:szCs w:val="20"/>
              </w:rPr>
              <w:t xml:space="preserve">, J., </w:t>
            </w:r>
            <w:proofErr w:type="spellStart"/>
            <w:r w:rsidRPr="00953DD2">
              <w:rPr>
                <w:b w:val="0"/>
                <w:sz w:val="20"/>
                <w:szCs w:val="20"/>
              </w:rPr>
              <w:t>Pluymaekers</w:t>
            </w:r>
            <w:proofErr w:type="spellEnd"/>
            <w:r w:rsidRPr="00953DD2">
              <w:rPr>
                <w:b w:val="0"/>
                <w:sz w:val="20"/>
                <w:szCs w:val="20"/>
              </w:rPr>
              <w:t xml:space="preserve">, M. and </w:t>
            </w:r>
            <w:proofErr w:type="spellStart"/>
            <w:r w:rsidRPr="00953DD2">
              <w:rPr>
                <w:b w:val="0"/>
                <w:sz w:val="20"/>
                <w:szCs w:val="20"/>
              </w:rPr>
              <w:t>Wetzels</w:t>
            </w:r>
            <w:proofErr w:type="spellEnd"/>
            <w:r w:rsidRPr="00953DD2">
              <w:rPr>
                <w:b w:val="0"/>
                <w:sz w:val="20"/>
                <w:szCs w:val="20"/>
              </w:rPr>
              <w:t xml:space="preserve">, M. (2019), “Trust in humanoid robots: implications for services marketing”, </w:t>
            </w:r>
            <w:r w:rsidRPr="00953DD2">
              <w:rPr>
                <w:b w:val="0"/>
                <w:i/>
                <w:sz w:val="20"/>
                <w:szCs w:val="20"/>
              </w:rPr>
              <w:t>Journal of Services Marketing</w:t>
            </w:r>
            <w:r w:rsidRPr="00953DD2">
              <w:rPr>
                <w:b w:val="0"/>
                <w:sz w:val="20"/>
                <w:szCs w:val="20"/>
              </w:rPr>
              <w:t>, Vol. 33 No. 4, pp. 507–518.</w:t>
            </w:r>
          </w:p>
        </w:tc>
        <w:tc>
          <w:tcPr>
            <w:tcW w:w="4536" w:type="dxa"/>
            <w:vAlign w:val="center"/>
          </w:tcPr>
          <w:p w14:paraId="25F2C0BC" w14:textId="7AB0F724" w:rsidR="00144A28" w:rsidRPr="00A11DB5" w:rsidRDefault="00144A28" w:rsidP="000D60ED">
            <w:pPr>
              <w:autoSpaceDE w:val="0"/>
              <w:autoSpaceDN w:val="0"/>
              <w:adjustRightInd w:val="0"/>
              <w:rPr>
                <w:rFonts w:ascii="Times New Roman" w:hAnsi="Times New Roman" w:cs="Times New Roman"/>
                <w:sz w:val="20"/>
                <w:szCs w:val="20"/>
              </w:rPr>
            </w:pPr>
            <w:r w:rsidRPr="00A11DB5">
              <w:rPr>
                <w:rFonts w:ascii="Times New Roman" w:hAnsi="Times New Roman" w:cs="Times New Roman"/>
                <w:sz w:val="20"/>
                <w:szCs w:val="20"/>
              </w:rPr>
              <w:t>This study “aims to investigate what is more effective for fostering trust: appearance features that are more human-like or social functioning features that are more human-like” (p. 507).</w:t>
            </w:r>
          </w:p>
        </w:tc>
        <w:tc>
          <w:tcPr>
            <w:tcW w:w="1985" w:type="dxa"/>
            <w:vAlign w:val="center"/>
          </w:tcPr>
          <w:p w14:paraId="6CD8BBCB" w14:textId="7206272C" w:rsidR="00144A28" w:rsidRPr="00953DD2" w:rsidRDefault="00144A28" w:rsidP="000D60ED">
            <w:pPr>
              <w:pStyle w:val="TitleLTAS"/>
              <w:rPr>
                <w:b w:val="0"/>
                <w:sz w:val="20"/>
                <w:szCs w:val="20"/>
              </w:rPr>
            </w:pPr>
            <w:r w:rsidRPr="00953DD2">
              <w:rPr>
                <w:b w:val="0"/>
                <w:sz w:val="20"/>
                <w:szCs w:val="20"/>
              </w:rPr>
              <w:t>Theory of anthropomorphism</w:t>
            </w:r>
          </w:p>
        </w:tc>
      </w:tr>
      <w:tr w:rsidR="00144A28" w:rsidRPr="00953DD2" w14:paraId="5C311718" w14:textId="77777777" w:rsidTr="000D60ED">
        <w:tc>
          <w:tcPr>
            <w:tcW w:w="1989" w:type="dxa"/>
            <w:vMerge/>
            <w:vAlign w:val="center"/>
          </w:tcPr>
          <w:p w14:paraId="7E63CB21" w14:textId="63388F0A" w:rsidR="00144A28" w:rsidRPr="00953DD2" w:rsidRDefault="00144A28" w:rsidP="000D60ED">
            <w:pPr>
              <w:pStyle w:val="TitleLTAS"/>
              <w:rPr>
                <w:b w:val="0"/>
                <w:sz w:val="20"/>
                <w:szCs w:val="20"/>
                <w:lang w:val="de-DE"/>
              </w:rPr>
            </w:pPr>
          </w:p>
        </w:tc>
        <w:tc>
          <w:tcPr>
            <w:tcW w:w="4257" w:type="dxa"/>
            <w:vAlign w:val="center"/>
          </w:tcPr>
          <w:p w14:paraId="44C6F6A5" w14:textId="66073743" w:rsidR="00144A28" w:rsidRPr="00953DD2" w:rsidRDefault="00144A28" w:rsidP="000D60ED">
            <w:pPr>
              <w:pStyle w:val="TitleLTAS"/>
              <w:rPr>
                <w:b w:val="0"/>
                <w:sz w:val="20"/>
                <w:szCs w:val="20"/>
              </w:rPr>
            </w:pPr>
            <w:r w:rsidRPr="00953DD2">
              <w:rPr>
                <w:b w:val="0"/>
                <w:sz w:val="20"/>
                <w:szCs w:val="20"/>
                <w:lang w:val="de-DE"/>
              </w:rPr>
              <w:t xml:space="preserve">Vlachos, E., Jochum, E. and </w:t>
            </w:r>
            <w:proofErr w:type="spellStart"/>
            <w:r w:rsidRPr="00953DD2">
              <w:rPr>
                <w:b w:val="0"/>
                <w:sz w:val="20"/>
                <w:szCs w:val="20"/>
                <w:lang w:val="de-DE"/>
              </w:rPr>
              <w:t>Demers</w:t>
            </w:r>
            <w:proofErr w:type="spellEnd"/>
            <w:r w:rsidRPr="00953DD2">
              <w:rPr>
                <w:b w:val="0"/>
                <w:sz w:val="20"/>
                <w:szCs w:val="20"/>
                <w:lang w:val="de-DE"/>
              </w:rPr>
              <w:t xml:space="preserve">, L.-P. (2016), “The </w:t>
            </w:r>
            <w:proofErr w:type="spellStart"/>
            <w:r w:rsidRPr="00953DD2">
              <w:rPr>
                <w:b w:val="0"/>
                <w:sz w:val="20"/>
                <w:szCs w:val="20"/>
                <w:lang w:val="de-DE"/>
              </w:rPr>
              <w:t>effects</w:t>
            </w:r>
            <w:proofErr w:type="spellEnd"/>
            <w:r w:rsidRPr="00953DD2">
              <w:rPr>
                <w:b w:val="0"/>
                <w:sz w:val="20"/>
                <w:szCs w:val="20"/>
                <w:lang w:val="de-DE"/>
              </w:rPr>
              <w:t xml:space="preserve"> </w:t>
            </w:r>
            <w:proofErr w:type="spellStart"/>
            <w:r w:rsidRPr="00953DD2">
              <w:rPr>
                <w:b w:val="0"/>
                <w:sz w:val="20"/>
                <w:szCs w:val="20"/>
                <w:lang w:val="de-DE"/>
              </w:rPr>
              <w:t>of</w:t>
            </w:r>
            <w:proofErr w:type="spellEnd"/>
            <w:r w:rsidRPr="00953DD2">
              <w:rPr>
                <w:b w:val="0"/>
                <w:sz w:val="20"/>
                <w:szCs w:val="20"/>
                <w:lang w:val="de-DE"/>
              </w:rPr>
              <w:t xml:space="preserve"> </w:t>
            </w:r>
            <w:proofErr w:type="spellStart"/>
            <w:r w:rsidRPr="00953DD2">
              <w:rPr>
                <w:b w:val="0"/>
                <w:sz w:val="20"/>
                <w:szCs w:val="20"/>
                <w:lang w:val="de-DE"/>
              </w:rPr>
              <w:t>exposure</w:t>
            </w:r>
            <w:proofErr w:type="spellEnd"/>
            <w:r w:rsidRPr="00953DD2">
              <w:rPr>
                <w:b w:val="0"/>
                <w:sz w:val="20"/>
                <w:szCs w:val="20"/>
                <w:lang w:val="de-DE"/>
              </w:rPr>
              <w:t xml:space="preserve"> </w:t>
            </w:r>
            <w:proofErr w:type="spellStart"/>
            <w:r w:rsidRPr="00953DD2">
              <w:rPr>
                <w:b w:val="0"/>
                <w:sz w:val="20"/>
                <w:szCs w:val="20"/>
                <w:lang w:val="de-DE"/>
              </w:rPr>
              <w:t>to</w:t>
            </w:r>
            <w:proofErr w:type="spellEnd"/>
            <w:r w:rsidRPr="00953DD2">
              <w:rPr>
                <w:b w:val="0"/>
                <w:sz w:val="20"/>
                <w:szCs w:val="20"/>
                <w:lang w:val="de-DE"/>
              </w:rPr>
              <w:t xml:space="preserve"> different social </w:t>
            </w:r>
            <w:proofErr w:type="spellStart"/>
            <w:r w:rsidRPr="00953DD2">
              <w:rPr>
                <w:b w:val="0"/>
                <w:sz w:val="20"/>
                <w:szCs w:val="20"/>
                <w:lang w:val="de-DE"/>
              </w:rPr>
              <w:t>robots</w:t>
            </w:r>
            <w:proofErr w:type="spellEnd"/>
            <w:r w:rsidRPr="00953DD2">
              <w:rPr>
                <w:b w:val="0"/>
                <w:sz w:val="20"/>
                <w:szCs w:val="20"/>
                <w:lang w:val="de-DE"/>
              </w:rPr>
              <w:t xml:space="preserve"> on </w:t>
            </w:r>
            <w:proofErr w:type="spellStart"/>
            <w:r w:rsidRPr="00953DD2">
              <w:rPr>
                <w:b w:val="0"/>
                <w:sz w:val="20"/>
                <w:szCs w:val="20"/>
                <w:lang w:val="de-DE"/>
              </w:rPr>
              <w:t>attitudes</w:t>
            </w:r>
            <w:proofErr w:type="spellEnd"/>
            <w:r w:rsidRPr="00953DD2">
              <w:rPr>
                <w:b w:val="0"/>
                <w:sz w:val="20"/>
                <w:szCs w:val="20"/>
                <w:lang w:val="de-DE"/>
              </w:rPr>
              <w:t xml:space="preserve"> </w:t>
            </w:r>
            <w:proofErr w:type="spellStart"/>
            <w:r w:rsidRPr="00953DD2">
              <w:rPr>
                <w:b w:val="0"/>
                <w:sz w:val="20"/>
                <w:szCs w:val="20"/>
                <w:lang w:val="de-DE"/>
              </w:rPr>
              <w:t>toward</w:t>
            </w:r>
            <w:proofErr w:type="spellEnd"/>
            <w:r w:rsidRPr="00953DD2">
              <w:rPr>
                <w:b w:val="0"/>
                <w:sz w:val="20"/>
                <w:szCs w:val="20"/>
                <w:lang w:val="de-DE"/>
              </w:rPr>
              <w:t xml:space="preserve"> </w:t>
            </w:r>
            <w:proofErr w:type="spellStart"/>
            <w:r w:rsidRPr="00953DD2">
              <w:rPr>
                <w:b w:val="0"/>
                <w:sz w:val="20"/>
                <w:szCs w:val="20"/>
                <w:lang w:val="de-DE"/>
              </w:rPr>
              <w:t>preferences</w:t>
            </w:r>
            <w:proofErr w:type="spellEnd"/>
            <w:r w:rsidRPr="00953DD2">
              <w:rPr>
                <w:b w:val="0"/>
                <w:sz w:val="20"/>
                <w:szCs w:val="20"/>
                <w:lang w:val="de-DE"/>
              </w:rPr>
              <w:t xml:space="preserve">”, Interaction Studies, Vol. 17 </w:t>
            </w:r>
            <w:proofErr w:type="spellStart"/>
            <w:r w:rsidRPr="00953DD2">
              <w:rPr>
                <w:b w:val="0"/>
                <w:sz w:val="20"/>
                <w:szCs w:val="20"/>
                <w:lang w:val="de-DE"/>
              </w:rPr>
              <w:t>No</w:t>
            </w:r>
            <w:proofErr w:type="spellEnd"/>
            <w:r w:rsidRPr="00953DD2">
              <w:rPr>
                <w:b w:val="0"/>
                <w:sz w:val="20"/>
                <w:szCs w:val="20"/>
                <w:lang w:val="de-DE"/>
              </w:rPr>
              <w:t>. 3, pp. 390–404.</w:t>
            </w:r>
          </w:p>
        </w:tc>
        <w:tc>
          <w:tcPr>
            <w:tcW w:w="4536" w:type="dxa"/>
            <w:vAlign w:val="center"/>
          </w:tcPr>
          <w:p w14:paraId="1FF0EB90" w14:textId="7D91D41F" w:rsidR="00144A28" w:rsidRPr="00A11DB5" w:rsidRDefault="00144A28" w:rsidP="000D60ED">
            <w:pPr>
              <w:autoSpaceDE w:val="0"/>
              <w:autoSpaceDN w:val="0"/>
              <w:adjustRightInd w:val="0"/>
              <w:rPr>
                <w:rFonts w:ascii="Times New Roman" w:hAnsi="Times New Roman" w:cs="Times New Roman"/>
                <w:sz w:val="20"/>
                <w:szCs w:val="20"/>
              </w:rPr>
            </w:pPr>
            <w:r w:rsidRPr="00A11DB5">
              <w:rPr>
                <w:rFonts w:ascii="Times New Roman" w:hAnsi="Times New Roman" w:cs="Times New Roman"/>
                <w:sz w:val="20"/>
                <w:szCs w:val="20"/>
              </w:rPr>
              <w:t>“We present results of a quasi-experimental study investigating how user preference might change after direct interaction with two different types of robot regarding morphology and affordances: a machine-like that interacts through touch, and a human-like that interacts verbally” (p. 390).</w:t>
            </w:r>
          </w:p>
        </w:tc>
        <w:tc>
          <w:tcPr>
            <w:tcW w:w="1985" w:type="dxa"/>
            <w:vAlign w:val="center"/>
          </w:tcPr>
          <w:p w14:paraId="7889C20F" w14:textId="5E839DB3" w:rsidR="00144A28" w:rsidRPr="00953DD2" w:rsidRDefault="00144A28" w:rsidP="000D60ED">
            <w:pPr>
              <w:pStyle w:val="TitleLTAS"/>
              <w:rPr>
                <w:b w:val="0"/>
                <w:sz w:val="20"/>
                <w:szCs w:val="20"/>
              </w:rPr>
            </w:pPr>
            <w:r w:rsidRPr="00953DD2">
              <w:rPr>
                <w:b w:val="0"/>
                <w:sz w:val="20"/>
                <w:szCs w:val="20"/>
              </w:rPr>
              <w:t>NA</w:t>
            </w:r>
          </w:p>
        </w:tc>
      </w:tr>
      <w:tr w:rsidR="00144A28" w:rsidRPr="00953DD2" w14:paraId="1D9F9148" w14:textId="77777777" w:rsidTr="000D60ED">
        <w:tc>
          <w:tcPr>
            <w:tcW w:w="1989" w:type="dxa"/>
            <w:vMerge/>
            <w:vAlign w:val="center"/>
          </w:tcPr>
          <w:p w14:paraId="775446D7" w14:textId="792C5A43" w:rsidR="00144A28" w:rsidRPr="00953DD2" w:rsidRDefault="00144A28" w:rsidP="000D60ED">
            <w:pPr>
              <w:pStyle w:val="TitleLTAS"/>
              <w:rPr>
                <w:b w:val="0"/>
                <w:sz w:val="20"/>
                <w:szCs w:val="20"/>
                <w:lang w:val="de-DE"/>
              </w:rPr>
            </w:pPr>
          </w:p>
        </w:tc>
        <w:tc>
          <w:tcPr>
            <w:tcW w:w="4257" w:type="dxa"/>
            <w:vAlign w:val="center"/>
          </w:tcPr>
          <w:p w14:paraId="1011FA12" w14:textId="510BB32D" w:rsidR="00144A28" w:rsidRPr="00953DD2" w:rsidRDefault="00144A28" w:rsidP="000D60ED">
            <w:pPr>
              <w:pStyle w:val="TitleLTAS"/>
              <w:rPr>
                <w:b w:val="0"/>
                <w:sz w:val="20"/>
                <w:szCs w:val="20"/>
              </w:rPr>
            </w:pPr>
            <w:r w:rsidRPr="00953DD2">
              <w:rPr>
                <w:b w:val="0"/>
                <w:sz w:val="20"/>
                <w:szCs w:val="20"/>
                <w:lang w:val="de-DE"/>
              </w:rPr>
              <w:t xml:space="preserve">Walters, M.L., </w:t>
            </w:r>
            <w:proofErr w:type="spellStart"/>
            <w:r w:rsidRPr="00953DD2">
              <w:rPr>
                <w:b w:val="0"/>
                <w:sz w:val="20"/>
                <w:szCs w:val="20"/>
                <w:lang w:val="de-DE"/>
              </w:rPr>
              <w:t>Syrdal</w:t>
            </w:r>
            <w:proofErr w:type="spellEnd"/>
            <w:r w:rsidRPr="00953DD2">
              <w:rPr>
                <w:b w:val="0"/>
                <w:sz w:val="20"/>
                <w:szCs w:val="20"/>
                <w:lang w:val="de-DE"/>
              </w:rPr>
              <w:t xml:space="preserve">, D.S., </w:t>
            </w:r>
            <w:proofErr w:type="spellStart"/>
            <w:r w:rsidRPr="00953DD2">
              <w:rPr>
                <w:b w:val="0"/>
                <w:sz w:val="20"/>
                <w:szCs w:val="20"/>
                <w:lang w:val="de-DE"/>
              </w:rPr>
              <w:t>Dautenhahn</w:t>
            </w:r>
            <w:proofErr w:type="spellEnd"/>
            <w:r w:rsidRPr="00953DD2">
              <w:rPr>
                <w:b w:val="0"/>
                <w:sz w:val="20"/>
                <w:szCs w:val="20"/>
                <w:lang w:val="de-DE"/>
              </w:rPr>
              <w:t xml:space="preserve">, K., </w:t>
            </w:r>
            <w:proofErr w:type="spellStart"/>
            <w:r w:rsidRPr="00953DD2">
              <w:rPr>
                <w:b w:val="0"/>
                <w:sz w:val="20"/>
                <w:szCs w:val="20"/>
                <w:lang w:val="de-DE"/>
              </w:rPr>
              <w:t>te</w:t>
            </w:r>
            <w:proofErr w:type="spellEnd"/>
            <w:r w:rsidRPr="00953DD2">
              <w:rPr>
                <w:b w:val="0"/>
                <w:sz w:val="20"/>
                <w:szCs w:val="20"/>
                <w:lang w:val="de-DE"/>
              </w:rPr>
              <w:t xml:space="preserve"> </w:t>
            </w:r>
            <w:proofErr w:type="spellStart"/>
            <w:r w:rsidRPr="00953DD2">
              <w:rPr>
                <w:b w:val="0"/>
                <w:sz w:val="20"/>
                <w:szCs w:val="20"/>
                <w:lang w:val="de-DE"/>
              </w:rPr>
              <w:t>Boekhorst</w:t>
            </w:r>
            <w:proofErr w:type="spellEnd"/>
            <w:r w:rsidRPr="00953DD2">
              <w:rPr>
                <w:b w:val="0"/>
                <w:sz w:val="20"/>
                <w:szCs w:val="20"/>
                <w:lang w:val="de-DE"/>
              </w:rPr>
              <w:t xml:space="preserve">, R., and </w:t>
            </w:r>
            <w:proofErr w:type="spellStart"/>
            <w:r w:rsidRPr="00953DD2">
              <w:rPr>
                <w:b w:val="0"/>
                <w:sz w:val="20"/>
                <w:szCs w:val="20"/>
                <w:lang w:val="de-DE"/>
              </w:rPr>
              <w:t>Koay</w:t>
            </w:r>
            <w:proofErr w:type="spellEnd"/>
            <w:r w:rsidRPr="00953DD2">
              <w:rPr>
                <w:b w:val="0"/>
                <w:sz w:val="20"/>
                <w:szCs w:val="20"/>
                <w:lang w:val="de-DE"/>
              </w:rPr>
              <w:t>, K.L. (2008), “</w:t>
            </w:r>
            <w:proofErr w:type="spellStart"/>
            <w:r w:rsidRPr="00953DD2">
              <w:rPr>
                <w:b w:val="0"/>
                <w:sz w:val="20"/>
                <w:szCs w:val="20"/>
                <w:lang w:val="de-DE"/>
              </w:rPr>
              <w:t>Avoiding</w:t>
            </w:r>
            <w:proofErr w:type="spellEnd"/>
            <w:r w:rsidRPr="00953DD2">
              <w:rPr>
                <w:b w:val="0"/>
                <w:sz w:val="20"/>
                <w:szCs w:val="20"/>
                <w:lang w:val="de-DE"/>
              </w:rPr>
              <w:t xml:space="preserve"> </w:t>
            </w:r>
            <w:proofErr w:type="spellStart"/>
            <w:r w:rsidRPr="00953DD2">
              <w:rPr>
                <w:b w:val="0"/>
                <w:sz w:val="20"/>
                <w:szCs w:val="20"/>
                <w:lang w:val="de-DE"/>
              </w:rPr>
              <w:t>the</w:t>
            </w:r>
            <w:proofErr w:type="spellEnd"/>
            <w:r w:rsidRPr="00953DD2">
              <w:rPr>
                <w:b w:val="0"/>
                <w:sz w:val="20"/>
                <w:szCs w:val="20"/>
                <w:lang w:val="de-DE"/>
              </w:rPr>
              <w:t xml:space="preserve"> </w:t>
            </w:r>
            <w:proofErr w:type="spellStart"/>
            <w:r w:rsidRPr="00953DD2">
              <w:rPr>
                <w:b w:val="0"/>
                <w:sz w:val="20"/>
                <w:szCs w:val="20"/>
                <w:lang w:val="de-DE"/>
              </w:rPr>
              <w:t>Uncanny</w:t>
            </w:r>
            <w:proofErr w:type="spellEnd"/>
            <w:r w:rsidRPr="00953DD2">
              <w:rPr>
                <w:b w:val="0"/>
                <w:sz w:val="20"/>
                <w:szCs w:val="20"/>
                <w:lang w:val="de-DE"/>
              </w:rPr>
              <w:t xml:space="preserve"> Valley: Robot </w:t>
            </w:r>
            <w:proofErr w:type="spellStart"/>
            <w:r w:rsidRPr="00953DD2">
              <w:rPr>
                <w:b w:val="0"/>
                <w:sz w:val="20"/>
                <w:szCs w:val="20"/>
                <w:lang w:val="de-DE"/>
              </w:rPr>
              <w:t>Appearance</w:t>
            </w:r>
            <w:proofErr w:type="spellEnd"/>
            <w:r w:rsidRPr="00953DD2">
              <w:rPr>
                <w:b w:val="0"/>
                <w:sz w:val="20"/>
                <w:szCs w:val="20"/>
                <w:lang w:val="de-DE"/>
              </w:rPr>
              <w:t xml:space="preserve">, Personality and Consistency </w:t>
            </w:r>
            <w:proofErr w:type="spellStart"/>
            <w:r w:rsidRPr="00953DD2">
              <w:rPr>
                <w:b w:val="0"/>
                <w:sz w:val="20"/>
                <w:szCs w:val="20"/>
                <w:lang w:val="de-DE"/>
              </w:rPr>
              <w:t>of</w:t>
            </w:r>
            <w:proofErr w:type="spellEnd"/>
            <w:r w:rsidRPr="00953DD2">
              <w:rPr>
                <w:b w:val="0"/>
                <w:sz w:val="20"/>
                <w:szCs w:val="20"/>
                <w:lang w:val="de-DE"/>
              </w:rPr>
              <w:t xml:space="preserve"> </w:t>
            </w:r>
            <w:proofErr w:type="spellStart"/>
            <w:r w:rsidRPr="00953DD2">
              <w:rPr>
                <w:b w:val="0"/>
                <w:sz w:val="20"/>
                <w:szCs w:val="20"/>
                <w:lang w:val="de-DE"/>
              </w:rPr>
              <w:t>Behavior</w:t>
            </w:r>
            <w:proofErr w:type="spellEnd"/>
            <w:r w:rsidRPr="00953DD2">
              <w:rPr>
                <w:b w:val="0"/>
                <w:sz w:val="20"/>
                <w:szCs w:val="20"/>
                <w:lang w:val="de-DE"/>
              </w:rPr>
              <w:t xml:space="preserve"> in an Attention-</w:t>
            </w:r>
            <w:proofErr w:type="spellStart"/>
            <w:r w:rsidRPr="00953DD2">
              <w:rPr>
                <w:b w:val="0"/>
                <w:sz w:val="20"/>
                <w:szCs w:val="20"/>
                <w:lang w:val="de-DE"/>
              </w:rPr>
              <w:t>Seeking</w:t>
            </w:r>
            <w:proofErr w:type="spellEnd"/>
            <w:r w:rsidRPr="00953DD2">
              <w:rPr>
                <w:b w:val="0"/>
                <w:sz w:val="20"/>
                <w:szCs w:val="20"/>
                <w:lang w:val="de-DE"/>
              </w:rPr>
              <w:t xml:space="preserve"> Home Scenario </w:t>
            </w:r>
            <w:proofErr w:type="spellStart"/>
            <w:r w:rsidRPr="00953DD2">
              <w:rPr>
                <w:b w:val="0"/>
                <w:sz w:val="20"/>
                <w:szCs w:val="20"/>
                <w:lang w:val="de-DE"/>
              </w:rPr>
              <w:t>for</w:t>
            </w:r>
            <w:proofErr w:type="spellEnd"/>
            <w:r w:rsidRPr="00953DD2">
              <w:rPr>
                <w:b w:val="0"/>
                <w:sz w:val="20"/>
                <w:szCs w:val="20"/>
                <w:lang w:val="de-DE"/>
              </w:rPr>
              <w:t xml:space="preserve"> a Robot Companion”, </w:t>
            </w:r>
            <w:proofErr w:type="spellStart"/>
            <w:r w:rsidRPr="00953DD2">
              <w:rPr>
                <w:b w:val="0"/>
                <w:i/>
                <w:sz w:val="20"/>
                <w:szCs w:val="20"/>
                <w:lang w:val="de-DE"/>
              </w:rPr>
              <w:t>Autonomous</w:t>
            </w:r>
            <w:proofErr w:type="spellEnd"/>
            <w:r w:rsidRPr="00953DD2">
              <w:rPr>
                <w:b w:val="0"/>
                <w:i/>
                <w:sz w:val="20"/>
                <w:szCs w:val="20"/>
                <w:lang w:val="de-DE"/>
              </w:rPr>
              <w:t xml:space="preserve"> Robots</w:t>
            </w:r>
            <w:r w:rsidRPr="00953DD2">
              <w:rPr>
                <w:b w:val="0"/>
                <w:sz w:val="20"/>
                <w:szCs w:val="20"/>
                <w:lang w:val="de-DE"/>
              </w:rPr>
              <w:t xml:space="preserve">, Vol. 24 </w:t>
            </w:r>
            <w:proofErr w:type="spellStart"/>
            <w:r w:rsidRPr="00953DD2">
              <w:rPr>
                <w:b w:val="0"/>
                <w:sz w:val="20"/>
                <w:szCs w:val="20"/>
                <w:lang w:val="de-DE"/>
              </w:rPr>
              <w:t>No</w:t>
            </w:r>
            <w:proofErr w:type="spellEnd"/>
            <w:r w:rsidRPr="00953DD2">
              <w:rPr>
                <w:b w:val="0"/>
                <w:sz w:val="20"/>
                <w:szCs w:val="20"/>
                <w:lang w:val="de-DE"/>
              </w:rPr>
              <w:t>. 2, pp. 159–78.</w:t>
            </w:r>
          </w:p>
        </w:tc>
        <w:tc>
          <w:tcPr>
            <w:tcW w:w="4536" w:type="dxa"/>
            <w:vAlign w:val="center"/>
          </w:tcPr>
          <w:p w14:paraId="1CB330F9" w14:textId="5ADD92D6" w:rsidR="00144A28" w:rsidRPr="00A11DB5" w:rsidRDefault="00144A28" w:rsidP="000D60ED">
            <w:pPr>
              <w:autoSpaceDE w:val="0"/>
              <w:autoSpaceDN w:val="0"/>
              <w:adjustRightInd w:val="0"/>
              <w:rPr>
                <w:rFonts w:ascii="Times New Roman" w:hAnsi="Times New Roman" w:cs="Times New Roman"/>
                <w:sz w:val="20"/>
                <w:szCs w:val="20"/>
              </w:rPr>
            </w:pPr>
            <w:r w:rsidRPr="00A11DB5">
              <w:rPr>
                <w:rFonts w:ascii="Times New Roman" w:hAnsi="Times New Roman" w:cs="Times New Roman"/>
                <w:sz w:val="20"/>
                <w:szCs w:val="20"/>
              </w:rPr>
              <w:t>“The HRI trials studied the participants’ preferences for various features of robot appearance and behavior, as well as their personality attributions towards the robots compared to their own personalities” (p. 159).</w:t>
            </w:r>
          </w:p>
        </w:tc>
        <w:tc>
          <w:tcPr>
            <w:tcW w:w="1985" w:type="dxa"/>
            <w:vAlign w:val="center"/>
          </w:tcPr>
          <w:p w14:paraId="216A8F49" w14:textId="0156EF4B" w:rsidR="00144A28" w:rsidRPr="00953DD2" w:rsidRDefault="00144A28" w:rsidP="000D60ED">
            <w:pPr>
              <w:pStyle w:val="TitleLTAS"/>
              <w:rPr>
                <w:b w:val="0"/>
                <w:sz w:val="20"/>
                <w:szCs w:val="20"/>
              </w:rPr>
            </w:pPr>
            <w:r w:rsidRPr="00953DD2">
              <w:rPr>
                <w:b w:val="0"/>
                <w:sz w:val="20"/>
                <w:szCs w:val="20"/>
              </w:rPr>
              <w:t>Proxemic social spatial theory, Uncanny valley theory</w:t>
            </w:r>
          </w:p>
        </w:tc>
      </w:tr>
      <w:tr w:rsidR="00144A28" w:rsidRPr="00953DD2" w14:paraId="130C78F7" w14:textId="77777777" w:rsidTr="000D60ED">
        <w:tc>
          <w:tcPr>
            <w:tcW w:w="1989" w:type="dxa"/>
            <w:vMerge/>
            <w:vAlign w:val="center"/>
          </w:tcPr>
          <w:p w14:paraId="51FCE9E6" w14:textId="3D9F0A76" w:rsidR="00144A28" w:rsidRPr="00953DD2" w:rsidRDefault="00144A28" w:rsidP="000D60ED">
            <w:pPr>
              <w:pStyle w:val="TitleLTAS"/>
              <w:rPr>
                <w:bCs w:val="0"/>
                <w:sz w:val="20"/>
                <w:szCs w:val="20"/>
                <w:lang w:val="de-DE"/>
              </w:rPr>
            </w:pPr>
          </w:p>
        </w:tc>
        <w:tc>
          <w:tcPr>
            <w:tcW w:w="4257" w:type="dxa"/>
            <w:vAlign w:val="center"/>
          </w:tcPr>
          <w:p w14:paraId="43A9C6EB" w14:textId="2B21913C" w:rsidR="00144A28" w:rsidRPr="00A11DB5" w:rsidRDefault="00144A28" w:rsidP="000D60ED">
            <w:pPr>
              <w:pStyle w:val="TitleLTAS"/>
              <w:rPr>
                <w:b w:val="0"/>
                <w:sz w:val="20"/>
                <w:szCs w:val="20"/>
              </w:rPr>
            </w:pPr>
            <w:r w:rsidRPr="00A11DB5">
              <w:rPr>
                <w:b w:val="0"/>
                <w:bCs w:val="0"/>
                <w:sz w:val="20"/>
                <w:szCs w:val="20"/>
                <w:lang w:val="de-DE"/>
              </w:rPr>
              <w:t xml:space="preserve">Zhang, T., </w:t>
            </w:r>
            <w:proofErr w:type="spellStart"/>
            <w:r w:rsidRPr="00A11DB5">
              <w:rPr>
                <w:b w:val="0"/>
                <w:bCs w:val="0"/>
                <w:sz w:val="20"/>
                <w:szCs w:val="20"/>
                <w:lang w:val="de-DE"/>
              </w:rPr>
              <w:t>Kaber</w:t>
            </w:r>
            <w:proofErr w:type="spellEnd"/>
            <w:r w:rsidRPr="00A11DB5">
              <w:rPr>
                <w:b w:val="0"/>
                <w:bCs w:val="0"/>
                <w:sz w:val="20"/>
                <w:szCs w:val="20"/>
                <w:lang w:val="de-DE"/>
              </w:rPr>
              <w:t xml:space="preserve">, D.B., Zhu, B., </w:t>
            </w:r>
            <w:proofErr w:type="spellStart"/>
            <w:r w:rsidRPr="00A11DB5">
              <w:rPr>
                <w:b w:val="0"/>
                <w:bCs w:val="0"/>
                <w:sz w:val="20"/>
                <w:szCs w:val="20"/>
                <w:lang w:val="de-DE"/>
              </w:rPr>
              <w:t>Swangnetr</w:t>
            </w:r>
            <w:proofErr w:type="spellEnd"/>
            <w:r w:rsidRPr="00A11DB5">
              <w:rPr>
                <w:b w:val="0"/>
                <w:bCs w:val="0"/>
                <w:sz w:val="20"/>
                <w:szCs w:val="20"/>
                <w:lang w:val="de-DE"/>
              </w:rPr>
              <w:t xml:space="preserve">, M., </w:t>
            </w:r>
            <w:proofErr w:type="spellStart"/>
            <w:r w:rsidRPr="00A11DB5">
              <w:rPr>
                <w:b w:val="0"/>
                <w:bCs w:val="0"/>
                <w:sz w:val="20"/>
                <w:szCs w:val="20"/>
                <w:lang w:val="de-DE"/>
              </w:rPr>
              <w:t>Mosaly</w:t>
            </w:r>
            <w:proofErr w:type="spellEnd"/>
            <w:r w:rsidRPr="00A11DB5">
              <w:rPr>
                <w:b w:val="0"/>
                <w:bCs w:val="0"/>
                <w:sz w:val="20"/>
                <w:szCs w:val="20"/>
                <w:lang w:val="de-DE"/>
              </w:rPr>
              <w:t xml:space="preserve">, P., and Hodge, L. (2010), “Service Robot Feature Design </w:t>
            </w:r>
            <w:proofErr w:type="spellStart"/>
            <w:r w:rsidRPr="00A11DB5">
              <w:rPr>
                <w:b w:val="0"/>
                <w:bCs w:val="0"/>
                <w:sz w:val="20"/>
                <w:szCs w:val="20"/>
                <w:lang w:val="de-DE"/>
              </w:rPr>
              <w:t>Effects</w:t>
            </w:r>
            <w:proofErr w:type="spellEnd"/>
            <w:r w:rsidRPr="00A11DB5">
              <w:rPr>
                <w:b w:val="0"/>
                <w:bCs w:val="0"/>
                <w:sz w:val="20"/>
                <w:szCs w:val="20"/>
                <w:lang w:val="de-DE"/>
              </w:rPr>
              <w:t xml:space="preserve"> on User </w:t>
            </w:r>
            <w:proofErr w:type="spellStart"/>
            <w:r w:rsidRPr="00A11DB5">
              <w:rPr>
                <w:b w:val="0"/>
                <w:bCs w:val="0"/>
                <w:sz w:val="20"/>
                <w:szCs w:val="20"/>
                <w:lang w:val="de-DE"/>
              </w:rPr>
              <w:t>Perceptions</w:t>
            </w:r>
            <w:proofErr w:type="spellEnd"/>
            <w:r w:rsidRPr="00A11DB5">
              <w:rPr>
                <w:b w:val="0"/>
                <w:bCs w:val="0"/>
                <w:sz w:val="20"/>
                <w:szCs w:val="20"/>
                <w:lang w:val="de-DE"/>
              </w:rPr>
              <w:t xml:space="preserve"> and Emotional Responses”, </w:t>
            </w:r>
            <w:r w:rsidRPr="00A11DB5">
              <w:rPr>
                <w:b w:val="0"/>
                <w:bCs w:val="0"/>
                <w:i/>
                <w:sz w:val="20"/>
                <w:szCs w:val="20"/>
                <w:lang w:val="de-DE"/>
              </w:rPr>
              <w:t>Intelligent Service Robotics</w:t>
            </w:r>
            <w:r w:rsidRPr="00A11DB5">
              <w:rPr>
                <w:b w:val="0"/>
                <w:bCs w:val="0"/>
                <w:sz w:val="20"/>
                <w:szCs w:val="20"/>
                <w:lang w:val="de-DE"/>
              </w:rPr>
              <w:t xml:space="preserve">, Vol. 3 </w:t>
            </w:r>
            <w:proofErr w:type="spellStart"/>
            <w:r w:rsidRPr="00A11DB5">
              <w:rPr>
                <w:b w:val="0"/>
                <w:bCs w:val="0"/>
                <w:sz w:val="20"/>
                <w:szCs w:val="20"/>
                <w:lang w:val="de-DE"/>
              </w:rPr>
              <w:t>No</w:t>
            </w:r>
            <w:proofErr w:type="spellEnd"/>
            <w:r w:rsidRPr="00A11DB5">
              <w:rPr>
                <w:b w:val="0"/>
                <w:bCs w:val="0"/>
                <w:sz w:val="20"/>
                <w:szCs w:val="20"/>
                <w:lang w:val="de-DE"/>
              </w:rPr>
              <w:t>. 2, pp. 73–88.</w:t>
            </w:r>
          </w:p>
        </w:tc>
        <w:tc>
          <w:tcPr>
            <w:tcW w:w="4536" w:type="dxa"/>
            <w:vAlign w:val="center"/>
          </w:tcPr>
          <w:p w14:paraId="63410FB1" w14:textId="49186BBF" w:rsidR="00144A28" w:rsidRPr="00A11DB5" w:rsidRDefault="00144A28" w:rsidP="000D60ED">
            <w:pPr>
              <w:autoSpaceDE w:val="0"/>
              <w:autoSpaceDN w:val="0"/>
              <w:adjustRightInd w:val="0"/>
              <w:rPr>
                <w:rFonts w:ascii="Times New Roman" w:hAnsi="Times New Roman" w:cs="Times New Roman"/>
                <w:sz w:val="20"/>
                <w:szCs w:val="20"/>
              </w:rPr>
            </w:pPr>
            <w:r w:rsidRPr="00A11DB5">
              <w:rPr>
                <w:rFonts w:ascii="Times New Roman" w:hAnsi="Times New Roman" w:cs="Times New Roman"/>
                <w:color w:val="000000"/>
                <w:sz w:val="20"/>
                <w:szCs w:val="20"/>
              </w:rPr>
              <w:t>“The objective of this study was to examine the effect of service robot anthropomorphic features (face configuration, voice messaging, and user interactivity) on user perceptions and emotional experiences based on first impressions in a typical patient service task (medicine delivery)” (p. 73).</w:t>
            </w:r>
          </w:p>
        </w:tc>
        <w:tc>
          <w:tcPr>
            <w:tcW w:w="1985" w:type="dxa"/>
            <w:vAlign w:val="center"/>
          </w:tcPr>
          <w:p w14:paraId="5203EFD6" w14:textId="48EA62F1" w:rsidR="00144A28" w:rsidRPr="00953DD2" w:rsidRDefault="00144A28" w:rsidP="000D60ED">
            <w:pPr>
              <w:pStyle w:val="TitleLTAS"/>
              <w:rPr>
                <w:b w:val="0"/>
                <w:sz w:val="20"/>
                <w:szCs w:val="20"/>
              </w:rPr>
            </w:pPr>
            <w:r w:rsidRPr="00953DD2">
              <w:rPr>
                <w:b w:val="0"/>
                <w:sz w:val="20"/>
                <w:szCs w:val="20"/>
              </w:rPr>
              <w:t>NA</w:t>
            </w:r>
          </w:p>
        </w:tc>
      </w:tr>
      <w:tr w:rsidR="00144A28" w:rsidRPr="00953DD2" w14:paraId="22D11490" w14:textId="77777777" w:rsidTr="000D60ED">
        <w:tc>
          <w:tcPr>
            <w:tcW w:w="1989" w:type="dxa"/>
            <w:vMerge/>
            <w:vAlign w:val="center"/>
          </w:tcPr>
          <w:p w14:paraId="7120C465" w14:textId="7255056D" w:rsidR="00144A28" w:rsidRPr="00953DD2" w:rsidRDefault="00144A28" w:rsidP="000D60ED">
            <w:pPr>
              <w:pStyle w:val="TitleLTAS"/>
              <w:rPr>
                <w:bCs w:val="0"/>
                <w:sz w:val="20"/>
                <w:szCs w:val="20"/>
                <w:lang w:val="de-DE"/>
              </w:rPr>
            </w:pPr>
          </w:p>
        </w:tc>
        <w:tc>
          <w:tcPr>
            <w:tcW w:w="4257" w:type="dxa"/>
            <w:vAlign w:val="center"/>
          </w:tcPr>
          <w:p w14:paraId="25FB6681" w14:textId="7FF3E619" w:rsidR="00144A28" w:rsidRPr="00A11DB5" w:rsidRDefault="00144A28" w:rsidP="000D60ED">
            <w:pPr>
              <w:pStyle w:val="TitleLTAS"/>
              <w:rPr>
                <w:b w:val="0"/>
                <w:sz w:val="20"/>
                <w:szCs w:val="20"/>
              </w:rPr>
            </w:pPr>
            <w:r w:rsidRPr="00A11DB5">
              <w:rPr>
                <w:b w:val="0"/>
                <w:bCs w:val="0"/>
                <w:sz w:val="20"/>
                <w:szCs w:val="20"/>
                <w:lang w:val="de-DE"/>
              </w:rPr>
              <w:t xml:space="preserve">Zhu, B. and </w:t>
            </w:r>
            <w:proofErr w:type="spellStart"/>
            <w:r w:rsidRPr="00A11DB5">
              <w:rPr>
                <w:b w:val="0"/>
                <w:bCs w:val="0"/>
                <w:sz w:val="20"/>
                <w:szCs w:val="20"/>
                <w:lang w:val="de-DE"/>
              </w:rPr>
              <w:t>Kaber</w:t>
            </w:r>
            <w:proofErr w:type="spellEnd"/>
            <w:r w:rsidRPr="00A11DB5">
              <w:rPr>
                <w:b w:val="0"/>
                <w:bCs w:val="0"/>
                <w:sz w:val="20"/>
                <w:szCs w:val="20"/>
                <w:lang w:val="de-DE"/>
              </w:rPr>
              <w:t>, D. (2012), “</w:t>
            </w:r>
            <w:proofErr w:type="spellStart"/>
            <w:r w:rsidRPr="00A11DB5">
              <w:rPr>
                <w:b w:val="0"/>
                <w:bCs w:val="0"/>
                <w:sz w:val="20"/>
                <w:szCs w:val="20"/>
                <w:lang w:val="de-DE"/>
              </w:rPr>
              <w:t>Effects</w:t>
            </w:r>
            <w:proofErr w:type="spellEnd"/>
            <w:r w:rsidRPr="00A11DB5">
              <w:rPr>
                <w:b w:val="0"/>
                <w:bCs w:val="0"/>
                <w:sz w:val="20"/>
                <w:szCs w:val="20"/>
                <w:lang w:val="de-DE"/>
              </w:rPr>
              <w:t xml:space="preserve"> </w:t>
            </w:r>
            <w:proofErr w:type="spellStart"/>
            <w:r w:rsidRPr="00A11DB5">
              <w:rPr>
                <w:b w:val="0"/>
                <w:bCs w:val="0"/>
                <w:sz w:val="20"/>
                <w:szCs w:val="20"/>
                <w:lang w:val="de-DE"/>
              </w:rPr>
              <w:t>of</w:t>
            </w:r>
            <w:proofErr w:type="spellEnd"/>
            <w:r w:rsidRPr="00A11DB5">
              <w:rPr>
                <w:b w:val="0"/>
                <w:bCs w:val="0"/>
                <w:sz w:val="20"/>
                <w:szCs w:val="20"/>
                <w:lang w:val="de-DE"/>
              </w:rPr>
              <w:t xml:space="preserve"> </w:t>
            </w:r>
            <w:proofErr w:type="spellStart"/>
            <w:r w:rsidRPr="00A11DB5">
              <w:rPr>
                <w:b w:val="0"/>
                <w:bCs w:val="0"/>
                <w:sz w:val="20"/>
                <w:szCs w:val="20"/>
                <w:lang w:val="de-DE"/>
              </w:rPr>
              <w:t>Etiquette</w:t>
            </w:r>
            <w:proofErr w:type="spellEnd"/>
            <w:r w:rsidRPr="00A11DB5">
              <w:rPr>
                <w:b w:val="0"/>
                <w:bCs w:val="0"/>
                <w:sz w:val="20"/>
                <w:szCs w:val="20"/>
                <w:lang w:val="de-DE"/>
              </w:rPr>
              <w:t xml:space="preserve"> </w:t>
            </w:r>
            <w:proofErr w:type="spellStart"/>
            <w:r w:rsidRPr="00A11DB5">
              <w:rPr>
                <w:b w:val="0"/>
                <w:bCs w:val="0"/>
                <w:sz w:val="20"/>
                <w:szCs w:val="20"/>
                <w:lang w:val="de-DE"/>
              </w:rPr>
              <w:t>Strategy</w:t>
            </w:r>
            <w:proofErr w:type="spellEnd"/>
            <w:r w:rsidRPr="00A11DB5">
              <w:rPr>
                <w:b w:val="0"/>
                <w:bCs w:val="0"/>
                <w:sz w:val="20"/>
                <w:szCs w:val="20"/>
                <w:lang w:val="de-DE"/>
              </w:rPr>
              <w:t xml:space="preserve"> on Human–</w:t>
            </w:r>
            <w:proofErr w:type="spellStart"/>
            <w:r w:rsidRPr="00A11DB5">
              <w:rPr>
                <w:b w:val="0"/>
                <w:bCs w:val="0"/>
                <w:sz w:val="20"/>
                <w:szCs w:val="20"/>
                <w:lang w:val="de-DE"/>
              </w:rPr>
              <w:t>robot</w:t>
            </w:r>
            <w:proofErr w:type="spellEnd"/>
            <w:r w:rsidRPr="00A11DB5">
              <w:rPr>
                <w:b w:val="0"/>
                <w:bCs w:val="0"/>
                <w:sz w:val="20"/>
                <w:szCs w:val="20"/>
                <w:lang w:val="de-DE"/>
              </w:rPr>
              <w:t xml:space="preserve"> Interaction in a </w:t>
            </w:r>
            <w:proofErr w:type="spellStart"/>
            <w:r w:rsidRPr="00A11DB5">
              <w:rPr>
                <w:b w:val="0"/>
                <w:bCs w:val="0"/>
                <w:sz w:val="20"/>
                <w:szCs w:val="20"/>
                <w:lang w:val="de-DE"/>
              </w:rPr>
              <w:t>Simulated</w:t>
            </w:r>
            <w:proofErr w:type="spellEnd"/>
            <w:r w:rsidRPr="00A11DB5">
              <w:rPr>
                <w:b w:val="0"/>
                <w:bCs w:val="0"/>
                <w:sz w:val="20"/>
                <w:szCs w:val="20"/>
                <w:lang w:val="de-DE"/>
              </w:rPr>
              <w:t xml:space="preserve"> Medicine </w:t>
            </w:r>
            <w:proofErr w:type="spellStart"/>
            <w:r w:rsidRPr="00A11DB5">
              <w:rPr>
                <w:b w:val="0"/>
                <w:bCs w:val="0"/>
                <w:sz w:val="20"/>
                <w:szCs w:val="20"/>
                <w:lang w:val="de-DE"/>
              </w:rPr>
              <w:t>Delivery</w:t>
            </w:r>
            <w:proofErr w:type="spellEnd"/>
            <w:r w:rsidRPr="00A11DB5">
              <w:rPr>
                <w:b w:val="0"/>
                <w:bCs w:val="0"/>
                <w:sz w:val="20"/>
                <w:szCs w:val="20"/>
                <w:lang w:val="de-DE"/>
              </w:rPr>
              <w:t xml:space="preserve"> Task,” </w:t>
            </w:r>
            <w:r w:rsidRPr="00A11DB5">
              <w:rPr>
                <w:b w:val="0"/>
                <w:bCs w:val="0"/>
                <w:i/>
                <w:sz w:val="20"/>
                <w:szCs w:val="20"/>
                <w:lang w:val="de-DE"/>
              </w:rPr>
              <w:t>Intelligent Service Robotics</w:t>
            </w:r>
            <w:r w:rsidRPr="00A11DB5">
              <w:rPr>
                <w:b w:val="0"/>
                <w:bCs w:val="0"/>
                <w:sz w:val="20"/>
                <w:szCs w:val="20"/>
                <w:lang w:val="de-DE"/>
              </w:rPr>
              <w:t xml:space="preserve">, Vol. 5 </w:t>
            </w:r>
            <w:proofErr w:type="spellStart"/>
            <w:r w:rsidRPr="00A11DB5">
              <w:rPr>
                <w:b w:val="0"/>
                <w:bCs w:val="0"/>
                <w:sz w:val="20"/>
                <w:szCs w:val="20"/>
                <w:lang w:val="de-DE"/>
              </w:rPr>
              <w:t>No</w:t>
            </w:r>
            <w:proofErr w:type="spellEnd"/>
            <w:r w:rsidRPr="00A11DB5">
              <w:rPr>
                <w:b w:val="0"/>
                <w:bCs w:val="0"/>
                <w:sz w:val="20"/>
                <w:szCs w:val="20"/>
                <w:lang w:val="de-DE"/>
              </w:rPr>
              <w:t>. 3, pp. 199–210.</w:t>
            </w:r>
          </w:p>
        </w:tc>
        <w:tc>
          <w:tcPr>
            <w:tcW w:w="4536" w:type="dxa"/>
            <w:vAlign w:val="center"/>
          </w:tcPr>
          <w:p w14:paraId="3898379C" w14:textId="011E1C00" w:rsidR="00144A28" w:rsidRPr="00A11DB5" w:rsidRDefault="00144A28" w:rsidP="000D60ED">
            <w:pPr>
              <w:autoSpaceDE w:val="0"/>
              <w:autoSpaceDN w:val="0"/>
              <w:adjustRightInd w:val="0"/>
              <w:rPr>
                <w:rFonts w:ascii="Times New Roman" w:hAnsi="Times New Roman" w:cs="Times New Roman"/>
                <w:sz w:val="20"/>
                <w:szCs w:val="20"/>
              </w:rPr>
            </w:pPr>
            <w:r w:rsidRPr="00A11DB5">
              <w:rPr>
                <w:rFonts w:ascii="Times New Roman" w:hAnsi="Times New Roman" w:cs="Times New Roman"/>
                <w:sz w:val="20"/>
                <w:szCs w:val="20"/>
              </w:rPr>
              <w:t>“The objective of this study was to examine the extent to which a model of linguistic etiquette in human–human interaction could be applied to human–robot interaction (HRI) domain, and how different etiquette strategies proposed through the model might influence performance of humans and robots as mediated by manipulations of robot physical features, in a simulated medicine delivery task” (p. 199).</w:t>
            </w:r>
          </w:p>
        </w:tc>
        <w:tc>
          <w:tcPr>
            <w:tcW w:w="1985" w:type="dxa"/>
            <w:vAlign w:val="center"/>
          </w:tcPr>
          <w:p w14:paraId="429A1FDB" w14:textId="7B24E82A" w:rsidR="00144A28" w:rsidRPr="00953DD2" w:rsidRDefault="00144A28" w:rsidP="000D60ED">
            <w:pPr>
              <w:pStyle w:val="TitleLTAS"/>
              <w:rPr>
                <w:b w:val="0"/>
                <w:sz w:val="20"/>
                <w:szCs w:val="20"/>
              </w:rPr>
            </w:pPr>
            <w:r w:rsidRPr="00953DD2">
              <w:rPr>
                <w:b w:val="0"/>
                <w:sz w:val="20"/>
                <w:szCs w:val="20"/>
              </w:rPr>
              <w:t>Basic emotion theory; Dimensional emotion theory; Appraisal theory</w:t>
            </w:r>
          </w:p>
        </w:tc>
      </w:tr>
      <w:tr w:rsidR="000D60ED" w:rsidRPr="00953DD2" w14:paraId="32061F21" w14:textId="77777777" w:rsidTr="000D60ED">
        <w:tc>
          <w:tcPr>
            <w:tcW w:w="1989" w:type="dxa"/>
            <w:vAlign w:val="center"/>
          </w:tcPr>
          <w:p w14:paraId="5EA6D686" w14:textId="0F729030" w:rsidR="000D60ED" w:rsidRPr="00953DD2" w:rsidRDefault="000D60ED" w:rsidP="000D60ED">
            <w:pPr>
              <w:pStyle w:val="TitleLTAS"/>
              <w:rPr>
                <w:sz w:val="20"/>
                <w:szCs w:val="20"/>
              </w:rPr>
            </w:pPr>
            <w:r w:rsidRPr="00953DD2">
              <w:rPr>
                <w:sz w:val="20"/>
                <w:szCs w:val="20"/>
              </w:rPr>
              <w:t>Role Interface</w:t>
            </w:r>
            <w:r w:rsidR="00144A28" w:rsidRPr="00953DD2">
              <w:rPr>
                <w:sz w:val="20"/>
                <w:szCs w:val="20"/>
              </w:rPr>
              <w:t>/</w:t>
            </w:r>
          </w:p>
          <w:p w14:paraId="053584A4" w14:textId="4819881E" w:rsidR="000D60ED" w:rsidRPr="00953DD2" w:rsidRDefault="000D60ED" w:rsidP="000D60ED">
            <w:pPr>
              <w:pStyle w:val="TitleLTAS"/>
              <w:rPr>
                <w:sz w:val="20"/>
                <w:szCs w:val="20"/>
              </w:rPr>
            </w:pPr>
            <w:r w:rsidRPr="00953DD2">
              <w:rPr>
                <w:sz w:val="20"/>
                <w:szCs w:val="20"/>
              </w:rPr>
              <w:t>Role Enactment</w:t>
            </w:r>
            <w:r w:rsidR="00144A28" w:rsidRPr="00953DD2">
              <w:rPr>
                <w:sz w:val="20"/>
                <w:szCs w:val="20"/>
              </w:rPr>
              <w:t>/</w:t>
            </w:r>
          </w:p>
          <w:p w14:paraId="5D608949" w14:textId="712E3B80" w:rsidR="000D60ED" w:rsidRPr="00953DD2" w:rsidRDefault="000D60ED" w:rsidP="000D60ED">
            <w:pPr>
              <w:pStyle w:val="TitleLTAS"/>
              <w:rPr>
                <w:b w:val="0"/>
                <w:sz w:val="20"/>
                <w:szCs w:val="20"/>
              </w:rPr>
            </w:pPr>
            <w:r w:rsidRPr="00953DD2">
              <w:rPr>
                <w:sz w:val="20"/>
                <w:szCs w:val="20"/>
              </w:rPr>
              <w:t>Role Play Context</w:t>
            </w:r>
          </w:p>
        </w:tc>
        <w:tc>
          <w:tcPr>
            <w:tcW w:w="4257" w:type="dxa"/>
            <w:vAlign w:val="center"/>
          </w:tcPr>
          <w:p w14:paraId="7567BAE7" w14:textId="0B1D1A91" w:rsidR="000D60ED" w:rsidRPr="00953DD2" w:rsidRDefault="000D60ED" w:rsidP="000D60ED">
            <w:pPr>
              <w:pStyle w:val="TitleLTAS"/>
              <w:rPr>
                <w:b w:val="0"/>
                <w:sz w:val="20"/>
                <w:szCs w:val="20"/>
              </w:rPr>
            </w:pPr>
            <w:r w:rsidRPr="00953DD2">
              <w:rPr>
                <w:b w:val="0"/>
                <w:sz w:val="20"/>
                <w:szCs w:val="20"/>
              </w:rPr>
              <w:t>Choi, S., Mattila, A.S. and Bolton, L.E. (2020), “To Err Is Human(-</w:t>
            </w:r>
            <w:proofErr w:type="spellStart"/>
            <w:r w:rsidRPr="00953DD2">
              <w:rPr>
                <w:b w:val="0"/>
                <w:sz w:val="20"/>
                <w:szCs w:val="20"/>
              </w:rPr>
              <w:t>oid</w:t>
            </w:r>
            <w:proofErr w:type="spellEnd"/>
            <w:r w:rsidRPr="00953DD2">
              <w:rPr>
                <w:b w:val="0"/>
                <w:sz w:val="20"/>
                <w:szCs w:val="20"/>
              </w:rPr>
              <w:t xml:space="preserve">): How Do Consumers React to Robot Service Failure and Recovery?”, Journal of Service Research, Vol. 24 No. 3, pp. 354-371. </w:t>
            </w:r>
          </w:p>
        </w:tc>
        <w:tc>
          <w:tcPr>
            <w:tcW w:w="4536" w:type="dxa"/>
            <w:vAlign w:val="center"/>
          </w:tcPr>
          <w:p w14:paraId="277A366B" w14:textId="446036BB" w:rsidR="000D60ED" w:rsidRPr="00953DD2" w:rsidRDefault="000D60ED" w:rsidP="000D60ED">
            <w:pPr>
              <w:pStyle w:val="TitleLTAS"/>
              <w:rPr>
                <w:b w:val="0"/>
                <w:sz w:val="20"/>
                <w:szCs w:val="20"/>
              </w:rPr>
            </w:pPr>
            <w:r w:rsidRPr="00953DD2">
              <w:rPr>
                <w:b w:val="0"/>
                <w:sz w:val="20"/>
                <w:szCs w:val="20"/>
              </w:rPr>
              <w:t>“How do consumers perceive service failures caused by service robots? And what is the most effective way to recover from such service failures? To address these questions, the present research examines consumers’ perceptions of service failures caused by service robots and accompanying service recovery efforts” (p. 1).</w:t>
            </w:r>
          </w:p>
        </w:tc>
        <w:tc>
          <w:tcPr>
            <w:tcW w:w="1985" w:type="dxa"/>
            <w:vAlign w:val="center"/>
          </w:tcPr>
          <w:p w14:paraId="0945EE98" w14:textId="3A20802C" w:rsidR="000D60ED" w:rsidRPr="00953DD2" w:rsidRDefault="000D60ED" w:rsidP="000D60ED">
            <w:pPr>
              <w:pStyle w:val="TitleLTAS"/>
              <w:rPr>
                <w:b w:val="0"/>
                <w:sz w:val="20"/>
                <w:szCs w:val="20"/>
              </w:rPr>
            </w:pPr>
            <w:r w:rsidRPr="00953DD2">
              <w:rPr>
                <w:b w:val="0"/>
                <w:sz w:val="20"/>
                <w:szCs w:val="20"/>
              </w:rPr>
              <w:t>Theory of anthropomorphism</w:t>
            </w:r>
          </w:p>
        </w:tc>
      </w:tr>
      <w:tr w:rsidR="000D60ED" w:rsidRPr="00953DD2" w14:paraId="1F646816" w14:textId="77777777" w:rsidTr="000D60ED">
        <w:tc>
          <w:tcPr>
            <w:tcW w:w="1989" w:type="dxa"/>
            <w:vAlign w:val="center"/>
          </w:tcPr>
          <w:p w14:paraId="3FD2BC36" w14:textId="36F40140" w:rsidR="000D60ED" w:rsidRPr="00953DD2" w:rsidRDefault="000D60ED" w:rsidP="000D60ED">
            <w:pPr>
              <w:pStyle w:val="TitleLTAS"/>
              <w:rPr>
                <w:sz w:val="20"/>
                <w:szCs w:val="20"/>
              </w:rPr>
            </w:pPr>
            <w:r w:rsidRPr="00953DD2">
              <w:rPr>
                <w:sz w:val="20"/>
                <w:szCs w:val="20"/>
              </w:rPr>
              <w:lastRenderedPageBreak/>
              <w:t>Role Interface</w:t>
            </w:r>
            <w:r w:rsidR="00144A28" w:rsidRPr="00953DD2">
              <w:rPr>
                <w:sz w:val="20"/>
                <w:szCs w:val="20"/>
              </w:rPr>
              <w:t>/</w:t>
            </w:r>
          </w:p>
          <w:p w14:paraId="4B9C80B3" w14:textId="128B3418" w:rsidR="000D60ED" w:rsidRPr="00953DD2" w:rsidRDefault="000D60ED" w:rsidP="000D60ED">
            <w:pPr>
              <w:pStyle w:val="TitleLTAS"/>
              <w:rPr>
                <w:b w:val="0"/>
                <w:sz w:val="20"/>
                <w:szCs w:val="20"/>
              </w:rPr>
            </w:pPr>
            <w:r w:rsidRPr="00953DD2">
              <w:rPr>
                <w:sz w:val="20"/>
                <w:szCs w:val="20"/>
              </w:rPr>
              <w:t>Role Suitability</w:t>
            </w:r>
          </w:p>
        </w:tc>
        <w:tc>
          <w:tcPr>
            <w:tcW w:w="4257" w:type="dxa"/>
            <w:vAlign w:val="center"/>
          </w:tcPr>
          <w:p w14:paraId="7662A503" w14:textId="2FE85ED9" w:rsidR="000D60ED" w:rsidRPr="00953DD2" w:rsidRDefault="000D60ED" w:rsidP="000D60ED">
            <w:pPr>
              <w:pStyle w:val="TitleLTAS"/>
              <w:rPr>
                <w:b w:val="0"/>
                <w:sz w:val="20"/>
                <w:szCs w:val="20"/>
              </w:rPr>
            </w:pPr>
            <w:r w:rsidRPr="00953DD2">
              <w:rPr>
                <w:b w:val="0"/>
                <w:sz w:val="20"/>
                <w:szCs w:val="20"/>
              </w:rPr>
              <w:t xml:space="preserve">Chu, L., Chen, H.-W., Cheng, P.-Y., Ho, P., Weng, I.-T., Yang, P.-L., </w:t>
            </w:r>
            <w:proofErr w:type="spellStart"/>
            <w:r w:rsidRPr="00953DD2">
              <w:rPr>
                <w:b w:val="0"/>
                <w:sz w:val="20"/>
                <w:szCs w:val="20"/>
              </w:rPr>
              <w:t>Chien</w:t>
            </w:r>
            <w:proofErr w:type="spellEnd"/>
            <w:r w:rsidRPr="00953DD2">
              <w:rPr>
                <w:b w:val="0"/>
                <w:sz w:val="20"/>
                <w:szCs w:val="20"/>
              </w:rPr>
              <w:t xml:space="preserve">, S.-E., Yang, C.-C., Wang, T.-M., Fung, H.H. and Yeh, S.-L. (2019), “Identifying Features that Enhance Older Adults' Acceptance of Robots: A Mixed Methods Study”, </w:t>
            </w:r>
            <w:r w:rsidRPr="00953DD2">
              <w:rPr>
                <w:b w:val="0"/>
                <w:i/>
                <w:sz w:val="20"/>
                <w:szCs w:val="20"/>
              </w:rPr>
              <w:t>Gerontology</w:t>
            </w:r>
            <w:r w:rsidRPr="00953DD2">
              <w:rPr>
                <w:b w:val="0"/>
                <w:sz w:val="20"/>
                <w:szCs w:val="20"/>
              </w:rPr>
              <w:t>, Vol. 65 No. 4, pp. 441–450.</w:t>
            </w:r>
          </w:p>
        </w:tc>
        <w:tc>
          <w:tcPr>
            <w:tcW w:w="4536" w:type="dxa"/>
            <w:vAlign w:val="center"/>
          </w:tcPr>
          <w:p w14:paraId="416164E4" w14:textId="2B823569" w:rsidR="000D60ED" w:rsidRPr="00953DD2" w:rsidRDefault="000D60ED" w:rsidP="000D60ED">
            <w:pPr>
              <w:pStyle w:val="TitleLTAS"/>
              <w:rPr>
                <w:b w:val="0"/>
                <w:sz w:val="20"/>
                <w:szCs w:val="20"/>
              </w:rPr>
            </w:pPr>
            <w:r w:rsidRPr="00953DD2">
              <w:rPr>
                <w:b w:val="0"/>
                <w:sz w:val="20"/>
                <w:szCs w:val="20"/>
              </w:rPr>
              <w:t>“The present study aims to understand older adults’ expectations for robots and to compare older adults’ acceptance ratings for 2 existing robots: one of them is a more human-like and more service-oriented robot and the other one is a more animal-like and more companion-oriented robot” (p. 441).</w:t>
            </w:r>
          </w:p>
        </w:tc>
        <w:tc>
          <w:tcPr>
            <w:tcW w:w="1985" w:type="dxa"/>
            <w:vAlign w:val="center"/>
          </w:tcPr>
          <w:p w14:paraId="506861F5" w14:textId="3D47D1BD" w:rsidR="000D60ED" w:rsidRPr="00953DD2" w:rsidRDefault="000D60ED" w:rsidP="000D60ED">
            <w:pPr>
              <w:pStyle w:val="TitleLTAS"/>
              <w:rPr>
                <w:b w:val="0"/>
                <w:sz w:val="20"/>
                <w:szCs w:val="20"/>
              </w:rPr>
            </w:pPr>
            <w:r w:rsidRPr="00953DD2">
              <w:rPr>
                <w:b w:val="0"/>
                <w:sz w:val="20"/>
                <w:szCs w:val="20"/>
              </w:rPr>
              <w:t>Unified theory of acceptance and use of technology (UTAUT)</w:t>
            </w:r>
          </w:p>
        </w:tc>
      </w:tr>
      <w:tr w:rsidR="00144A28" w:rsidRPr="00953DD2" w14:paraId="3B268348" w14:textId="77777777" w:rsidTr="00144A28">
        <w:tc>
          <w:tcPr>
            <w:tcW w:w="1989" w:type="dxa"/>
            <w:vMerge w:val="restart"/>
          </w:tcPr>
          <w:p w14:paraId="58FCA401" w14:textId="77777777" w:rsidR="00144A28" w:rsidRPr="00953DD2" w:rsidRDefault="00144A28" w:rsidP="00144A28">
            <w:pPr>
              <w:pStyle w:val="TitleLTAS"/>
              <w:rPr>
                <w:sz w:val="20"/>
                <w:szCs w:val="20"/>
              </w:rPr>
            </w:pPr>
          </w:p>
          <w:p w14:paraId="2613C5D8" w14:textId="77777777" w:rsidR="00144A28" w:rsidRPr="00953DD2" w:rsidRDefault="00144A28" w:rsidP="00144A28">
            <w:pPr>
              <w:pStyle w:val="TitleLTAS"/>
              <w:rPr>
                <w:sz w:val="20"/>
                <w:szCs w:val="20"/>
              </w:rPr>
            </w:pPr>
          </w:p>
          <w:p w14:paraId="7C707A67" w14:textId="48F625C5" w:rsidR="00144A28" w:rsidRPr="00953DD2" w:rsidRDefault="00144A28" w:rsidP="00144A28">
            <w:pPr>
              <w:pStyle w:val="TitleLTAS"/>
              <w:rPr>
                <w:sz w:val="20"/>
                <w:szCs w:val="20"/>
              </w:rPr>
            </w:pPr>
            <w:r w:rsidRPr="00953DD2">
              <w:rPr>
                <w:sz w:val="20"/>
                <w:szCs w:val="20"/>
              </w:rPr>
              <w:t>Role Interface/</w:t>
            </w:r>
          </w:p>
          <w:p w14:paraId="4620DF91" w14:textId="5E6F7A89" w:rsidR="00144A28" w:rsidRPr="00953DD2" w:rsidRDefault="00144A28" w:rsidP="00144A28">
            <w:pPr>
              <w:pStyle w:val="TitleLTAS"/>
              <w:rPr>
                <w:b w:val="0"/>
                <w:sz w:val="20"/>
                <w:szCs w:val="20"/>
              </w:rPr>
            </w:pPr>
            <w:r w:rsidRPr="00953DD2">
              <w:rPr>
                <w:sz w:val="20"/>
                <w:szCs w:val="20"/>
              </w:rPr>
              <w:t>Role Performance Outcomes</w:t>
            </w:r>
          </w:p>
        </w:tc>
        <w:tc>
          <w:tcPr>
            <w:tcW w:w="4257" w:type="dxa"/>
            <w:vAlign w:val="center"/>
          </w:tcPr>
          <w:p w14:paraId="3A7710FD" w14:textId="029E9579" w:rsidR="00144A28" w:rsidRPr="00953DD2" w:rsidRDefault="00144A28" w:rsidP="000D60ED">
            <w:pPr>
              <w:pStyle w:val="TitleLTAS"/>
              <w:rPr>
                <w:b w:val="0"/>
                <w:sz w:val="20"/>
                <w:szCs w:val="20"/>
              </w:rPr>
            </w:pPr>
            <w:r w:rsidRPr="00953DD2">
              <w:rPr>
                <w:b w:val="0"/>
                <w:sz w:val="20"/>
                <w:szCs w:val="20"/>
              </w:rPr>
              <w:t xml:space="preserve">Kim, K.J., Park, E. and Sundar, S.S. (2013), “Caregiving Role in Human–robot Interaction: A Study of the Mediating Effects of Perceived Benefit and Social Presence”, </w:t>
            </w:r>
            <w:r w:rsidRPr="00953DD2">
              <w:rPr>
                <w:b w:val="0"/>
                <w:i/>
                <w:sz w:val="20"/>
                <w:szCs w:val="20"/>
              </w:rPr>
              <w:t>Computers in Human Behavior</w:t>
            </w:r>
            <w:r w:rsidRPr="00953DD2">
              <w:rPr>
                <w:b w:val="0"/>
                <w:sz w:val="20"/>
                <w:szCs w:val="20"/>
              </w:rPr>
              <w:t>, Vol. 29 No. 4, pp. 1799–806.</w:t>
            </w:r>
          </w:p>
        </w:tc>
        <w:tc>
          <w:tcPr>
            <w:tcW w:w="4536" w:type="dxa"/>
            <w:vAlign w:val="center"/>
          </w:tcPr>
          <w:p w14:paraId="04D388BD" w14:textId="54B3FEF0" w:rsidR="00144A28" w:rsidRPr="00953DD2" w:rsidRDefault="00144A28" w:rsidP="000D60ED">
            <w:pPr>
              <w:pStyle w:val="TitleLTAS"/>
              <w:rPr>
                <w:b w:val="0"/>
                <w:sz w:val="20"/>
                <w:szCs w:val="20"/>
              </w:rPr>
            </w:pPr>
            <w:r w:rsidRPr="00953DD2">
              <w:rPr>
                <w:b w:val="0"/>
                <w:sz w:val="20"/>
                <w:szCs w:val="20"/>
              </w:rPr>
              <w:t>“This study investigates whether assigning a caregiving role to a robot or to its human interactant has psychological effects on the quality of human–robot interaction (HRI)” (p.1799). This study further investigates the mediating effects of perceived benefits and social presence.</w:t>
            </w:r>
          </w:p>
        </w:tc>
        <w:tc>
          <w:tcPr>
            <w:tcW w:w="1985" w:type="dxa"/>
            <w:vAlign w:val="center"/>
          </w:tcPr>
          <w:p w14:paraId="4231716F" w14:textId="18480FB0" w:rsidR="00144A28" w:rsidRPr="00953DD2" w:rsidRDefault="00144A28" w:rsidP="000D60ED">
            <w:pPr>
              <w:pStyle w:val="TitleLTAS"/>
              <w:rPr>
                <w:b w:val="0"/>
                <w:sz w:val="20"/>
                <w:szCs w:val="20"/>
              </w:rPr>
            </w:pPr>
            <w:r w:rsidRPr="00953DD2">
              <w:rPr>
                <w:b w:val="0"/>
                <w:sz w:val="20"/>
                <w:szCs w:val="20"/>
              </w:rPr>
              <w:t xml:space="preserve">Social exchange theory; Computers are social </w:t>
            </w:r>
            <w:proofErr w:type="gramStart"/>
            <w:r w:rsidRPr="00953DD2">
              <w:rPr>
                <w:b w:val="0"/>
                <w:sz w:val="20"/>
                <w:szCs w:val="20"/>
              </w:rPr>
              <w:t>actors</w:t>
            </w:r>
            <w:proofErr w:type="gramEnd"/>
            <w:r w:rsidRPr="00953DD2">
              <w:rPr>
                <w:b w:val="0"/>
                <w:sz w:val="20"/>
                <w:szCs w:val="20"/>
              </w:rPr>
              <w:t xml:space="preserve"> paradigm (CASA)</w:t>
            </w:r>
          </w:p>
        </w:tc>
      </w:tr>
      <w:tr w:rsidR="00144A28" w:rsidRPr="00953DD2" w14:paraId="731A0C98" w14:textId="77777777" w:rsidTr="000D60ED">
        <w:tc>
          <w:tcPr>
            <w:tcW w:w="1989" w:type="dxa"/>
            <w:vMerge/>
            <w:vAlign w:val="center"/>
          </w:tcPr>
          <w:p w14:paraId="5078F956" w14:textId="1F234A72" w:rsidR="00144A28" w:rsidRPr="00953DD2" w:rsidRDefault="00144A28" w:rsidP="000D60ED">
            <w:pPr>
              <w:pStyle w:val="TitleLTAS"/>
              <w:rPr>
                <w:b w:val="0"/>
                <w:sz w:val="20"/>
                <w:szCs w:val="20"/>
              </w:rPr>
            </w:pPr>
          </w:p>
        </w:tc>
        <w:tc>
          <w:tcPr>
            <w:tcW w:w="4257" w:type="dxa"/>
            <w:vAlign w:val="center"/>
          </w:tcPr>
          <w:p w14:paraId="6ECB1E0F" w14:textId="54DAAFDC" w:rsidR="00144A28" w:rsidRPr="00953DD2" w:rsidRDefault="00144A28" w:rsidP="000D60ED">
            <w:pPr>
              <w:pStyle w:val="TitleLTAS"/>
              <w:rPr>
                <w:b w:val="0"/>
                <w:sz w:val="20"/>
                <w:szCs w:val="20"/>
              </w:rPr>
            </w:pPr>
            <w:proofErr w:type="spellStart"/>
            <w:r w:rsidRPr="00953DD2">
              <w:rPr>
                <w:b w:val="0"/>
                <w:sz w:val="20"/>
                <w:szCs w:val="20"/>
              </w:rPr>
              <w:t>Manca</w:t>
            </w:r>
            <w:proofErr w:type="spellEnd"/>
            <w:r w:rsidRPr="00953DD2">
              <w:rPr>
                <w:b w:val="0"/>
                <w:sz w:val="20"/>
                <w:szCs w:val="20"/>
              </w:rPr>
              <w:t xml:space="preserve">, M., </w:t>
            </w:r>
            <w:proofErr w:type="spellStart"/>
            <w:r w:rsidRPr="00953DD2">
              <w:rPr>
                <w:b w:val="0"/>
                <w:sz w:val="20"/>
                <w:szCs w:val="20"/>
              </w:rPr>
              <w:t>Paternò</w:t>
            </w:r>
            <w:proofErr w:type="spellEnd"/>
            <w:r w:rsidRPr="00953DD2">
              <w:rPr>
                <w:b w:val="0"/>
                <w:sz w:val="20"/>
                <w:szCs w:val="20"/>
              </w:rPr>
              <w:t xml:space="preserve">, F., Santoro, C., </w:t>
            </w:r>
            <w:proofErr w:type="spellStart"/>
            <w:r w:rsidRPr="00953DD2">
              <w:rPr>
                <w:b w:val="0"/>
                <w:sz w:val="20"/>
                <w:szCs w:val="20"/>
              </w:rPr>
              <w:t>Zedda</w:t>
            </w:r>
            <w:proofErr w:type="spellEnd"/>
            <w:r w:rsidRPr="00953DD2">
              <w:rPr>
                <w:b w:val="0"/>
                <w:sz w:val="20"/>
                <w:szCs w:val="20"/>
              </w:rPr>
              <w:t xml:space="preserve">, E., </w:t>
            </w:r>
            <w:proofErr w:type="spellStart"/>
            <w:r w:rsidRPr="00953DD2">
              <w:rPr>
                <w:b w:val="0"/>
                <w:sz w:val="20"/>
                <w:szCs w:val="20"/>
              </w:rPr>
              <w:t>Braschi</w:t>
            </w:r>
            <w:proofErr w:type="spellEnd"/>
            <w:r w:rsidRPr="00953DD2">
              <w:rPr>
                <w:b w:val="0"/>
                <w:sz w:val="20"/>
                <w:szCs w:val="20"/>
              </w:rPr>
              <w:t>, C., Franco, R., and Sale, A. (2021), "The impact of serious games with humanoid robots on mild cognitive impairment older adults", </w:t>
            </w:r>
            <w:r w:rsidRPr="00953DD2">
              <w:rPr>
                <w:b w:val="0"/>
                <w:i/>
                <w:iCs/>
                <w:sz w:val="20"/>
                <w:szCs w:val="20"/>
              </w:rPr>
              <w:t>International Journal of Human-Computer Studies,</w:t>
            </w:r>
            <w:r w:rsidRPr="00953DD2">
              <w:rPr>
                <w:b w:val="0"/>
                <w:sz w:val="20"/>
                <w:szCs w:val="20"/>
              </w:rPr>
              <w:t> Vol. 145, 102509.</w:t>
            </w:r>
          </w:p>
        </w:tc>
        <w:tc>
          <w:tcPr>
            <w:tcW w:w="4536" w:type="dxa"/>
            <w:vAlign w:val="center"/>
          </w:tcPr>
          <w:p w14:paraId="014D1A1E" w14:textId="115C06B0" w:rsidR="00144A28" w:rsidRPr="00953DD2" w:rsidRDefault="00144A28" w:rsidP="000D60ED">
            <w:pPr>
              <w:pStyle w:val="TitleLTAS"/>
              <w:rPr>
                <w:b w:val="0"/>
                <w:sz w:val="20"/>
                <w:szCs w:val="20"/>
              </w:rPr>
            </w:pPr>
            <w:r w:rsidRPr="00953DD2">
              <w:rPr>
                <w:b w:val="0"/>
                <w:color w:val="000000"/>
                <w:sz w:val="20"/>
                <w:szCs w:val="20"/>
              </w:rPr>
              <w:t xml:space="preserve">This study aims to better understand the “impact of humanoid robots in supporting serious games for such users” (p. 1). In particular, it investigates “how seniors with Mild Cognitive Impairments relate to and perceive serious games accessed through humanoid robots, as part of a training </w:t>
            </w:r>
            <w:proofErr w:type="spellStart"/>
            <w:r w:rsidRPr="00953DD2">
              <w:rPr>
                <w:b w:val="0"/>
                <w:color w:val="000000"/>
                <w:sz w:val="20"/>
                <w:szCs w:val="20"/>
              </w:rPr>
              <w:t>programme</w:t>
            </w:r>
            <w:proofErr w:type="spellEnd"/>
            <w:r w:rsidRPr="00953DD2">
              <w:rPr>
                <w:b w:val="0"/>
                <w:color w:val="000000"/>
                <w:sz w:val="20"/>
                <w:szCs w:val="20"/>
              </w:rPr>
              <w:t xml:space="preserve"> aimed to improve their cognitive status” (p. 1).</w:t>
            </w:r>
          </w:p>
        </w:tc>
        <w:tc>
          <w:tcPr>
            <w:tcW w:w="1985" w:type="dxa"/>
            <w:vAlign w:val="center"/>
          </w:tcPr>
          <w:p w14:paraId="05EF9D56" w14:textId="12794B88" w:rsidR="00144A28" w:rsidRPr="00953DD2" w:rsidRDefault="00144A28" w:rsidP="000D60ED">
            <w:pPr>
              <w:pStyle w:val="TitleLTAS"/>
              <w:rPr>
                <w:b w:val="0"/>
                <w:sz w:val="20"/>
                <w:szCs w:val="20"/>
              </w:rPr>
            </w:pPr>
            <w:r w:rsidRPr="00953DD2">
              <w:rPr>
                <w:b w:val="0"/>
                <w:sz w:val="20"/>
                <w:szCs w:val="20"/>
              </w:rPr>
              <w:t>NA</w:t>
            </w:r>
          </w:p>
        </w:tc>
      </w:tr>
      <w:tr w:rsidR="00144A28" w:rsidRPr="00953DD2" w14:paraId="3B9CF634" w14:textId="77777777" w:rsidTr="000D60ED">
        <w:tc>
          <w:tcPr>
            <w:tcW w:w="1989" w:type="dxa"/>
            <w:vMerge/>
            <w:vAlign w:val="center"/>
          </w:tcPr>
          <w:p w14:paraId="0D254BD6" w14:textId="45C91939" w:rsidR="00144A28" w:rsidRPr="00953DD2" w:rsidRDefault="00144A28" w:rsidP="000D60ED">
            <w:pPr>
              <w:pStyle w:val="TitleLTAS"/>
              <w:rPr>
                <w:b w:val="0"/>
                <w:sz w:val="20"/>
                <w:szCs w:val="20"/>
              </w:rPr>
            </w:pPr>
          </w:p>
        </w:tc>
        <w:tc>
          <w:tcPr>
            <w:tcW w:w="4257" w:type="dxa"/>
            <w:vAlign w:val="center"/>
          </w:tcPr>
          <w:p w14:paraId="79625E0B" w14:textId="6BDF4CDB" w:rsidR="00144A28" w:rsidRPr="00953DD2" w:rsidRDefault="00144A28" w:rsidP="000D60ED">
            <w:pPr>
              <w:pStyle w:val="TitleLTAS"/>
              <w:rPr>
                <w:b w:val="0"/>
                <w:sz w:val="20"/>
                <w:szCs w:val="20"/>
              </w:rPr>
            </w:pPr>
            <w:r w:rsidRPr="00953DD2">
              <w:rPr>
                <w:b w:val="0"/>
                <w:sz w:val="20"/>
                <w:szCs w:val="20"/>
              </w:rPr>
              <w:t xml:space="preserve">Mann, J.A., MacDonald, B.A., </w:t>
            </w:r>
            <w:proofErr w:type="spellStart"/>
            <w:r w:rsidRPr="00953DD2">
              <w:rPr>
                <w:b w:val="0"/>
                <w:sz w:val="20"/>
                <w:szCs w:val="20"/>
              </w:rPr>
              <w:t>Kuo</w:t>
            </w:r>
            <w:proofErr w:type="spellEnd"/>
            <w:r w:rsidRPr="00953DD2">
              <w:rPr>
                <w:b w:val="0"/>
                <w:sz w:val="20"/>
                <w:szCs w:val="20"/>
              </w:rPr>
              <w:t xml:space="preserve">, I.-H., Li, X. and Broadbent, E. (2015), “People respond better to robots than computer tablets delivering healthcare instructions”, </w:t>
            </w:r>
            <w:r w:rsidRPr="00953DD2">
              <w:rPr>
                <w:b w:val="0"/>
                <w:i/>
                <w:sz w:val="20"/>
                <w:szCs w:val="20"/>
              </w:rPr>
              <w:t>Computers in Human Behavior,</w:t>
            </w:r>
            <w:r w:rsidRPr="00953DD2">
              <w:rPr>
                <w:b w:val="0"/>
                <w:sz w:val="20"/>
                <w:szCs w:val="20"/>
              </w:rPr>
              <w:t xml:space="preserve"> Vol. 43 No. 2, pp. 112–117.</w:t>
            </w:r>
          </w:p>
        </w:tc>
        <w:tc>
          <w:tcPr>
            <w:tcW w:w="4536" w:type="dxa"/>
            <w:vAlign w:val="center"/>
          </w:tcPr>
          <w:p w14:paraId="4DBED065" w14:textId="485586CC" w:rsidR="00144A28" w:rsidRPr="00953DD2" w:rsidRDefault="00144A28" w:rsidP="000D60ED">
            <w:pPr>
              <w:pStyle w:val="TitleLTAS"/>
              <w:rPr>
                <w:b w:val="0"/>
                <w:sz w:val="20"/>
                <w:szCs w:val="20"/>
              </w:rPr>
            </w:pPr>
            <w:r w:rsidRPr="00953DD2">
              <w:rPr>
                <w:b w:val="0"/>
                <w:sz w:val="20"/>
                <w:szCs w:val="20"/>
              </w:rPr>
              <w:t>“This study examined how people interacted with either a robot or a tablet computer delivering healthcare instructions” (p. 112).</w:t>
            </w:r>
          </w:p>
        </w:tc>
        <w:tc>
          <w:tcPr>
            <w:tcW w:w="1985" w:type="dxa"/>
            <w:vAlign w:val="center"/>
          </w:tcPr>
          <w:p w14:paraId="2C4D8B09" w14:textId="1421099E" w:rsidR="00144A28" w:rsidRPr="00953DD2" w:rsidRDefault="00144A28" w:rsidP="000D60ED">
            <w:pPr>
              <w:pStyle w:val="TitleLTAS"/>
              <w:rPr>
                <w:b w:val="0"/>
                <w:sz w:val="20"/>
                <w:szCs w:val="20"/>
              </w:rPr>
            </w:pPr>
            <w:r w:rsidRPr="00953DD2">
              <w:rPr>
                <w:b w:val="0"/>
                <w:color w:val="000000"/>
                <w:sz w:val="20"/>
                <w:szCs w:val="20"/>
              </w:rPr>
              <w:t>NA</w:t>
            </w:r>
          </w:p>
        </w:tc>
      </w:tr>
      <w:tr w:rsidR="008F642D" w:rsidRPr="00953DD2" w14:paraId="7956AAD6" w14:textId="77777777" w:rsidTr="000D60ED">
        <w:tc>
          <w:tcPr>
            <w:tcW w:w="1989" w:type="dxa"/>
            <w:vMerge w:val="restart"/>
            <w:vAlign w:val="center"/>
          </w:tcPr>
          <w:p w14:paraId="67F07983" w14:textId="1D6C40FB" w:rsidR="008F642D" w:rsidRPr="00953DD2" w:rsidRDefault="008F642D" w:rsidP="000D60ED">
            <w:pPr>
              <w:pStyle w:val="TitleLTAS"/>
              <w:rPr>
                <w:sz w:val="20"/>
                <w:szCs w:val="20"/>
              </w:rPr>
            </w:pPr>
            <w:r w:rsidRPr="00953DD2">
              <w:rPr>
                <w:sz w:val="20"/>
                <w:szCs w:val="20"/>
              </w:rPr>
              <w:t>Role Enactment/</w:t>
            </w:r>
          </w:p>
          <w:p w14:paraId="59AE6214" w14:textId="77777777" w:rsidR="008F642D" w:rsidRPr="00953DD2" w:rsidRDefault="008F642D" w:rsidP="000D60ED">
            <w:pPr>
              <w:pStyle w:val="TitleLTAS"/>
              <w:rPr>
                <w:sz w:val="20"/>
                <w:szCs w:val="20"/>
              </w:rPr>
            </w:pPr>
            <w:r w:rsidRPr="00953DD2">
              <w:rPr>
                <w:sz w:val="20"/>
                <w:szCs w:val="20"/>
              </w:rPr>
              <w:t>Role Suitability</w:t>
            </w:r>
          </w:p>
          <w:p w14:paraId="70239FAB" w14:textId="7059272E" w:rsidR="008F642D" w:rsidRPr="00953DD2" w:rsidRDefault="008F642D" w:rsidP="000D60ED">
            <w:pPr>
              <w:pStyle w:val="TitleLTAS"/>
              <w:rPr>
                <w:b w:val="0"/>
                <w:sz w:val="20"/>
                <w:szCs w:val="20"/>
              </w:rPr>
            </w:pPr>
          </w:p>
        </w:tc>
        <w:tc>
          <w:tcPr>
            <w:tcW w:w="4257" w:type="dxa"/>
            <w:vAlign w:val="center"/>
          </w:tcPr>
          <w:p w14:paraId="66F978FA" w14:textId="06B44114" w:rsidR="008F642D" w:rsidRPr="00953DD2" w:rsidRDefault="008F642D" w:rsidP="000D60ED">
            <w:pPr>
              <w:pStyle w:val="TitleLTAS"/>
              <w:rPr>
                <w:b w:val="0"/>
                <w:sz w:val="20"/>
                <w:szCs w:val="20"/>
              </w:rPr>
            </w:pPr>
            <w:r w:rsidRPr="00953DD2">
              <w:rPr>
                <w:b w:val="0"/>
                <w:sz w:val="20"/>
                <w:szCs w:val="20"/>
              </w:rPr>
              <w:t xml:space="preserve">Casas, J.A., </w:t>
            </w:r>
            <w:proofErr w:type="spellStart"/>
            <w:r w:rsidRPr="00953DD2">
              <w:rPr>
                <w:b w:val="0"/>
                <w:sz w:val="20"/>
                <w:szCs w:val="20"/>
              </w:rPr>
              <w:t>Céspedes</w:t>
            </w:r>
            <w:proofErr w:type="spellEnd"/>
            <w:r w:rsidRPr="00953DD2">
              <w:rPr>
                <w:b w:val="0"/>
                <w:sz w:val="20"/>
                <w:szCs w:val="20"/>
              </w:rPr>
              <w:t xml:space="preserve">, N., Cifuentes, C.A., Gutierrez, L.F., </w:t>
            </w:r>
            <w:proofErr w:type="spellStart"/>
            <w:r w:rsidRPr="00953DD2">
              <w:rPr>
                <w:b w:val="0"/>
                <w:sz w:val="20"/>
                <w:szCs w:val="20"/>
              </w:rPr>
              <w:t>Rincón-Roncancio</w:t>
            </w:r>
            <w:proofErr w:type="spellEnd"/>
            <w:r w:rsidRPr="00953DD2">
              <w:rPr>
                <w:b w:val="0"/>
                <w:sz w:val="20"/>
                <w:szCs w:val="20"/>
              </w:rPr>
              <w:t xml:space="preserve">, M. and </w:t>
            </w:r>
            <w:proofErr w:type="spellStart"/>
            <w:r w:rsidRPr="00953DD2">
              <w:rPr>
                <w:b w:val="0"/>
                <w:sz w:val="20"/>
                <w:szCs w:val="20"/>
              </w:rPr>
              <w:t>Múnera</w:t>
            </w:r>
            <w:proofErr w:type="spellEnd"/>
            <w:r w:rsidRPr="00953DD2">
              <w:rPr>
                <w:b w:val="0"/>
                <w:sz w:val="20"/>
                <w:szCs w:val="20"/>
              </w:rPr>
              <w:t xml:space="preserve">, M. (2019), “Expectation vs. Reality: Attitudes Towards a Socially Assistive Robot in Cardiac Rehabilitation”, </w:t>
            </w:r>
            <w:r w:rsidRPr="00953DD2">
              <w:rPr>
                <w:b w:val="0"/>
                <w:i/>
                <w:sz w:val="20"/>
                <w:szCs w:val="20"/>
              </w:rPr>
              <w:t>Applied Sciences</w:t>
            </w:r>
            <w:r w:rsidRPr="00953DD2">
              <w:rPr>
                <w:b w:val="0"/>
                <w:sz w:val="20"/>
                <w:szCs w:val="20"/>
              </w:rPr>
              <w:t>, Vol. 9 No. 21, 4651.</w:t>
            </w:r>
          </w:p>
        </w:tc>
        <w:tc>
          <w:tcPr>
            <w:tcW w:w="4536" w:type="dxa"/>
            <w:vAlign w:val="center"/>
          </w:tcPr>
          <w:p w14:paraId="0BA305BC" w14:textId="482FE86D" w:rsidR="008F642D" w:rsidRPr="00953DD2" w:rsidRDefault="008F642D" w:rsidP="000D60ED">
            <w:pPr>
              <w:pStyle w:val="TitleLTAS"/>
              <w:rPr>
                <w:b w:val="0"/>
                <w:sz w:val="20"/>
                <w:szCs w:val="20"/>
              </w:rPr>
            </w:pPr>
            <w:r w:rsidRPr="00953DD2">
              <w:rPr>
                <w:b w:val="0"/>
                <w:sz w:val="20"/>
                <w:szCs w:val="20"/>
              </w:rPr>
              <w:t>“This paper presents the assessment of the attitudes towards a social robot in order to evaluate the expectation of potential new users, and perception of users who interacted with the social robot during a period of 18 weeks performing cardiac rehabilitation” (p. 01).</w:t>
            </w:r>
          </w:p>
        </w:tc>
        <w:tc>
          <w:tcPr>
            <w:tcW w:w="1985" w:type="dxa"/>
            <w:vAlign w:val="center"/>
          </w:tcPr>
          <w:p w14:paraId="081FBAE4" w14:textId="70F474E3" w:rsidR="008F642D" w:rsidRPr="00953DD2" w:rsidRDefault="008F642D" w:rsidP="000D60ED">
            <w:pPr>
              <w:pStyle w:val="TitleLTAS"/>
              <w:rPr>
                <w:b w:val="0"/>
                <w:color w:val="000000"/>
                <w:sz w:val="20"/>
                <w:szCs w:val="20"/>
              </w:rPr>
            </w:pPr>
            <w:r w:rsidRPr="00953DD2">
              <w:rPr>
                <w:b w:val="0"/>
                <w:sz w:val="20"/>
                <w:szCs w:val="20"/>
              </w:rPr>
              <w:t>Unified theory of acceptance and use of technology (UTAUT)</w:t>
            </w:r>
          </w:p>
        </w:tc>
      </w:tr>
      <w:tr w:rsidR="008F642D" w:rsidRPr="00953DD2" w14:paraId="0AC90CF9" w14:textId="77777777" w:rsidTr="000D60ED">
        <w:tc>
          <w:tcPr>
            <w:tcW w:w="1989" w:type="dxa"/>
            <w:vMerge/>
            <w:vAlign w:val="center"/>
          </w:tcPr>
          <w:p w14:paraId="29C6E0BC" w14:textId="03A7DBF8" w:rsidR="008F642D" w:rsidRPr="00953DD2" w:rsidRDefault="008F642D" w:rsidP="000D60ED">
            <w:pPr>
              <w:pStyle w:val="TitleLTAS"/>
              <w:rPr>
                <w:b w:val="0"/>
                <w:sz w:val="20"/>
                <w:szCs w:val="20"/>
              </w:rPr>
            </w:pPr>
          </w:p>
        </w:tc>
        <w:tc>
          <w:tcPr>
            <w:tcW w:w="4257" w:type="dxa"/>
            <w:vAlign w:val="center"/>
          </w:tcPr>
          <w:p w14:paraId="20960ED8" w14:textId="18DE93F1" w:rsidR="008F642D" w:rsidRPr="00953DD2" w:rsidRDefault="008F642D" w:rsidP="000D60ED">
            <w:pPr>
              <w:pStyle w:val="TitleLTAS"/>
              <w:rPr>
                <w:b w:val="0"/>
                <w:sz w:val="20"/>
                <w:szCs w:val="20"/>
              </w:rPr>
            </w:pPr>
            <w:r w:rsidRPr="00953DD2">
              <w:rPr>
                <w:b w:val="0"/>
                <w:sz w:val="20"/>
                <w:szCs w:val="20"/>
              </w:rPr>
              <w:t>Chita-</w:t>
            </w:r>
            <w:proofErr w:type="spellStart"/>
            <w:r w:rsidRPr="00953DD2">
              <w:rPr>
                <w:b w:val="0"/>
                <w:sz w:val="20"/>
                <w:szCs w:val="20"/>
              </w:rPr>
              <w:t>Tegmark</w:t>
            </w:r>
            <w:proofErr w:type="spellEnd"/>
            <w:r w:rsidRPr="00953DD2">
              <w:rPr>
                <w:b w:val="0"/>
                <w:sz w:val="20"/>
                <w:szCs w:val="20"/>
              </w:rPr>
              <w:t xml:space="preserve">, M., Ackerman, J.M., and </w:t>
            </w:r>
            <w:proofErr w:type="spellStart"/>
            <w:r w:rsidRPr="00953DD2">
              <w:rPr>
                <w:b w:val="0"/>
                <w:sz w:val="20"/>
                <w:szCs w:val="20"/>
              </w:rPr>
              <w:t>Scheutz</w:t>
            </w:r>
            <w:proofErr w:type="spellEnd"/>
            <w:r w:rsidRPr="00953DD2">
              <w:rPr>
                <w:b w:val="0"/>
                <w:sz w:val="20"/>
                <w:szCs w:val="20"/>
              </w:rPr>
              <w:t xml:space="preserve">, M. (2019), “Effects of assistive robot behavior on impressions of patient psychological attributes: Vignette-based human-robot interaction study”, </w:t>
            </w:r>
            <w:r w:rsidRPr="00953DD2">
              <w:rPr>
                <w:b w:val="0"/>
                <w:i/>
                <w:sz w:val="20"/>
                <w:szCs w:val="20"/>
              </w:rPr>
              <w:t>Journal of Medical Internet Research</w:t>
            </w:r>
            <w:r w:rsidRPr="00953DD2">
              <w:rPr>
                <w:b w:val="0"/>
                <w:sz w:val="20"/>
                <w:szCs w:val="20"/>
              </w:rPr>
              <w:t>, Vol. 21 No. 6, e13729.</w:t>
            </w:r>
          </w:p>
        </w:tc>
        <w:tc>
          <w:tcPr>
            <w:tcW w:w="4536" w:type="dxa"/>
            <w:vAlign w:val="center"/>
          </w:tcPr>
          <w:p w14:paraId="37C42D31" w14:textId="3CC1BC72" w:rsidR="008F642D" w:rsidRPr="00953DD2" w:rsidRDefault="008F642D" w:rsidP="000D60ED">
            <w:pPr>
              <w:pStyle w:val="TitleLTAS"/>
              <w:rPr>
                <w:b w:val="0"/>
                <w:sz w:val="20"/>
                <w:szCs w:val="20"/>
              </w:rPr>
            </w:pPr>
            <w:r w:rsidRPr="00953DD2">
              <w:rPr>
                <w:b w:val="0"/>
                <w:sz w:val="20"/>
                <w:szCs w:val="20"/>
              </w:rPr>
              <w:t>“In this paper we investigated how people evaluate robots that provide care and how they form impressions of the patient the robot cares for, based on how the robot represents the patient” (p. 1).</w:t>
            </w:r>
          </w:p>
        </w:tc>
        <w:tc>
          <w:tcPr>
            <w:tcW w:w="1985" w:type="dxa"/>
            <w:vAlign w:val="center"/>
          </w:tcPr>
          <w:p w14:paraId="7C067788" w14:textId="6F673F12" w:rsidR="008F642D" w:rsidRPr="00953DD2" w:rsidRDefault="008F642D" w:rsidP="000D60ED">
            <w:pPr>
              <w:pStyle w:val="TitleLTAS"/>
              <w:rPr>
                <w:b w:val="0"/>
                <w:color w:val="000000"/>
                <w:sz w:val="20"/>
                <w:szCs w:val="20"/>
              </w:rPr>
            </w:pPr>
            <w:r w:rsidRPr="00953DD2">
              <w:rPr>
                <w:b w:val="0"/>
                <w:sz w:val="20"/>
                <w:szCs w:val="20"/>
              </w:rPr>
              <w:t>NA</w:t>
            </w:r>
          </w:p>
        </w:tc>
      </w:tr>
      <w:tr w:rsidR="008F642D" w:rsidRPr="00953DD2" w14:paraId="3C163A86" w14:textId="77777777" w:rsidTr="000D60ED">
        <w:tc>
          <w:tcPr>
            <w:tcW w:w="1989" w:type="dxa"/>
            <w:vMerge/>
            <w:vAlign w:val="center"/>
          </w:tcPr>
          <w:p w14:paraId="4C1BEFA9" w14:textId="23A25EB3" w:rsidR="008F642D" w:rsidRPr="00953DD2" w:rsidRDefault="008F642D" w:rsidP="000D60ED">
            <w:pPr>
              <w:pStyle w:val="TitleLTAS"/>
              <w:rPr>
                <w:b w:val="0"/>
                <w:sz w:val="20"/>
                <w:szCs w:val="20"/>
              </w:rPr>
            </w:pPr>
          </w:p>
        </w:tc>
        <w:tc>
          <w:tcPr>
            <w:tcW w:w="4257" w:type="dxa"/>
            <w:vAlign w:val="center"/>
          </w:tcPr>
          <w:p w14:paraId="470E8007" w14:textId="43C4576F" w:rsidR="008F642D" w:rsidRPr="00953DD2" w:rsidRDefault="008F642D" w:rsidP="000D60ED">
            <w:pPr>
              <w:pStyle w:val="TitleLTAS"/>
              <w:rPr>
                <w:b w:val="0"/>
                <w:sz w:val="20"/>
                <w:szCs w:val="20"/>
              </w:rPr>
            </w:pPr>
            <w:proofErr w:type="spellStart"/>
            <w:r w:rsidRPr="00953DD2">
              <w:rPr>
                <w:b w:val="0"/>
                <w:sz w:val="20"/>
                <w:szCs w:val="20"/>
              </w:rPr>
              <w:t>Smarr</w:t>
            </w:r>
            <w:proofErr w:type="spellEnd"/>
            <w:r w:rsidRPr="00953DD2">
              <w:rPr>
                <w:b w:val="0"/>
                <w:sz w:val="20"/>
                <w:szCs w:val="20"/>
              </w:rPr>
              <w:t xml:space="preserve">, C.-A., </w:t>
            </w:r>
            <w:proofErr w:type="spellStart"/>
            <w:r w:rsidRPr="00953DD2">
              <w:rPr>
                <w:b w:val="0"/>
                <w:sz w:val="20"/>
                <w:szCs w:val="20"/>
              </w:rPr>
              <w:t>Mitzner</w:t>
            </w:r>
            <w:proofErr w:type="spellEnd"/>
            <w:r w:rsidRPr="00953DD2">
              <w:rPr>
                <w:b w:val="0"/>
                <w:sz w:val="20"/>
                <w:szCs w:val="20"/>
              </w:rPr>
              <w:t xml:space="preserve">, T.L., Beer, J.M., Prakash, A., Chen, T.L., Kemp, C.C. and Rogers, W.A. (2014), “Domestic Robots for Older Adults: Attitudes, Preferences, and Potential”, </w:t>
            </w:r>
            <w:r w:rsidRPr="00953DD2">
              <w:rPr>
                <w:b w:val="0"/>
                <w:i/>
                <w:sz w:val="20"/>
                <w:szCs w:val="20"/>
              </w:rPr>
              <w:t>International Journal of Social Robotics</w:t>
            </w:r>
            <w:r w:rsidRPr="00953DD2">
              <w:rPr>
                <w:b w:val="0"/>
                <w:sz w:val="20"/>
                <w:szCs w:val="20"/>
              </w:rPr>
              <w:t>, Vol. 6 No. 2, pp. 229–247.</w:t>
            </w:r>
          </w:p>
        </w:tc>
        <w:tc>
          <w:tcPr>
            <w:tcW w:w="4536" w:type="dxa"/>
            <w:vAlign w:val="center"/>
          </w:tcPr>
          <w:p w14:paraId="12526A35" w14:textId="5C6A8097" w:rsidR="008F642D" w:rsidRPr="00953DD2" w:rsidRDefault="008F642D" w:rsidP="000D60ED">
            <w:pPr>
              <w:pStyle w:val="TitleLTAS"/>
              <w:rPr>
                <w:b w:val="0"/>
                <w:sz w:val="20"/>
                <w:szCs w:val="20"/>
              </w:rPr>
            </w:pPr>
            <w:r w:rsidRPr="00953DD2">
              <w:rPr>
                <w:b w:val="0"/>
                <w:sz w:val="20"/>
                <w:szCs w:val="20"/>
              </w:rPr>
              <w:t>“The first goal of this research was to explore the extent to which older adults were willing to accept robot assistance in their homes (…) The second goal of this study was to understand older adults’ preferences for robot assistance by exploring the influence of an alternative to robot assistance and task type” (p. 333).</w:t>
            </w:r>
          </w:p>
        </w:tc>
        <w:tc>
          <w:tcPr>
            <w:tcW w:w="1985" w:type="dxa"/>
            <w:vAlign w:val="center"/>
          </w:tcPr>
          <w:p w14:paraId="7EC128AD" w14:textId="7CD40F99" w:rsidR="008F642D" w:rsidRPr="00953DD2" w:rsidRDefault="008F642D" w:rsidP="000D60ED">
            <w:pPr>
              <w:pStyle w:val="TitleLTAS"/>
              <w:rPr>
                <w:b w:val="0"/>
                <w:color w:val="000000"/>
                <w:sz w:val="20"/>
                <w:szCs w:val="20"/>
              </w:rPr>
            </w:pPr>
            <w:r w:rsidRPr="00953DD2">
              <w:rPr>
                <w:b w:val="0"/>
                <w:color w:val="000000"/>
                <w:sz w:val="20"/>
                <w:szCs w:val="20"/>
              </w:rPr>
              <w:t>Almere model of acceptability of social robots</w:t>
            </w:r>
          </w:p>
        </w:tc>
      </w:tr>
      <w:tr w:rsidR="00D7479B" w:rsidRPr="00953DD2" w14:paraId="1FCF4F5D" w14:textId="77777777" w:rsidTr="00D7479B">
        <w:tc>
          <w:tcPr>
            <w:tcW w:w="1989" w:type="dxa"/>
            <w:vMerge w:val="restart"/>
          </w:tcPr>
          <w:p w14:paraId="24BCB9AC" w14:textId="77777777" w:rsidR="00D7479B" w:rsidRPr="00953DD2" w:rsidRDefault="00D7479B" w:rsidP="00D7479B">
            <w:pPr>
              <w:pStyle w:val="TitleLTAS"/>
              <w:rPr>
                <w:sz w:val="20"/>
                <w:szCs w:val="20"/>
              </w:rPr>
            </w:pPr>
          </w:p>
          <w:p w14:paraId="6C9B3FA1" w14:textId="77777777" w:rsidR="00D7479B" w:rsidRPr="00953DD2" w:rsidRDefault="00D7479B" w:rsidP="00D7479B">
            <w:pPr>
              <w:pStyle w:val="TitleLTAS"/>
              <w:rPr>
                <w:sz w:val="20"/>
                <w:szCs w:val="20"/>
              </w:rPr>
            </w:pPr>
          </w:p>
          <w:p w14:paraId="22FA4BEC" w14:textId="3E5CB5F1" w:rsidR="00D7479B" w:rsidRPr="00953DD2" w:rsidRDefault="00D7479B" w:rsidP="00D7479B">
            <w:pPr>
              <w:pStyle w:val="TitleLTAS"/>
              <w:rPr>
                <w:sz w:val="20"/>
                <w:szCs w:val="20"/>
              </w:rPr>
            </w:pPr>
            <w:r w:rsidRPr="00953DD2">
              <w:rPr>
                <w:sz w:val="20"/>
                <w:szCs w:val="20"/>
              </w:rPr>
              <w:t>Role Enactment/</w:t>
            </w:r>
          </w:p>
          <w:p w14:paraId="54883507" w14:textId="4D82CB44" w:rsidR="00D7479B" w:rsidRPr="00953DD2" w:rsidRDefault="00D7479B" w:rsidP="00D7479B">
            <w:pPr>
              <w:pStyle w:val="TitleLTAS"/>
              <w:rPr>
                <w:b w:val="0"/>
                <w:sz w:val="20"/>
                <w:szCs w:val="20"/>
              </w:rPr>
            </w:pPr>
            <w:r w:rsidRPr="00953DD2">
              <w:rPr>
                <w:sz w:val="20"/>
                <w:szCs w:val="20"/>
              </w:rPr>
              <w:t>Role Performance Outcomes</w:t>
            </w:r>
          </w:p>
        </w:tc>
        <w:tc>
          <w:tcPr>
            <w:tcW w:w="4257" w:type="dxa"/>
            <w:vAlign w:val="center"/>
          </w:tcPr>
          <w:p w14:paraId="2FE50C35" w14:textId="7AFF0605" w:rsidR="00D7479B" w:rsidRPr="00953DD2" w:rsidRDefault="00D7479B" w:rsidP="000D60ED">
            <w:pPr>
              <w:pStyle w:val="TitleLTAS"/>
              <w:rPr>
                <w:b w:val="0"/>
                <w:sz w:val="20"/>
                <w:szCs w:val="20"/>
              </w:rPr>
            </w:pPr>
            <w:r w:rsidRPr="00953DD2">
              <w:rPr>
                <w:b w:val="0"/>
                <w:sz w:val="20"/>
                <w:szCs w:val="20"/>
              </w:rPr>
              <w:t xml:space="preserve">Casas, J., </w:t>
            </w:r>
            <w:proofErr w:type="spellStart"/>
            <w:r w:rsidRPr="00953DD2">
              <w:rPr>
                <w:b w:val="0"/>
                <w:sz w:val="20"/>
                <w:szCs w:val="20"/>
              </w:rPr>
              <w:t>Senft</w:t>
            </w:r>
            <w:proofErr w:type="spellEnd"/>
            <w:r w:rsidRPr="00953DD2">
              <w:rPr>
                <w:b w:val="0"/>
                <w:sz w:val="20"/>
                <w:szCs w:val="20"/>
              </w:rPr>
              <w:t xml:space="preserve">, E., Gutiérrez, L.F., </w:t>
            </w:r>
            <w:proofErr w:type="spellStart"/>
            <w:r w:rsidRPr="00953DD2">
              <w:rPr>
                <w:b w:val="0"/>
                <w:sz w:val="20"/>
                <w:szCs w:val="20"/>
              </w:rPr>
              <w:t>Rincón-Rocancio</w:t>
            </w:r>
            <w:proofErr w:type="spellEnd"/>
            <w:r w:rsidRPr="00953DD2">
              <w:rPr>
                <w:b w:val="0"/>
                <w:sz w:val="20"/>
                <w:szCs w:val="20"/>
              </w:rPr>
              <w:t xml:space="preserve">, M., </w:t>
            </w:r>
            <w:proofErr w:type="spellStart"/>
            <w:r w:rsidRPr="00953DD2">
              <w:rPr>
                <w:b w:val="0"/>
                <w:sz w:val="20"/>
                <w:szCs w:val="20"/>
              </w:rPr>
              <w:t>Múnera</w:t>
            </w:r>
            <w:proofErr w:type="spellEnd"/>
            <w:r w:rsidRPr="00953DD2">
              <w:rPr>
                <w:b w:val="0"/>
                <w:sz w:val="20"/>
                <w:szCs w:val="20"/>
              </w:rPr>
              <w:t xml:space="preserve">, M., </w:t>
            </w:r>
            <w:proofErr w:type="spellStart"/>
            <w:r w:rsidRPr="00953DD2">
              <w:rPr>
                <w:b w:val="0"/>
                <w:sz w:val="20"/>
                <w:szCs w:val="20"/>
              </w:rPr>
              <w:t>Belpaeme</w:t>
            </w:r>
            <w:proofErr w:type="spellEnd"/>
            <w:r w:rsidRPr="00953DD2">
              <w:rPr>
                <w:b w:val="0"/>
                <w:sz w:val="20"/>
                <w:szCs w:val="20"/>
              </w:rPr>
              <w:t>, T. and Cifuentes, C.A. (2020), "Social Assistive Robots: Assessing the Impact of a Training Assistant Robot in Cardiac Rehabilitation", </w:t>
            </w:r>
            <w:r w:rsidRPr="00953DD2">
              <w:rPr>
                <w:b w:val="0"/>
                <w:i/>
                <w:iCs/>
                <w:sz w:val="20"/>
                <w:szCs w:val="20"/>
              </w:rPr>
              <w:t>International Journal of Social Robotics</w:t>
            </w:r>
            <w:r w:rsidRPr="00953DD2">
              <w:rPr>
                <w:b w:val="0"/>
                <w:sz w:val="20"/>
                <w:szCs w:val="20"/>
              </w:rPr>
              <w:t xml:space="preserve">, </w:t>
            </w:r>
            <w:r w:rsidR="00F06CB6">
              <w:rPr>
                <w:b w:val="0"/>
                <w:sz w:val="20"/>
                <w:szCs w:val="20"/>
              </w:rPr>
              <w:t>Vol. 13</w:t>
            </w:r>
            <w:r w:rsidRPr="00953DD2">
              <w:rPr>
                <w:b w:val="0"/>
                <w:sz w:val="20"/>
                <w:szCs w:val="20"/>
              </w:rPr>
              <w:t>, pp. 1</w:t>
            </w:r>
            <w:r w:rsidR="00F06CB6">
              <w:rPr>
                <w:b w:val="0"/>
                <w:sz w:val="20"/>
                <w:szCs w:val="20"/>
              </w:rPr>
              <w:t>189</w:t>
            </w:r>
            <w:r w:rsidRPr="00953DD2">
              <w:rPr>
                <w:b w:val="0"/>
                <w:sz w:val="20"/>
                <w:szCs w:val="20"/>
              </w:rPr>
              <w:t>-</w:t>
            </w:r>
            <w:r w:rsidR="00F06CB6">
              <w:rPr>
                <w:b w:val="0"/>
                <w:sz w:val="20"/>
                <w:szCs w:val="20"/>
              </w:rPr>
              <w:t>1203</w:t>
            </w:r>
            <w:r w:rsidRPr="00953DD2">
              <w:rPr>
                <w:b w:val="0"/>
                <w:sz w:val="20"/>
                <w:szCs w:val="20"/>
              </w:rPr>
              <w:t>.</w:t>
            </w:r>
          </w:p>
        </w:tc>
        <w:tc>
          <w:tcPr>
            <w:tcW w:w="4536" w:type="dxa"/>
            <w:vAlign w:val="center"/>
          </w:tcPr>
          <w:p w14:paraId="01121138" w14:textId="6919E9B1" w:rsidR="00D7479B" w:rsidRPr="00953DD2" w:rsidRDefault="00D7479B" w:rsidP="000D60ED">
            <w:pPr>
              <w:pStyle w:val="TitleLTAS"/>
              <w:rPr>
                <w:b w:val="0"/>
                <w:sz w:val="20"/>
                <w:szCs w:val="20"/>
              </w:rPr>
            </w:pPr>
            <w:r w:rsidRPr="00953DD2">
              <w:rPr>
                <w:b w:val="0"/>
                <w:color w:val="000000"/>
                <w:sz w:val="20"/>
                <w:szCs w:val="20"/>
              </w:rPr>
              <w:t>“This paper presents the incorporation of a SAR system into a cardiac rehabilitation scenario, where a social robot had the role of a training assistant during the therapy, aiming to increase motivation and encourage people to continue with the therapy” (p. 1).</w:t>
            </w:r>
          </w:p>
        </w:tc>
        <w:tc>
          <w:tcPr>
            <w:tcW w:w="1985" w:type="dxa"/>
            <w:vAlign w:val="center"/>
          </w:tcPr>
          <w:p w14:paraId="3693A506" w14:textId="22270D62" w:rsidR="00D7479B" w:rsidRPr="00953DD2" w:rsidRDefault="00D7479B" w:rsidP="000D60ED">
            <w:pPr>
              <w:pStyle w:val="TitleLTAS"/>
              <w:rPr>
                <w:b w:val="0"/>
                <w:sz w:val="20"/>
                <w:szCs w:val="20"/>
              </w:rPr>
            </w:pPr>
            <w:r w:rsidRPr="00953DD2">
              <w:rPr>
                <w:b w:val="0"/>
                <w:sz w:val="20"/>
                <w:szCs w:val="20"/>
              </w:rPr>
              <w:t>NA</w:t>
            </w:r>
          </w:p>
        </w:tc>
      </w:tr>
      <w:tr w:rsidR="00D7479B" w:rsidRPr="00953DD2" w14:paraId="18CA3B2A" w14:textId="77777777" w:rsidTr="000D60ED">
        <w:tc>
          <w:tcPr>
            <w:tcW w:w="1989" w:type="dxa"/>
            <w:vMerge/>
            <w:vAlign w:val="center"/>
          </w:tcPr>
          <w:p w14:paraId="7BDCA40D" w14:textId="74D114F8" w:rsidR="00D7479B" w:rsidRPr="00953DD2" w:rsidRDefault="00D7479B" w:rsidP="000D60ED">
            <w:pPr>
              <w:pStyle w:val="TitleLTAS"/>
              <w:rPr>
                <w:b w:val="0"/>
                <w:sz w:val="20"/>
                <w:szCs w:val="20"/>
              </w:rPr>
            </w:pPr>
          </w:p>
        </w:tc>
        <w:tc>
          <w:tcPr>
            <w:tcW w:w="4257" w:type="dxa"/>
            <w:vAlign w:val="center"/>
          </w:tcPr>
          <w:p w14:paraId="302E6F56" w14:textId="300F2B38" w:rsidR="00D7479B" w:rsidRPr="00953DD2" w:rsidRDefault="00D7479B" w:rsidP="000D60ED">
            <w:pPr>
              <w:pStyle w:val="TitleLTAS"/>
              <w:rPr>
                <w:b w:val="0"/>
                <w:sz w:val="20"/>
                <w:szCs w:val="20"/>
              </w:rPr>
            </w:pPr>
            <w:r w:rsidRPr="00953DD2">
              <w:rPr>
                <w:b w:val="0"/>
                <w:sz w:val="20"/>
                <w:szCs w:val="20"/>
              </w:rPr>
              <w:t xml:space="preserve">Chandra, S., </w:t>
            </w:r>
            <w:proofErr w:type="spellStart"/>
            <w:r w:rsidRPr="00953DD2">
              <w:rPr>
                <w:b w:val="0"/>
                <w:sz w:val="20"/>
                <w:szCs w:val="20"/>
              </w:rPr>
              <w:t>Dillenbourg</w:t>
            </w:r>
            <w:proofErr w:type="spellEnd"/>
            <w:r w:rsidRPr="00953DD2">
              <w:rPr>
                <w:b w:val="0"/>
                <w:sz w:val="20"/>
                <w:szCs w:val="20"/>
              </w:rPr>
              <w:t xml:space="preserve">, P. and Paiva, A. (2020), “Children Teach Handwriting to a Social Robot with Different Learning Competencies”, </w:t>
            </w:r>
            <w:r w:rsidRPr="00953DD2">
              <w:rPr>
                <w:b w:val="0"/>
                <w:i/>
                <w:sz w:val="20"/>
                <w:szCs w:val="20"/>
              </w:rPr>
              <w:t>International Journal of Social Robotics</w:t>
            </w:r>
            <w:r w:rsidRPr="00953DD2">
              <w:rPr>
                <w:b w:val="0"/>
                <w:sz w:val="20"/>
                <w:szCs w:val="20"/>
              </w:rPr>
              <w:t>, Vol. 12 No. 3, pp. 721–48.</w:t>
            </w:r>
          </w:p>
        </w:tc>
        <w:tc>
          <w:tcPr>
            <w:tcW w:w="4536" w:type="dxa"/>
            <w:vAlign w:val="center"/>
          </w:tcPr>
          <w:p w14:paraId="00720AD7" w14:textId="6682A535" w:rsidR="00D7479B" w:rsidRPr="00953DD2" w:rsidRDefault="00D7479B" w:rsidP="000D60ED">
            <w:pPr>
              <w:pStyle w:val="TitleLTAS"/>
              <w:rPr>
                <w:b w:val="0"/>
                <w:sz w:val="20"/>
                <w:szCs w:val="20"/>
              </w:rPr>
            </w:pPr>
            <w:r w:rsidRPr="00953DD2">
              <w:rPr>
                <w:b w:val="0"/>
                <w:bCs w:val="0"/>
                <w:color w:val="000000"/>
                <w:sz w:val="20"/>
                <w:szCs w:val="20"/>
              </w:rPr>
              <w:t>“In this article, we present an autonomous educational system incorporating a social robot to enhance children’s handwriting skills” (p. 721) “The authors tested the system with children in two schools where they interacted with the social robot for an extended period of interactions to investigate their handwriting learning and perceptions of the robot” (p. 722).</w:t>
            </w:r>
          </w:p>
        </w:tc>
        <w:tc>
          <w:tcPr>
            <w:tcW w:w="1985" w:type="dxa"/>
            <w:vAlign w:val="center"/>
          </w:tcPr>
          <w:p w14:paraId="3216905B" w14:textId="3D08CE9A" w:rsidR="00D7479B" w:rsidRPr="00953DD2" w:rsidRDefault="00D7479B" w:rsidP="000D60ED">
            <w:pPr>
              <w:pStyle w:val="TitleLTAS"/>
              <w:rPr>
                <w:b w:val="0"/>
                <w:sz w:val="20"/>
                <w:szCs w:val="20"/>
              </w:rPr>
            </w:pPr>
            <w:r w:rsidRPr="00953DD2">
              <w:rPr>
                <w:b w:val="0"/>
                <w:sz w:val="20"/>
                <w:szCs w:val="20"/>
              </w:rPr>
              <w:t>Peer-tutoring or learning-by-teaching method</w:t>
            </w:r>
          </w:p>
        </w:tc>
      </w:tr>
      <w:tr w:rsidR="00D7479B" w:rsidRPr="00953DD2" w14:paraId="6D22E614" w14:textId="77777777" w:rsidTr="000D60ED">
        <w:tc>
          <w:tcPr>
            <w:tcW w:w="1989" w:type="dxa"/>
            <w:vMerge/>
            <w:vAlign w:val="center"/>
          </w:tcPr>
          <w:p w14:paraId="2670FF94" w14:textId="768AB495" w:rsidR="00D7479B" w:rsidRPr="00953DD2" w:rsidRDefault="00D7479B" w:rsidP="000D60ED">
            <w:pPr>
              <w:pStyle w:val="TitleLTAS"/>
              <w:rPr>
                <w:b w:val="0"/>
                <w:sz w:val="20"/>
                <w:szCs w:val="20"/>
              </w:rPr>
            </w:pPr>
          </w:p>
        </w:tc>
        <w:tc>
          <w:tcPr>
            <w:tcW w:w="4257" w:type="dxa"/>
            <w:vAlign w:val="center"/>
          </w:tcPr>
          <w:p w14:paraId="25CC7E6B" w14:textId="1B87B2AE" w:rsidR="00D7479B" w:rsidRPr="00953DD2" w:rsidRDefault="00D7479B" w:rsidP="000D60ED">
            <w:pPr>
              <w:pStyle w:val="TitleLTAS"/>
              <w:rPr>
                <w:b w:val="0"/>
                <w:sz w:val="20"/>
                <w:szCs w:val="20"/>
              </w:rPr>
            </w:pPr>
            <w:r w:rsidRPr="00953DD2">
              <w:rPr>
                <w:b w:val="0"/>
                <w:sz w:val="20"/>
                <w:szCs w:val="20"/>
              </w:rPr>
              <w:t>Fernández-Llamas, C., Conde, M.Á., Rodríguez-</w:t>
            </w:r>
            <w:proofErr w:type="spellStart"/>
            <w:r w:rsidRPr="00953DD2">
              <w:rPr>
                <w:b w:val="0"/>
                <w:sz w:val="20"/>
                <w:szCs w:val="20"/>
              </w:rPr>
              <w:t>Sedano</w:t>
            </w:r>
            <w:proofErr w:type="spellEnd"/>
            <w:r w:rsidRPr="00953DD2">
              <w:rPr>
                <w:b w:val="0"/>
                <w:sz w:val="20"/>
                <w:szCs w:val="20"/>
              </w:rPr>
              <w:t xml:space="preserve">, F.J., Rodríguez-Lera, F.J. and </w:t>
            </w:r>
            <w:proofErr w:type="spellStart"/>
            <w:r w:rsidRPr="00953DD2">
              <w:rPr>
                <w:b w:val="0"/>
                <w:sz w:val="20"/>
                <w:szCs w:val="20"/>
              </w:rPr>
              <w:t>Matellán</w:t>
            </w:r>
            <w:proofErr w:type="spellEnd"/>
            <w:r w:rsidRPr="00953DD2">
              <w:rPr>
                <w:b w:val="0"/>
                <w:sz w:val="20"/>
                <w:szCs w:val="20"/>
              </w:rPr>
              <w:t>-Olivera, V. (2020), “</w:t>
            </w:r>
            <w:proofErr w:type="spellStart"/>
            <w:r w:rsidRPr="00953DD2">
              <w:rPr>
                <w:b w:val="0"/>
                <w:sz w:val="20"/>
                <w:szCs w:val="20"/>
              </w:rPr>
              <w:t>Analysing</w:t>
            </w:r>
            <w:proofErr w:type="spellEnd"/>
            <w:r w:rsidRPr="00953DD2">
              <w:rPr>
                <w:b w:val="0"/>
                <w:sz w:val="20"/>
                <w:szCs w:val="20"/>
              </w:rPr>
              <w:t xml:space="preserve"> the computational competences acquired by K-12 students when lectured by robotic and human teachers”, </w:t>
            </w:r>
            <w:r w:rsidRPr="00953DD2">
              <w:rPr>
                <w:b w:val="0"/>
                <w:i/>
                <w:sz w:val="20"/>
                <w:szCs w:val="20"/>
              </w:rPr>
              <w:t>International Journal of Social Robotics</w:t>
            </w:r>
            <w:r w:rsidRPr="00953DD2">
              <w:rPr>
                <w:b w:val="0"/>
                <w:sz w:val="20"/>
                <w:szCs w:val="20"/>
              </w:rPr>
              <w:t>, Vol. 12 No. 5, pp. 1009-1019.</w:t>
            </w:r>
          </w:p>
        </w:tc>
        <w:tc>
          <w:tcPr>
            <w:tcW w:w="4536" w:type="dxa"/>
            <w:vAlign w:val="center"/>
          </w:tcPr>
          <w:p w14:paraId="311A875E" w14:textId="28D83468" w:rsidR="00D7479B" w:rsidRPr="00953DD2" w:rsidRDefault="00D7479B" w:rsidP="000D60ED">
            <w:pPr>
              <w:pStyle w:val="TitleLTAS"/>
              <w:rPr>
                <w:b w:val="0"/>
                <w:sz w:val="20"/>
                <w:szCs w:val="20"/>
              </w:rPr>
            </w:pPr>
            <w:r w:rsidRPr="00953DD2">
              <w:rPr>
                <w:b w:val="0"/>
                <w:color w:val="000000"/>
                <w:sz w:val="20"/>
                <w:szCs w:val="20"/>
              </w:rPr>
              <w:t>“This paper describes an experiment using the Baxter robot for teaching basic computational principles. We compare acquired abilities in students with a control group lectured by a human teacher in a traditional way” (p. 1009).</w:t>
            </w:r>
          </w:p>
        </w:tc>
        <w:tc>
          <w:tcPr>
            <w:tcW w:w="1985" w:type="dxa"/>
            <w:vAlign w:val="center"/>
          </w:tcPr>
          <w:p w14:paraId="61C7F956" w14:textId="095F39D9" w:rsidR="00D7479B" w:rsidRPr="00953DD2" w:rsidRDefault="00D7479B" w:rsidP="000D60ED">
            <w:pPr>
              <w:pStyle w:val="TitleLTAS"/>
              <w:rPr>
                <w:b w:val="0"/>
                <w:sz w:val="20"/>
                <w:szCs w:val="20"/>
              </w:rPr>
            </w:pPr>
            <w:r w:rsidRPr="00953DD2">
              <w:rPr>
                <w:b w:val="0"/>
                <w:sz w:val="20"/>
                <w:szCs w:val="20"/>
              </w:rPr>
              <w:t>Unified theory of acceptance and use of technology (UTAUT); Uncanny valley theory</w:t>
            </w:r>
          </w:p>
        </w:tc>
      </w:tr>
      <w:tr w:rsidR="00D7479B" w:rsidRPr="00953DD2" w14:paraId="604AFC17" w14:textId="77777777" w:rsidTr="000D60ED">
        <w:tc>
          <w:tcPr>
            <w:tcW w:w="1989" w:type="dxa"/>
            <w:vMerge/>
            <w:tcBorders>
              <w:bottom w:val="single" w:sz="4" w:space="0" w:color="auto"/>
            </w:tcBorders>
            <w:vAlign w:val="center"/>
          </w:tcPr>
          <w:p w14:paraId="009EAAA3" w14:textId="251E94EF" w:rsidR="00D7479B" w:rsidRPr="00953DD2" w:rsidRDefault="00D7479B" w:rsidP="000D60ED">
            <w:pPr>
              <w:pStyle w:val="TitleLTAS"/>
              <w:rPr>
                <w:b w:val="0"/>
                <w:sz w:val="20"/>
                <w:szCs w:val="20"/>
              </w:rPr>
            </w:pPr>
          </w:p>
        </w:tc>
        <w:tc>
          <w:tcPr>
            <w:tcW w:w="4257" w:type="dxa"/>
            <w:tcBorders>
              <w:bottom w:val="single" w:sz="4" w:space="0" w:color="auto"/>
            </w:tcBorders>
            <w:vAlign w:val="center"/>
          </w:tcPr>
          <w:p w14:paraId="3A281D56" w14:textId="57C8F13E" w:rsidR="00D7479B" w:rsidRPr="00953DD2" w:rsidRDefault="00D7479B" w:rsidP="000D60ED">
            <w:pPr>
              <w:pStyle w:val="TitleLTAS"/>
              <w:rPr>
                <w:b w:val="0"/>
                <w:sz w:val="20"/>
                <w:szCs w:val="20"/>
              </w:rPr>
            </w:pPr>
            <w:r w:rsidRPr="00953DD2">
              <w:rPr>
                <w:b w:val="0"/>
                <w:sz w:val="20"/>
                <w:szCs w:val="20"/>
              </w:rPr>
              <w:t>Fernández-Llamas, C., Conde, M.A., Rodríguez-</w:t>
            </w:r>
            <w:proofErr w:type="spellStart"/>
            <w:r w:rsidRPr="00953DD2">
              <w:rPr>
                <w:b w:val="0"/>
                <w:sz w:val="20"/>
                <w:szCs w:val="20"/>
              </w:rPr>
              <w:t>Sedano</w:t>
            </w:r>
            <w:proofErr w:type="spellEnd"/>
            <w:r w:rsidRPr="00953DD2">
              <w:rPr>
                <w:b w:val="0"/>
                <w:sz w:val="20"/>
                <w:szCs w:val="20"/>
              </w:rPr>
              <w:t xml:space="preserve">, F.J., Rodríguez-Lera, F.J. and </w:t>
            </w:r>
            <w:proofErr w:type="spellStart"/>
            <w:r w:rsidRPr="00953DD2">
              <w:rPr>
                <w:b w:val="0"/>
                <w:sz w:val="20"/>
                <w:szCs w:val="20"/>
              </w:rPr>
              <w:t>Matellán</w:t>
            </w:r>
            <w:proofErr w:type="spellEnd"/>
            <w:r w:rsidRPr="00953DD2">
              <w:rPr>
                <w:b w:val="0"/>
                <w:sz w:val="20"/>
                <w:szCs w:val="20"/>
              </w:rPr>
              <w:t>-Olivera, V. (2020), "</w:t>
            </w:r>
            <w:proofErr w:type="spellStart"/>
            <w:r w:rsidRPr="00953DD2">
              <w:rPr>
                <w:b w:val="0"/>
                <w:sz w:val="20"/>
                <w:szCs w:val="20"/>
              </w:rPr>
              <w:t>Analysing</w:t>
            </w:r>
            <w:proofErr w:type="spellEnd"/>
            <w:r w:rsidRPr="00953DD2">
              <w:rPr>
                <w:b w:val="0"/>
                <w:sz w:val="20"/>
                <w:szCs w:val="20"/>
              </w:rPr>
              <w:t xml:space="preserve"> the computational competences acquired by K-12 students when lectured by robotic and human teachers", </w:t>
            </w:r>
            <w:r w:rsidRPr="00953DD2">
              <w:rPr>
                <w:b w:val="0"/>
                <w:i/>
                <w:iCs/>
                <w:sz w:val="20"/>
                <w:szCs w:val="20"/>
              </w:rPr>
              <w:t>International Journal of Social Robotics</w:t>
            </w:r>
            <w:r w:rsidRPr="00953DD2">
              <w:rPr>
                <w:b w:val="0"/>
                <w:sz w:val="20"/>
                <w:szCs w:val="20"/>
              </w:rPr>
              <w:t>, Vol. 12, pp. 1009–1019.</w:t>
            </w:r>
          </w:p>
        </w:tc>
        <w:tc>
          <w:tcPr>
            <w:tcW w:w="4536" w:type="dxa"/>
            <w:tcBorders>
              <w:bottom w:val="single" w:sz="4" w:space="0" w:color="auto"/>
            </w:tcBorders>
            <w:vAlign w:val="center"/>
          </w:tcPr>
          <w:p w14:paraId="2FFA367F" w14:textId="614626F1" w:rsidR="00D7479B" w:rsidRPr="00953DD2" w:rsidRDefault="00D7479B" w:rsidP="000D60ED">
            <w:pPr>
              <w:pStyle w:val="TitleLTAS"/>
              <w:rPr>
                <w:b w:val="0"/>
                <w:sz w:val="20"/>
                <w:szCs w:val="20"/>
              </w:rPr>
            </w:pPr>
            <w:r w:rsidRPr="00953DD2">
              <w:rPr>
                <w:b w:val="0"/>
                <w:color w:val="000000"/>
                <w:sz w:val="20"/>
                <w:szCs w:val="20"/>
              </w:rPr>
              <w:t>“This paper describes an experiment using the Baxter robot for teaching basic computational principles. We compare acquired abilities in students with a control group lectured by a human teacher in a traditional way” (p. 1009).</w:t>
            </w:r>
          </w:p>
        </w:tc>
        <w:tc>
          <w:tcPr>
            <w:tcW w:w="1985" w:type="dxa"/>
            <w:tcBorders>
              <w:bottom w:val="single" w:sz="4" w:space="0" w:color="auto"/>
            </w:tcBorders>
            <w:vAlign w:val="center"/>
          </w:tcPr>
          <w:p w14:paraId="2D098034" w14:textId="5B50C8E9" w:rsidR="00D7479B" w:rsidRPr="00953DD2" w:rsidRDefault="00D7479B" w:rsidP="000D60ED">
            <w:pPr>
              <w:pStyle w:val="TitleLTAS"/>
              <w:rPr>
                <w:b w:val="0"/>
                <w:sz w:val="20"/>
                <w:szCs w:val="20"/>
              </w:rPr>
            </w:pPr>
            <w:r w:rsidRPr="00953DD2">
              <w:rPr>
                <w:b w:val="0"/>
                <w:sz w:val="20"/>
                <w:szCs w:val="20"/>
              </w:rPr>
              <w:t>NA</w:t>
            </w:r>
          </w:p>
        </w:tc>
      </w:tr>
      <w:tr w:rsidR="000D60ED" w:rsidRPr="00953DD2" w14:paraId="6B4D0325" w14:textId="77777777" w:rsidTr="00D7479B">
        <w:tc>
          <w:tcPr>
            <w:tcW w:w="1989" w:type="dxa"/>
            <w:tcBorders>
              <w:top w:val="single" w:sz="4" w:space="0" w:color="auto"/>
              <w:bottom w:val="single" w:sz="4" w:space="0" w:color="auto"/>
            </w:tcBorders>
          </w:tcPr>
          <w:p w14:paraId="19529B8D" w14:textId="36C27518" w:rsidR="000D60ED" w:rsidRPr="00953DD2" w:rsidRDefault="000D60ED" w:rsidP="00D7479B">
            <w:pPr>
              <w:pStyle w:val="TitleLTAS"/>
              <w:rPr>
                <w:sz w:val="20"/>
                <w:szCs w:val="20"/>
              </w:rPr>
            </w:pPr>
            <w:r w:rsidRPr="00953DD2">
              <w:rPr>
                <w:sz w:val="20"/>
                <w:szCs w:val="20"/>
              </w:rPr>
              <w:lastRenderedPageBreak/>
              <w:t>Role Suitability</w:t>
            </w:r>
            <w:r w:rsidR="00D7479B" w:rsidRPr="00953DD2">
              <w:rPr>
                <w:sz w:val="20"/>
                <w:szCs w:val="20"/>
              </w:rPr>
              <w:t>/</w:t>
            </w:r>
          </w:p>
          <w:p w14:paraId="7298B987" w14:textId="112628B9" w:rsidR="000D60ED" w:rsidRPr="00953DD2" w:rsidRDefault="000D60ED" w:rsidP="00D7479B">
            <w:pPr>
              <w:pStyle w:val="TitleLTAS"/>
              <w:rPr>
                <w:sz w:val="20"/>
                <w:szCs w:val="20"/>
              </w:rPr>
            </w:pPr>
            <w:r w:rsidRPr="00953DD2">
              <w:rPr>
                <w:sz w:val="20"/>
                <w:szCs w:val="20"/>
              </w:rPr>
              <w:t>Role Play Context</w:t>
            </w:r>
          </w:p>
        </w:tc>
        <w:tc>
          <w:tcPr>
            <w:tcW w:w="4257" w:type="dxa"/>
            <w:tcBorders>
              <w:top w:val="single" w:sz="4" w:space="0" w:color="auto"/>
              <w:bottom w:val="single" w:sz="4" w:space="0" w:color="auto"/>
            </w:tcBorders>
            <w:vAlign w:val="center"/>
          </w:tcPr>
          <w:p w14:paraId="366E5D07" w14:textId="501C1ADF" w:rsidR="000D60ED" w:rsidRPr="00953DD2" w:rsidRDefault="000D60ED" w:rsidP="000D60ED">
            <w:pPr>
              <w:pStyle w:val="TitleLTAS"/>
              <w:rPr>
                <w:b w:val="0"/>
                <w:sz w:val="20"/>
                <w:szCs w:val="20"/>
              </w:rPr>
            </w:pPr>
            <w:r w:rsidRPr="00953DD2">
              <w:rPr>
                <w:b w:val="0"/>
                <w:sz w:val="20"/>
                <w:szCs w:val="20"/>
              </w:rPr>
              <w:t xml:space="preserve">Choi, Y., Choi, M., Oh, M. and Kim, S. (2019), “Service robots in hotels: understanding the service quality perceptions of human-robot interaction”, </w:t>
            </w:r>
            <w:r w:rsidRPr="00953DD2">
              <w:rPr>
                <w:b w:val="0"/>
                <w:i/>
                <w:sz w:val="20"/>
                <w:szCs w:val="20"/>
              </w:rPr>
              <w:t>Journal of Hospitality Marketing &amp; Management</w:t>
            </w:r>
            <w:r w:rsidRPr="00953DD2">
              <w:rPr>
                <w:b w:val="0"/>
                <w:sz w:val="20"/>
                <w:szCs w:val="20"/>
              </w:rPr>
              <w:t>, Vol. 29 No. 6, pp. 613–635.</w:t>
            </w:r>
          </w:p>
        </w:tc>
        <w:tc>
          <w:tcPr>
            <w:tcW w:w="4536" w:type="dxa"/>
            <w:tcBorders>
              <w:top w:val="single" w:sz="4" w:space="0" w:color="auto"/>
              <w:bottom w:val="single" w:sz="4" w:space="0" w:color="auto"/>
            </w:tcBorders>
            <w:vAlign w:val="center"/>
          </w:tcPr>
          <w:p w14:paraId="42F39D66" w14:textId="5872B8F5" w:rsidR="000D60ED" w:rsidRPr="00953DD2" w:rsidRDefault="000D60ED" w:rsidP="000D60ED">
            <w:pPr>
              <w:pStyle w:val="TitleLTAS"/>
              <w:rPr>
                <w:b w:val="0"/>
                <w:sz w:val="20"/>
                <w:szCs w:val="20"/>
              </w:rPr>
            </w:pPr>
            <w:r w:rsidRPr="00953DD2">
              <w:rPr>
                <w:b w:val="0"/>
                <w:sz w:val="20"/>
                <w:szCs w:val="20"/>
              </w:rPr>
              <w:t>“This paper aims to understand the influence of human–robot interaction from the viewpoint of hoteliers and guests” (p. 613).</w:t>
            </w:r>
          </w:p>
        </w:tc>
        <w:tc>
          <w:tcPr>
            <w:tcW w:w="1985" w:type="dxa"/>
            <w:tcBorders>
              <w:top w:val="single" w:sz="4" w:space="0" w:color="auto"/>
              <w:bottom w:val="single" w:sz="4" w:space="0" w:color="auto"/>
            </w:tcBorders>
            <w:vAlign w:val="center"/>
          </w:tcPr>
          <w:p w14:paraId="16EA3350" w14:textId="442E75CE" w:rsidR="000D60ED" w:rsidRPr="00953DD2" w:rsidRDefault="000D60ED" w:rsidP="000D60ED">
            <w:pPr>
              <w:pStyle w:val="TitleLTAS"/>
              <w:rPr>
                <w:b w:val="0"/>
                <w:sz w:val="20"/>
                <w:szCs w:val="20"/>
              </w:rPr>
            </w:pPr>
            <w:r w:rsidRPr="00953DD2">
              <w:rPr>
                <w:b w:val="0"/>
                <w:sz w:val="20"/>
                <w:szCs w:val="20"/>
              </w:rPr>
              <w:t xml:space="preserve">Computers are social </w:t>
            </w:r>
            <w:proofErr w:type="gramStart"/>
            <w:r w:rsidRPr="00953DD2">
              <w:rPr>
                <w:b w:val="0"/>
                <w:sz w:val="20"/>
                <w:szCs w:val="20"/>
              </w:rPr>
              <w:t>actors</w:t>
            </w:r>
            <w:proofErr w:type="gramEnd"/>
            <w:r w:rsidRPr="00953DD2">
              <w:rPr>
                <w:b w:val="0"/>
                <w:sz w:val="20"/>
                <w:szCs w:val="20"/>
              </w:rPr>
              <w:t xml:space="preserve"> paradigm (CASA)</w:t>
            </w:r>
          </w:p>
        </w:tc>
      </w:tr>
    </w:tbl>
    <w:p w14:paraId="4F1C2F92" w14:textId="11EC49A1" w:rsidR="00367800" w:rsidRPr="00953DD2" w:rsidRDefault="00F373FE" w:rsidP="0031768A">
      <w:pPr>
        <w:pStyle w:val="TitleLTAS"/>
        <w:rPr>
          <w:b w:val="0"/>
          <w:sz w:val="20"/>
          <w:szCs w:val="20"/>
        </w:rPr>
      </w:pPr>
      <w:r w:rsidRPr="00953DD2">
        <w:rPr>
          <w:b w:val="0"/>
          <w:i/>
          <w:sz w:val="20"/>
          <w:szCs w:val="20"/>
        </w:rPr>
        <w:t>Note</w:t>
      </w:r>
      <w:r w:rsidRPr="00953DD2">
        <w:rPr>
          <w:b w:val="0"/>
          <w:sz w:val="20"/>
          <w:szCs w:val="20"/>
        </w:rPr>
        <w:t xml:space="preserve">. </w:t>
      </w:r>
      <w:proofErr w:type="spellStart"/>
      <w:r w:rsidRPr="00953DD2">
        <w:rPr>
          <w:b w:val="0"/>
          <w:sz w:val="20"/>
          <w:szCs w:val="20"/>
          <w:vertAlign w:val="superscript"/>
        </w:rPr>
        <w:t>a</w:t>
      </w:r>
      <w:r w:rsidRPr="00953DD2">
        <w:rPr>
          <w:b w:val="0"/>
          <w:sz w:val="20"/>
          <w:szCs w:val="20"/>
        </w:rPr>
        <w:t>We</w:t>
      </w:r>
      <w:proofErr w:type="spellEnd"/>
      <w:r w:rsidRPr="00953DD2">
        <w:rPr>
          <w:b w:val="0"/>
          <w:sz w:val="20"/>
          <w:szCs w:val="20"/>
        </w:rPr>
        <w:t xml:space="preserve"> indicate the theoretical basis if it was clearly mentioned in the underlying article. If the theoretical underpinning is not mentioned directly, we indicate NA. However, some articles indicated with NA might still implicitly draw from a theoretical stream such as technology acceptance or social cognition. </w:t>
      </w:r>
    </w:p>
    <w:p w14:paraId="671F3FE8" w14:textId="77777777" w:rsidR="00F373FE" w:rsidRPr="00953DD2" w:rsidRDefault="00F373FE" w:rsidP="0031768A">
      <w:pPr>
        <w:pStyle w:val="TitleLTAS"/>
      </w:pPr>
    </w:p>
    <w:p w14:paraId="7E995C79" w14:textId="77777777" w:rsidR="00F2217E" w:rsidRPr="00953DD2" w:rsidRDefault="00F2217E" w:rsidP="0031768A">
      <w:pPr>
        <w:pStyle w:val="Listenabsatz"/>
        <w:numPr>
          <w:ilvl w:val="0"/>
          <w:numId w:val="1"/>
        </w:numPr>
        <w:spacing w:after="120"/>
        <w:rPr>
          <w:rFonts w:ascii="Times New Roman" w:hAnsi="Times New Roman" w:cs="Times New Roman"/>
        </w:rPr>
        <w:sectPr w:rsidR="00F2217E" w:rsidRPr="00953DD2" w:rsidSect="003C270B">
          <w:footerReference w:type="first" r:id="rId10"/>
          <w:pgSz w:w="16838" w:h="11906" w:orient="landscape"/>
          <w:pgMar w:top="1440" w:right="2663" w:bottom="1440" w:left="1440" w:header="708" w:footer="708" w:gutter="0"/>
          <w:cols w:space="708"/>
          <w:titlePg/>
          <w:docGrid w:linePitch="360"/>
        </w:sectPr>
      </w:pPr>
    </w:p>
    <w:p w14:paraId="4BA43C5F" w14:textId="7C952884" w:rsidR="00AE14C2" w:rsidRPr="00953DD2" w:rsidRDefault="001D0CC1" w:rsidP="0020733D">
      <w:pPr>
        <w:pStyle w:val="berschrift2"/>
        <w:numPr>
          <w:ilvl w:val="0"/>
          <w:numId w:val="14"/>
        </w:numPr>
        <w:rPr>
          <w:rFonts w:ascii="Times New Roman" w:hAnsi="Times New Roman" w:cs="Times New Roman"/>
          <w:b/>
          <w:color w:val="auto"/>
          <w:sz w:val="24"/>
          <w:szCs w:val="24"/>
        </w:rPr>
      </w:pPr>
      <w:bookmarkStart w:id="6" w:name="_Toc96686534"/>
      <w:r w:rsidRPr="00953DD2">
        <w:rPr>
          <w:rFonts w:ascii="Times New Roman" w:hAnsi="Times New Roman" w:cs="Times New Roman"/>
          <w:b/>
          <w:color w:val="auto"/>
          <w:sz w:val="24"/>
          <w:szCs w:val="24"/>
        </w:rPr>
        <w:lastRenderedPageBreak/>
        <w:t>Consumer i</w:t>
      </w:r>
      <w:r w:rsidR="0020733D" w:rsidRPr="00953DD2">
        <w:rPr>
          <w:rFonts w:ascii="Times New Roman" w:hAnsi="Times New Roman" w:cs="Times New Roman"/>
          <w:b/>
          <w:color w:val="auto"/>
          <w:sz w:val="24"/>
          <w:szCs w:val="24"/>
        </w:rPr>
        <w:t xml:space="preserve">n </w:t>
      </w:r>
      <w:r w:rsidR="00C13A21">
        <w:rPr>
          <w:rFonts w:ascii="Times New Roman" w:hAnsi="Times New Roman" w:cs="Times New Roman"/>
          <w:b/>
          <w:color w:val="auto"/>
          <w:sz w:val="24"/>
          <w:szCs w:val="24"/>
        </w:rPr>
        <w:t>f</w:t>
      </w:r>
      <w:r w:rsidRPr="00953DD2">
        <w:rPr>
          <w:rFonts w:ascii="Times New Roman" w:hAnsi="Times New Roman" w:cs="Times New Roman"/>
          <w:b/>
          <w:color w:val="auto"/>
          <w:sz w:val="24"/>
          <w:szCs w:val="24"/>
        </w:rPr>
        <w:t>ocus</w:t>
      </w:r>
      <w:bookmarkEnd w:id="6"/>
    </w:p>
    <w:p w14:paraId="6372CBF7" w14:textId="77777777" w:rsidR="00CD38E1" w:rsidRPr="00953DD2" w:rsidRDefault="00CD38E1" w:rsidP="00CD38E1">
      <w:pPr>
        <w:rPr>
          <w:rFonts w:ascii="Times New Roman" w:hAnsi="Times New Roman" w:cs="Times New Roman"/>
        </w:rPr>
      </w:pPr>
    </w:p>
    <w:tbl>
      <w:tblPr>
        <w:tblStyle w:val="Tabellenraster"/>
        <w:tblW w:w="1347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5"/>
        <w:gridCol w:w="3933"/>
        <w:gridCol w:w="4855"/>
        <w:gridCol w:w="2699"/>
      </w:tblGrid>
      <w:tr w:rsidR="003C270B" w:rsidRPr="00953DD2" w14:paraId="5B465411" w14:textId="321CDF5D" w:rsidTr="003C270B">
        <w:trPr>
          <w:trHeight w:val="394"/>
          <w:tblHeader/>
        </w:trPr>
        <w:tc>
          <w:tcPr>
            <w:tcW w:w="1985" w:type="dxa"/>
            <w:tcBorders>
              <w:top w:val="single" w:sz="4" w:space="0" w:color="auto"/>
              <w:bottom w:val="single" w:sz="4" w:space="0" w:color="auto"/>
            </w:tcBorders>
            <w:vAlign w:val="center"/>
          </w:tcPr>
          <w:p w14:paraId="5E9E4C4E" w14:textId="185467AC" w:rsidR="003C270B" w:rsidRPr="00953DD2" w:rsidRDefault="003C270B" w:rsidP="003C270B">
            <w:pPr>
              <w:pStyle w:val="TitleLTAS"/>
              <w:rPr>
                <w:sz w:val="20"/>
                <w:szCs w:val="20"/>
              </w:rPr>
            </w:pPr>
            <w:r w:rsidRPr="00953DD2">
              <w:rPr>
                <w:sz w:val="20"/>
                <w:szCs w:val="20"/>
              </w:rPr>
              <w:t>Role theory theme(s)</w:t>
            </w:r>
          </w:p>
        </w:tc>
        <w:tc>
          <w:tcPr>
            <w:tcW w:w="3933" w:type="dxa"/>
            <w:tcBorders>
              <w:top w:val="single" w:sz="4" w:space="0" w:color="auto"/>
              <w:bottom w:val="single" w:sz="4" w:space="0" w:color="auto"/>
            </w:tcBorders>
            <w:vAlign w:val="center"/>
          </w:tcPr>
          <w:p w14:paraId="76ACDC34" w14:textId="2B686916" w:rsidR="003C270B" w:rsidRPr="00953DD2" w:rsidRDefault="003C270B" w:rsidP="003C270B">
            <w:pPr>
              <w:pStyle w:val="TitleLTAS"/>
              <w:rPr>
                <w:sz w:val="20"/>
                <w:szCs w:val="20"/>
              </w:rPr>
            </w:pPr>
            <w:r w:rsidRPr="00953DD2">
              <w:rPr>
                <w:sz w:val="20"/>
                <w:szCs w:val="20"/>
              </w:rPr>
              <w:t>Article</w:t>
            </w:r>
          </w:p>
        </w:tc>
        <w:tc>
          <w:tcPr>
            <w:tcW w:w="4855" w:type="dxa"/>
            <w:tcBorders>
              <w:top w:val="single" w:sz="4" w:space="0" w:color="auto"/>
              <w:bottom w:val="single" w:sz="4" w:space="0" w:color="auto"/>
            </w:tcBorders>
            <w:vAlign w:val="center"/>
          </w:tcPr>
          <w:p w14:paraId="6088B2F8" w14:textId="29911D54" w:rsidR="003C270B" w:rsidRPr="00953DD2" w:rsidRDefault="003C270B" w:rsidP="003C270B">
            <w:pPr>
              <w:pStyle w:val="TitleLTAS"/>
              <w:rPr>
                <w:sz w:val="20"/>
                <w:szCs w:val="20"/>
              </w:rPr>
            </w:pPr>
            <w:r w:rsidRPr="00953DD2">
              <w:rPr>
                <w:sz w:val="20"/>
                <w:szCs w:val="20"/>
              </w:rPr>
              <w:t>Research objective</w:t>
            </w:r>
          </w:p>
        </w:tc>
        <w:tc>
          <w:tcPr>
            <w:tcW w:w="2699" w:type="dxa"/>
            <w:tcBorders>
              <w:top w:val="single" w:sz="4" w:space="0" w:color="auto"/>
              <w:bottom w:val="single" w:sz="4" w:space="0" w:color="auto"/>
            </w:tcBorders>
            <w:vAlign w:val="center"/>
          </w:tcPr>
          <w:p w14:paraId="7D9E38DE" w14:textId="24BDE3BD" w:rsidR="003C270B" w:rsidRPr="00953DD2" w:rsidRDefault="003C270B" w:rsidP="003C270B">
            <w:pPr>
              <w:pStyle w:val="TitleLTAS"/>
              <w:rPr>
                <w:sz w:val="20"/>
                <w:szCs w:val="20"/>
              </w:rPr>
            </w:pPr>
            <w:r w:rsidRPr="00953DD2">
              <w:rPr>
                <w:sz w:val="20"/>
                <w:szCs w:val="20"/>
              </w:rPr>
              <w:t xml:space="preserve">Theoretical </w:t>
            </w:r>
            <w:proofErr w:type="spellStart"/>
            <w:r w:rsidRPr="00953DD2">
              <w:rPr>
                <w:sz w:val="20"/>
                <w:szCs w:val="20"/>
              </w:rPr>
              <w:t>basis</w:t>
            </w:r>
            <w:r w:rsidRPr="00953DD2">
              <w:rPr>
                <w:sz w:val="20"/>
                <w:szCs w:val="20"/>
                <w:vertAlign w:val="superscript"/>
              </w:rPr>
              <w:t>a</w:t>
            </w:r>
            <w:proofErr w:type="spellEnd"/>
          </w:p>
        </w:tc>
      </w:tr>
      <w:tr w:rsidR="003C270B" w:rsidRPr="00953DD2" w14:paraId="695508C3" w14:textId="788C71A7" w:rsidTr="003C270B">
        <w:tc>
          <w:tcPr>
            <w:tcW w:w="1985" w:type="dxa"/>
            <w:vMerge w:val="restart"/>
            <w:tcBorders>
              <w:top w:val="single" w:sz="4" w:space="0" w:color="auto"/>
            </w:tcBorders>
          </w:tcPr>
          <w:p w14:paraId="15B6FBBC" w14:textId="77777777" w:rsidR="003C270B" w:rsidRPr="00953DD2" w:rsidRDefault="003C270B" w:rsidP="003C270B">
            <w:pPr>
              <w:pStyle w:val="TitleLTAS"/>
              <w:rPr>
                <w:sz w:val="20"/>
                <w:szCs w:val="20"/>
              </w:rPr>
            </w:pPr>
          </w:p>
          <w:p w14:paraId="5E1AB93D" w14:textId="77777777" w:rsidR="003C270B" w:rsidRPr="00953DD2" w:rsidRDefault="003C270B" w:rsidP="003C270B">
            <w:pPr>
              <w:pStyle w:val="TitleLTAS"/>
              <w:rPr>
                <w:sz w:val="20"/>
                <w:szCs w:val="20"/>
              </w:rPr>
            </w:pPr>
          </w:p>
          <w:p w14:paraId="7B4AA8D1" w14:textId="77777777" w:rsidR="003C270B" w:rsidRPr="00953DD2" w:rsidRDefault="003C270B" w:rsidP="003C270B">
            <w:pPr>
              <w:pStyle w:val="TitleLTAS"/>
              <w:rPr>
                <w:sz w:val="20"/>
                <w:szCs w:val="20"/>
              </w:rPr>
            </w:pPr>
            <w:r w:rsidRPr="00953DD2">
              <w:rPr>
                <w:sz w:val="20"/>
                <w:szCs w:val="20"/>
              </w:rPr>
              <w:t>Individual Factors</w:t>
            </w:r>
          </w:p>
          <w:p w14:paraId="3AFE0F15" w14:textId="77777777" w:rsidR="003C270B" w:rsidRPr="00953DD2" w:rsidRDefault="003C270B" w:rsidP="003C270B">
            <w:pPr>
              <w:pStyle w:val="TitleLTAS"/>
              <w:rPr>
                <w:sz w:val="20"/>
                <w:szCs w:val="20"/>
              </w:rPr>
            </w:pPr>
          </w:p>
          <w:p w14:paraId="5034DD81" w14:textId="77777777" w:rsidR="003C270B" w:rsidRPr="00953DD2" w:rsidRDefault="003C270B" w:rsidP="003C270B">
            <w:pPr>
              <w:pStyle w:val="TitleLTAS"/>
              <w:rPr>
                <w:sz w:val="20"/>
                <w:szCs w:val="20"/>
              </w:rPr>
            </w:pPr>
          </w:p>
          <w:p w14:paraId="26EF56A2" w14:textId="77777777" w:rsidR="003C270B" w:rsidRPr="00953DD2" w:rsidRDefault="003C270B" w:rsidP="003C270B">
            <w:pPr>
              <w:pStyle w:val="TitleLTAS"/>
              <w:rPr>
                <w:sz w:val="20"/>
                <w:szCs w:val="20"/>
              </w:rPr>
            </w:pPr>
          </w:p>
          <w:p w14:paraId="01907E42" w14:textId="77777777" w:rsidR="003C270B" w:rsidRPr="00953DD2" w:rsidRDefault="003C270B" w:rsidP="003C270B">
            <w:pPr>
              <w:pStyle w:val="TitleLTAS"/>
              <w:rPr>
                <w:sz w:val="20"/>
                <w:szCs w:val="20"/>
              </w:rPr>
            </w:pPr>
          </w:p>
          <w:p w14:paraId="27E87DA7" w14:textId="77777777" w:rsidR="003C270B" w:rsidRPr="00953DD2" w:rsidRDefault="003C270B" w:rsidP="003C270B">
            <w:pPr>
              <w:pStyle w:val="TitleLTAS"/>
              <w:rPr>
                <w:sz w:val="20"/>
                <w:szCs w:val="20"/>
              </w:rPr>
            </w:pPr>
          </w:p>
          <w:p w14:paraId="1DC878A2" w14:textId="77777777" w:rsidR="003C270B" w:rsidRPr="00953DD2" w:rsidRDefault="003C270B" w:rsidP="003C270B">
            <w:pPr>
              <w:pStyle w:val="TitleLTAS"/>
              <w:rPr>
                <w:sz w:val="20"/>
                <w:szCs w:val="20"/>
              </w:rPr>
            </w:pPr>
          </w:p>
          <w:p w14:paraId="62ECC44A" w14:textId="77777777" w:rsidR="003C270B" w:rsidRPr="00953DD2" w:rsidRDefault="003C270B" w:rsidP="003C270B">
            <w:pPr>
              <w:pStyle w:val="TitleLTAS"/>
              <w:rPr>
                <w:sz w:val="20"/>
                <w:szCs w:val="20"/>
              </w:rPr>
            </w:pPr>
          </w:p>
          <w:p w14:paraId="1ED0C914" w14:textId="77777777" w:rsidR="003C270B" w:rsidRPr="00953DD2" w:rsidRDefault="003C270B" w:rsidP="003C270B">
            <w:pPr>
              <w:pStyle w:val="TitleLTAS"/>
              <w:rPr>
                <w:sz w:val="20"/>
                <w:szCs w:val="20"/>
              </w:rPr>
            </w:pPr>
          </w:p>
          <w:p w14:paraId="2B7AAA0E" w14:textId="77777777" w:rsidR="003C270B" w:rsidRPr="00953DD2" w:rsidRDefault="003C270B" w:rsidP="003C270B">
            <w:pPr>
              <w:pStyle w:val="TitleLTAS"/>
              <w:rPr>
                <w:sz w:val="20"/>
                <w:szCs w:val="20"/>
              </w:rPr>
            </w:pPr>
          </w:p>
          <w:p w14:paraId="1B4946EC" w14:textId="77777777" w:rsidR="003C270B" w:rsidRPr="00953DD2" w:rsidRDefault="003C270B" w:rsidP="003C270B">
            <w:pPr>
              <w:pStyle w:val="TitleLTAS"/>
              <w:rPr>
                <w:sz w:val="20"/>
                <w:szCs w:val="20"/>
              </w:rPr>
            </w:pPr>
          </w:p>
          <w:p w14:paraId="3AF70C8D" w14:textId="77777777" w:rsidR="003C270B" w:rsidRPr="00953DD2" w:rsidRDefault="003C270B" w:rsidP="003C270B">
            <w:pPr>
              <w:pStyle w:val="TitleLTAS"/>
              <w:rPr>
                <w:sz w:val="20"/>
                <w:szCs w:val="20"/>
              </w:rPr>
            </w:pPr>
          </w:p>
          <w:p w14:paraId="60399509" w14:textId="77777777" w:rsidR="003C270B" w:rsidRPr="00953DD2" w:rsidRDefault="003C270B" w:rsidP="003C270B">
            <w:pPr>
              <w:pStyle w:val="TitleLTAS"/>
              <w:rPr>
                <w:sz w:val="20"/>
                <w:szCs w:val="20"/>
              </w:rPr>
            </w:pPr>
          </w:p>
          <w:p w14:paraId="45ADEF3A" w14:textId="77777777" w:rsidR="003C270B" w:rsidRPr="00953DD2" w:rsidRDefault="003C270B" w:rsidP="003C270B">
            <w:pPr>
              <w:pStyle w:val="TitleLTAS"/>
              <w:rPr>
                <w:sz w:val="20"/>
                <w:szCs w:val="20"/>
              </w:rPr>
            </w:pPr>
          </w:p>
          <w:p w14:paraId="3EB027B7" w14:textId="77777777" w:rsidR="003C270B" w:rsidRPr="00953DD2" w:rsidRDefault="003C270B" w:rsidP="003C270B">
            <w:pPr>
              <w:pStyle w:val="TitleLTAS"/>
              <w:rPr>
                <w:sz w:val="20"/>
                <w:szCs w:val="20"/>
              </w:rPr>
            </w:pPr>
          </w:p>
          <w:p w14:paraId="71D9B121" w14:textId="77777777" w:rsidR="003C270B" w:rsidRPr="00953DD2" w:rsidRDefault="003C270B" w:rsidP="003C270B">
            <w:pPr>
              <w:pStyle w:val="TitleLTAS"/>
              <w:rPr>
                <w:sz w:val="20"/>
                <w:szCs w:val="20"/>
              </w:rPr>
            </w:pPr>
          </w:p>
          <w:p w14:paraId="6316B9A1" w14:textId="77777777" w:rsidR="003C270B" w:rsidRPr="00953DD2" w:rsidRDefault="003C270B" w:rsidP="003C270B">
            <w:pPr>
              <w:pStyle w:val="TitleLTAS"/>
              <w:rPr>
                <w:sz w:val="20"/>
                <w:szCs w:val="20"/>
              </w:rPr>
            </w:pPr>
          </w:p>
          <w:p w14:paraId="7A376B72" w14:textId="77777777" w:rsidR="003C270B" w:rsidRPr="00953DD2" w:rsidRDefault="003C270B" w:rsidP="003C270B">
            <w:pPr>
              <w:pStyle w:val="TitleLTAS"/>
              <w:rPr>
                <w:sz w:val="20"/>
                <w:szCs w:val="20"/>
              </w:rPr>
            </w:pPr>
          </w:p>
          <w:p w14:paraId="2272477E" w14:textId="77777777" w:rsidR="003C270B" w:rsidRPr="00953DD2" w:rsidRDefault="003C270B" w:rsidP="003C270B">
            <w:pPr>
              <w:pStyle w:val="TitleLTAS"/>
              <w:rPr>
                <w:sz w:val="20"/>
                <w:szCs w:val="20"/>
              </w:rPr>
            </w:pPr>
          </w:p>
          <w:p w14:paraId="47EC8085" w14:textId="77777777" w:rsidR="003C270B" w:rsidRPr="00953DD2" w:rsidRDefault="003C270B" w:rsidP="003C270B">
            <w:pPr>
              <w:pStyle w:val="TitleLTAS"/>
              <w:rPr>
                <w:sz w:val="20"/>
                <w:szCs w:val="20"/>
              </w:rPr>
            </w:pPr>
          </w:p>
          <w:p w14:paraId="684D5832" w14:textId="77777777" w:rsidR="003C270B" w:rsidRPr="00953DD2" w:rsidRDefault="003C270B" w:rsidP="003C270B">
            <w:pPr>
              <w:pStyle w:val="TitleLTAS"/>
              <w:rPr>
                <w:sz w:val="20"/>
                <w:szCs w:val="20"/>
              </w:rPr>
            </w:pPr>
          </w:p>
          <w:p w14:paraId="33A16C3F" w14:textId="77777777" w:rsidR="003C270B" w:rsidRPr="00953DD2" w:rsidRDefault="003C270B" w:rsidP="003C270B">
            <w:pPr>
              <w:pStyle w:val="TitleLTAS"/>
              <w:rPr>
                <w:sz w:val="20"/>
                <w:szCs w:val="20"/>
              </w:rPr>
            </w:pPr>
          </w:p>
          <w:p w14:paraId="2DDD14F1" w14:textId="77777777" w:rsidR="003C270B" w:rsidRPr="00953DD2" w:rsidRDefault="003C270B" w:rsidP="003C270B">
            <w:pPr>
              <w:pStyle w:val="TitleLTAS"/>
              <w:rPr>
                <w:sz w:val="20"/>
                <w:szCs w:val="20"/>
              </w:rPr>
            </w:pPr>
          </w:p>
          <w:p w14:paraId="7D64EC25" w14:textId="77777777" w:rsidR="003C270B" w:rsidRPr="00953DD2" w:rsidRDefault="003C270B" w:rsidP="003C270B">
            <w:pPr>
              <w:pStyle w:val="TitleLTAS"/>
              <w:rPr>
                <w:sz w:val="20"/>
                <w:szCs w:val="20"/>
              </w:rPr>
            </w:pPr>
          </w:p>
          <w:p w14:paraId="53C9D007" w14:textId="77777777" w:rsidR="003C270B" w:rsidRPr="00953DD2" w:rsidRDefault="003C270B" w:rsidP="003C270B">
            <w:pPr>
              <w:pStyle w:val="TitleLTAS"/>
              <w:rPr>
                <w:sz w:val="20"/>
                <w:szCs w:val="20"/>
              </w:rPr>
            </w:pPr>
          </w:p>
          <w:p w14:paraId="7AF3E503" w14:textId="77777777" w:rsidR="003C270B" w:rsidRPr="00953DD2" w:rsidRDefault="003C270B" w:rsidP="003C270B">
            <w:pPr>
              <w:pStyle w:val="TitleLTAS"/>
              <w:rPr>
                <w:sz w:val="20"/>
                <w:szCs w:val="20"/>
              </w:rPr>
            </w:pPr>
          </w:p>
          <w:p w14:paraId="7AA55B67" w14:textId="77777777" w:rsidR="003C270B" w:rsidRPr="00953DD2" w:rsidRDefault="003C270B" w:rsidP="003C270B">
            <w:pPr>
              <w:pStyle w:val="TitleLTAS"/>
              <w:rPr>
                <w:sz w:val="20"/>
                <w:szCs w:val="20"/>
              </w:rPr>
            </w:pPr>
          </w:p>
          <w:p w14:paraId="245E6615" w14:textId="77777777" w:rsidR="003C270B" w:rsidRPr="00953DD2" w:rsidRDefault="003C270B" w:rsidP="003C270B">
            <w:pPr>
              <w:pStyle w:val="TitleLTAS"/>
              <w:rPr>
                <w:sz w:val="20"/>
                <w:szCs w:val="20"/>
              </w:rPr>
            </w:pPr>
          </w:p>
          <w:p w14:paraId="33D3AAB0" w14:textId="77777777" w:rsidR="003C270B" w:rsidRPr="00953DD2" w:rsidRDefault="003C270B" w:rsidP="003C270B">
            <w:pPr>
              <w:pStyle w:val="TitleLTAS"/>
              <w:rPr>
                <w:sz w:val="20"/>
                <w:szCs w:val="20"/>
              </w:rPr>
            </w:pPr>
          </w:p>
          <w:p w14:paraId="493B20DD" w14:textId="77777777" w:rsidR="003C270B" w:rsidRPr="00953DD2" w:rsidRDefault="003C270B" w:rsidP="003C270B">
            <w:pPr>
              <w:pStyle w:val="TitleLTAS"/>
              <w:rPr>
                <w:sz w:val="20"/>
                <w:szCs w:val="20"/>
              </w:rPr>
            </w:pPr>
          </w:p>
          <w:p w14:paraId="424621E7" w14:textId="77777777" w:rsidR="003C270B" w:rsidRPr="00953DD2" w:rsidRDefault="003C270B" w:rsidP="003C270B">
            <w:pPr>
              <w:pStyle w:val="TitleLTAS"/>
              <w:rPr>
                <w:sz w:val="20"/>
                <w:szCs w:val="20"/>
              </w:rPr>
            </w:pPr>
          </w:p>
          <w:p w14:paraId="19701D01" w14:textId="77777777" w:rsidR="003C270B" w:rsidRPr="00953DD2" w:rsidRDefault="003C270B" w:rsidP="003C270B">
            <w:pPr>
              <w:pStyle w:val="TitleLTAS"/>
              <w:rPr>
                <w:sz w:val="20"/>
                <w:szCs w:val="20"/>
              </w:rPr>
            </w:pPr>
          </w:p>
          <w:p w14:paraId="1AE8F44B" w14:textId="77777777" w:rsidR="003C270B" w:rsidRPr="00953DD2" w:rsidRDefault="003C270B" w:rsidP="003C270B">
            <w:pPr>
              <w:pStyle w:val="TitleLTAS"/>
              <w:rPr>
                <w:sz w:val="20"/>
                <w:szCs w:val="20"/>
              </w:rPr>
            </w:pPr>
          </w:p>
          <w:p w14:paraId="3B5266E6" w14:textId="77777777" w:rsidR="003C270B" w:rsidRPr="00953DD2" w:rsidRDefault="003C270B" w:rsidP="003C270B">
            <w:pPr>
              <w:pStyle w:val="TitleLTAS"/>
              <w:rPr>
                <w:sz w:val="20"/>
                <w:szCs w:val="20"/>
              </w:rPr>
            </w:pPr>
          </w:p>
          <w:p w14:paraId="7B342258" w14:textId="77777777" w:rsidR="003C270B" w:rsidRPr="00953DD2" w:rsidRDefault="003C270B" w:rsidP="003C270B">
            <w:pPr>
              <w:pStyle w:val="TitleLTAS"/>
              <w:rPr>
                <w:sz w:val="20"/>
                <w:szCs w:val="20"/>
              </w:rPr>
            </w:pPr>
          </w:p>
          <w:p w14:paraId="4C0FDDF0" w14:textId="77777777" w:rsidR="003C270B" w:rsidRPr="00953DD2" w:rsidRDefault="003C270B" w:rsidP="003C270B">
            <w:pPr>
              <w:pStyle w:val="TitleLTAS"/>
              <w:rPr>
                <w:sz w:val="20"/>
                <w:szCs w:val="20"/>
              </w:rPr>
            </w:pPr>
            <w:r w:rsidRPr="00953DD2">
              <w:rPr>
                <w:sz w:val="20"/>
                <w:szCs w:val="20"/>
              </w:rPr>
              <w:t>Individual Factors</w:t>
            </w:r>
          </w:p>
          <w:p w14:paraId="16BA4FE3" w14:textId="77777777" w:rsidR="003C270B" w:rsidRPr="00953DD2" w:rsidRDefault="003C270B" w:rsidP="003C270B">
            <w:pPr>
              <w:pStyle w:val="TitleLTAS"/>
              <w:rPr>
                <w:sz w:val="20"/>
              </w:rPr>
            </w:pPr>
          </w:p>
          <w:p w14:paraId="41BCF85C" w14:textId="77777777" w:rsidR="003C270B" w:rsidRPr="00953DD2" w:rsidRDefault="003C270B" w:rsidP="003C270B">
            <w:pPr>
              <w:pStyle w:val="TitleLTAS"/>
              <w:rPr>
                <w:sz w:val="20"/>
              </w:rPr>
            </w:pPr>
          </w:p>
          <w:p w14:paraId="4209298C" w14:textId="77777777" w:rsidR="003C270B" w:rsidRPr="00953DD2" w:rsidRDefault="003C270B" w:rsidP="003C270B">
            <w:pPr>
              <w:pStyle w:val="TitleLTAS"/>
              <w:rPr>
                <w:sz w:val="20"/>
              </w:rPr>
            </w:pPr>
          </w:p>
          <w:p w14:paraId="1F95B448" w14:textId="77777777" w:rsidR="003C270B" w:rsidRPr="00953DD2" w:rsidRDefault="003C270B" w:rsidP="003C270B">
            <w:pPr>
              <w:pStyle w:val="TitleLTAS"/>
              <w:rPr>
                <w:sz w:val="20"/>
              </w:rPr>
            </w:pPr>
          </w:p>
          <w:p w14:paraId="4BA26BE1" w14:textId="77777777" w:rsidR="003C270B" w:rsidRPr="00953DD2" w:rsidRDefault="003C270B" w:rsidP="003C270B">
            <w:pPr>
              <w:pStyle w:val="TitleLTAS"/>
              <w:rPr>
                <w:sz w:val="20"/>
              </w:rPr>
            </w:pPr>
          </w:p>
          <w:p w14:paraId="4CD8FD77" w14:textId="77777777" w:rsidR="003C270B" w:rsidRPr="00953DD2" w:rsidRDefault="003C270B" w:rsidP="003C270B">
            <w:pPr>
              <w:pStyle w:val="TitleLTAS"/>
              <w:rPr>
                <w:sz w:val="20"/>
              </w:rPr>
            </w:pPr>
          </w:p>
          <w:p w14:paraId="6BA5E268" w14:textId="77777777" w:rsidR="003C270B" w:rsidRPr="00953DD2" w:rsidRDefault="003C270B" w:rsidP="003C270B">
            <w:pPr>
              <w:pStyle w:val="TitleLTAS"/>
              <w:rPr>
                <w:sz w:val="20"/>
              </w:rPr>
            </w:pPr>
          </w:p>
          <w:p w14:paraId="3BBF286A" w14:textId="77777777" w:rsidR="003C270B" w:rsidRPr="00953DD2" w:rsidRDefault="003C270B" w:rsidP="003C270B">
            <w:pPr>
              <w:pStyle w:val="TitleLTAS"/>
              <w:rPr>
                <w:sz w:val="20"/>
              </w:rPr>
            </w:pPr>
          </w:p>
          <w:p w14:paraId="1B8B3511" w14:textId="77777777" w:rsidR="003C270B" w:rsidRPr="00953DD2" w:rsidRDefault="003C270B" w:rsidP="003C270B">
            <w:pPr>
              <w:pStyle w:val="TitleLTAS"/>
              <w:rPr>
                <w:sz w:val="20"/>
              </w:rPr>
            </w:pPr>
          </w:p>
          <w:p w14:paraId="2BF77337" w14:textId="77777777" w:rsidR="003C270B" w:rsidRPr="00953DD2" w:rsidRDefault="003C270B" w:rsidP="003C270B">
            <w:pPr>
              <w:pStyle w:val="TitleLTAS"/>
              <w:rPr>
                <w:sz w:val="20"/>
              </w:rPr>
            </w:pPr>
          </w:p>
          <w:p w14:paraId="38CB48B9" w14:textId="77777777" w:rsidR="003C270B" w:rsidRPr="00953DD2" w:rsidRDefault="003C270B" w:rsidP="003C270B">
            <w:pPr>
              <w:pStyle w:val="TitleLTAS"/>
              <w:rPr>
                <w:sz w:val="20"/>
              </w:rPr>
            </w:pPr>
          </w:p>
          <w:p w14:paraId="21FAE58A" w14:textId="77777777" w:rsidR="003C270B" w:rsidRPr="00953DD2" w:rsidRDefault="003C270B" w:rsidP="003C270B">
            <w:pPr>
              <w:pStyle w:val="TitleLTAS"/>
              <w:rPr>
                <w:sz w:val="20"/>
              </w:rPr>
            </w:pPr>
          </w:p>
          <w:p w14:paraId="6E0D877A" w14:textId="77777777" w:rsidR="003C270B" w:rsidRPr="00953DD2" w:rsidRDefault="003C270B" w:rsidP="003C270B">
            <w:pPr>
              <w:pStyle w:val="TitleLTAS"/>
              <w:rPr>
                <w:sz w:val="20"/>
              </w:rPr>
            </w:pPr>
          </w:p>
          <w:p w14:paraId="0DCD406E" w14:textId="77777777" w:rsidR="003C270B" w:rsidRPr="00953DD2" w:rsidRDefault="003C270B" w:rsidP="003C270B">
            <w:pPr>
              <w:pStyle w:val="TitleLTAS"/>
              <w:rPr>
                <w:sz w:val="20"/>
              </w:rPr>
            </w:pPr>
          </w:p>
          <w:p w14:paraId="5AA7C0A1" w14:textId="77777777" w:rsidR="003C270B" w:rsidRPr="00953DD2" w:rsidRDefault="003C270B" w:rsidP="003C270B">
            <w:pPr>
              <w:pStyle w:val="TitleLTAS"/>
              <w:rPr>
                <w:sz w:val="20"/>
              </w:rPr>
            </w:pPr>
          </w:p>
          <w:p w14:paraId="112252E5" w14:textId="77777777" w:rsidR="003C270B" w:rsidRPr="00953DD2" w:rsidRDefault="003C270B" w:rsidP="003C270B">
            <w:pPr>
              <w:pStyle w:val="TitleLTAS"/>
              <w:rPr>
                <w:sz w:val="20"/>
              </w:rPr>
            </w:pPr>
          </w:p>
          <w:p w14:paraId="67D8054F" w14:textId="77777777" w:rsidR="003C270B" w:rsidRPr="00953DD2" w:rsidRDefault="003C270B" w:rsidP="003C270B">
            <w:pPr>
              <w:pStyle w:val="TitleLTAS"/>
              <w:rPr>
                <w:sz w:val="20"/>
              </w:rPr>
            </w:pPr>
          </w:p>
          <w:p w14:paraId="52E89936" w14:textId="77777777" w:rsidR="003C270B" w:rsidRPr="00953DD2" w:rsidRDefault="003C270B" w:rsidP="003C270B">
            <w:pPr>
              <w:pStyle w:val="TitleLTAS"/>
              <w:rPr>
                <w:sz w:val="20"/>
              </w:rPr>
            </w:pPr>
          </w:p>
          <w:p w14:paraId="3B4B10C0" w14:textId="77777777" w:rsidR="003C270B" w:rsidRPr="00953DD2" w:rsidRDefault="003C270B" w:rsidP="003C270B">
            <w:pPr>
              <w:pStyle w:val="TitleLTAS"/>
              <w:rPr>
                <w:sz w:val="20"/>
              </w:rPr>
            </w:pPr>
          </w:p>
          <w:p w14:paraId="7EBD5515" w14:textId="77777777" w:rsidR="003C270B" w:rsidRPr="00953DD2" w:rsidRDefault="003C270B" w:rsidP="003C270B">
            <w:pPr>
              <w:pStyle w:val="TitleLTAS"/>
              <w:rPr>
                <w:sz w:val="20"/>
              </w:rPr>
            </w:pPr>
          </w:p>
          <w:p w14:paraId="4933CACE" w14:textId="77777777" w:rsidR="003C270B" w:rsidRPr="00953DD2" w:rsidRDefault="003C270B" w:rsidP="003C270B">
            <w:pPr>
              <w:pStyle w:val="TitleLTAS"/>
              <w:rPr>
                <w:sz w:val="20"/>
              </w:rPr>
            </w:pPr>
          </w:p>
          <w:p w14:paraId="0A4B259F" w14:textId="77777777" w:rsidR="003C270B" w:rsidRPr="00953DD2" w:rsidRDefault="003C270B" w:rsidP="003C270B">
            <w:pPr>
              <w:pStyle w:val="TitleLTAS"/>
              <w:rPr>
                <w:sz w:val="20"/>
              </w:rPr>
            </w:pPr>
          </w:p>
          <w:p w14:paraId="5ED5B6EB" w14:textId="77777777" w:rsidR="003C270B" w:rsidRPr="00953DD2" w:rsidRDefault="003C270B" w:rsidP="003C270B">
            <w:pPr>
              <w:pStyle w:val="TitleLTAS"/>
              <w:rPr>
                <w:sz w:val="20"/>
              </w:rPr>
            </w:pPr>
          </w:p>
          <w:p w14:paraId="06054364" w14:textId="77777777" w:rsidR="003C270B" w:rsidRPr="00953DD2" w:rsidRDefault="003C270B" w:rsidP="003C270B">
            <w:pPr>
              <w:pStyle w:val="TitleLTAS"/>
              <w:rPr>
                <w:sz w:val="20"/>
              </w:rPr>
            </w:pPr>
          </w:p>
          <w:p w14:paraId="54C9B17B" w14:textId="77777777" w:rsidR="003C270B" w:rsidRPr="00953DD2" w:rsidRDefault="003C270B" w:rsidP="003C270B">
            <w:pPr>
              <w:pStyle w:val="TitleLTAS"/>
              <w:rPr>
                <w:sz w:val="20"/>
              </w:rPr>
            </w:pPr>
          </w:p>
          <w:p w14:paraId="386B211F" w14:textId="77777777" w:rsidR="003C270B" w:rsidRPr="00953DD2" w:rsidRDefault="003C270B" w:rsidP="003C270B">
            <w:pPr>
              <w:pStyle w:val="TitleLTAS"/>
              <w:rPr>
                <w:sz w:val="20"/>
              </w:rPr>
            </w:pPr>
          </w:p>
          <w:p w14:paraId="5FE1426B" w14:textId="77777777" w:rsidR="003C270B" w:rsidRPr="00953DD2" w:rsidRDefault="003C270B" w:rsidP="003C270B">
            <w:pPr>
              <w:pStyle w:val="TitleLTAS"/>
              <w:rPr>
                <w:sz w:val="20"/>
              </w:rPr>
            </w:pPr>
          </w:p>
          <w:p w14:paraId="789BF65A" w14:textId="77777777" w:rsidR="003C270B" w:rsidRPr="00953DD2" w:rsidRDefault="003C270B" w:rsidP="003C270B">
            <w:pPr>
              <w:pStyle w:val="TitleLTAS"/>
              <w:rPr>
                <w:sz w:val="20"/>
              </w:rPr>
            </w:pPr>
          </w:p>
          <w:p w14:paraId="66B7A94C" w14:textId="77777777" w:rsidR="003C270B" w:rsidRPr="00953DD2" w:rsidRDefault="003C270B" w:rsidP="003C270B">
            <w:pPr>
              <w:pStyle w:val="TitleLTAS"/>
              <w:rPr>
                <w:sz w:val="20"/>
              </w:rPr>
            </w:pPr>
          </w:p>
          <w:p w14:paraId="05E287F5" w14:textId="77777777" w:rsidR="003C270B" w:rsidRPr="00953DD2" w:rsidRDefault="003C270B" w:rsidP="003C270B">
            <w:pPr>
              <w:pStyle w:val="TitleLTAS"/>
              <w:rPr>
                <w:sz w:val="20"/>
              </w:rPr>
            </w:pPr>
          </w:p>
          <w:p w14:paraId="0B6767EE" w14:textId="77777777" w:rsidR="003C270B" w:rsidRPr="00953DD2" w:rsidRDefault="003C270B" w:rsidP="003C270B">
            <w:pPr>
              <w:pStyle w:val="TitleLTAS"/>
              <w:rPr>
                <w:sz w:val="20"/>
              </w:rPr>
            </w:pPr>
          </w:p>
          <w:p w14:paraId="12E6DBA2" w14:textId="77777777" w:rsidR="003C270B" w:rsidRPr="00953DD2" w:rsidRDefault="003C270B" w:rsidP="003C270B">
            <w:pPr>
              <w:pStyle w:val="TitleLTAS"/>
              <w:rPr>
                <w:sz w:val="20"/>
              </w:rPr>
            </w:pPr>
          </w:p>
          <w:p w14:paraId="0D4323E5" w14:textId="77777777" w:rsidR="003C270B" w:rsidRPr="00953DD2" w:rsidRDefault="003C270B" w:rsidP="003C270B">
            <w:pPr>
              <w:pStyle w:val="TitleLTAS"/>
              <w:rPr>
                <w:sz w:val="20"/>
              </w:rPr>
            </w:pPr>
          </w:p>
          <w:p w14:paraId="46A953B3" w14:textId="77777777" w:rsidR="003C270B" w:rsidRPr="00953DD2" w:rsidRDefault="003C270B" w:rsidP="003C270B">
            <w:pPr>
              <w:pStyle w:val="TitleLTAS"/>
              <w:rPr>
                <w:sz w:val="20"/>
              </w:rPr>
            </w:pPr>
          </w:p>
          <w:p w14:paraId="4FE62677" w14:textId="77777777" w:rsidR="003C270B" w:rsidRPr="00953DD2" w:rsidRDefault="003C270B" w:rsidP="003C270B">
            <w:pPr>
              <w:pStyle w:val="TitleLTAS"/>
              <w:rPr>
                <w:sz w:val="20"/>
                <w:szCs w:val="20"/>
              </w:rPr>
            </w:pPr>
            <w:r w:rsidRPr="00953DD2">
              <w:rPr>
                <w:sz w:val="20"/>
                <w:szCs w:val="20"/>
              </w:rPr>
              <w:t>Individual Factors</w:t>
            </w:r>
          </w:p>
          <w:p w14:paraId="76AB1DD0" w14:textId="14D4E6DC" w:rsidR="003C270B" w:rsidRPr="00953DD2" w:rsidRDefault="003C270B" w:rsidP="003C270B">
            <w:pPr>
              <w:pStyle w:val="TitleLTAS"/>
              <w:rPr>
                <w:sz w:val="20"/>
              </w:rPr>
            </w:pPr>
          </w:p>
        </w:tc>
        <w:tc>
          <w:tcPr>
            <w:tcW w:w="3933" w:type="dxa"/>
            <w:tcBorders>
              <w:top w:val="single" w:sz="4" w:space="0" w:color="auto"/>
            </w:tcBorders>
            <w:vAlign w:val="center"/>
          </w:tcPr>
          <w:p w14:paraId="3413EBD0" w14:textId="5422006A" w:rsidR="003C270B" w:rsidRPr="00953DD2" w:rsidRDefault="003C270B" w:rsidP="003C270B">
            <w:pPr>
              <w:pStyle w:val="TitleLTAS"/>
              <w:rPr>
                <w:b w:val="0"/>
                <w:sz w:val="20"/>
                <w:szCs w:val="20"/>
              </w:rPr>
            </w:pPr>
            <w:bookmarkStart w:id="7" w:name="_CTVL001aed29a8af72046fa9b0c96da29543bc3"/>
            <w:r w:rsidRPr="00953DD2">
              <w:rPr>
                <w:b w:val="0"/>
                <w:sz w:val="20"/>
              </w:rPr>
              <w:lastRenderedPageBreak/>
              <w:t>Bradwell, H.L., Edwards, K.J., Winnington, R., Thill, S. and Jones, R.B. (2019), “Companion robots for older people: importance of user-</w:t>
            </w:r>
            <w:proofErr w:type="spellStart"/>
            <w:r w:rsidRPr="00953DD2">
              <w:rPr>
                <w:b w:val="0"/>
                <w:sz w:val="20"/>
              </w:rPr>
              <w:t>centred</w:t>
            </w:r>
            <w:proofErr w:type="spellEnd"/>
            <w:r w:rsidRPr="00953DD2">
              <w:rPr>
                <w:b w:val="0"/>
                <w:sz w:val="20"/>
              </w:rPr>
              <w:t xml:space="preserve"> design demonstrated through observations and focus groups comparing preferences of older people and roboticists in South West England”,</w:t>
            </w:r>
            <w:bookmarkEnd w:id="7"/>
            <w:r w:rsidRPr="00953DD2">
              <w:rPr>
                <w:b w:val="0"/>
                <w:sz w:val="20"/>
              </w:rPr>
              <w:t xml:space="preserve"> </w:t>
            </w:r>
            <w:r w:rsidRPr="00953DD2">
              <w:rPr>
                <w:b w:val="0"/>
                <w:i/>
                <w:sz w:val="20"/>
              </w:rPr>
              <w:t>BMJ Open</w:t>
            </w:r>
            <w:r w:rsidRPr="00953DD2">
              <w:rPr>
                <w:b w:val="0"/>
                <w:sz w:val="20"/>
              </w:rPr>
              <w:t>, Vol. 9 No. 9, e032468.</w:t>
            </w:r>
          </w:p>
        </w:tc>
        <w:tc>
          <w:tcPr>
            <w:tcW w:w="4855" w:type="dxa"/>
            <w:tcBorders>
              <w:top w:val="single" w:sz="4" w:space="0" w:color="auto"/>
            </w:tcBorders>
            <w:vAlign w:val="center"/>
          </w:tcPr>
          <w:p w14:paraId="7B4A6A05" w14:textId="31568AE1" w:rsidR="003C270B" w:rsidRPr="00953DD2" w:rsidRDefault="003C270B" w:rsidP="003C270B">
            <w:pPr>
              <w:pStyle w:val="TitleLTAS"/>
              <w:rPr>
                <w:b w:val="0"/>
                <w:sz w:val="20"/>
                <w:szCs w:val="20"/>
              </w:rPr>
            </w:pPr>
            <w:r w:rsidRPr="00953DD2">
              <w:rPr>
                <w:b w:val="0"/>
                <w:sz w:val="20"/>
                <w:szCs w:val="20"/>
              </w:rPr>
              <w:t>“While many researchers suggest user-</w:t>
            </w:r>
            <w:proofErr w:type="spellStart"/>
            <w:r w:rsidRPr="00953DD2">
              <w:rPr>
                <w:b w:val="0"/>
                <w:sz w:val="20"/>
                <w:szCs w:val="20"/>
              </w:rPr>
              <w:t>centred</w:t>
            </w:r>
            <w:proofErr w:type="spellEnd"/>
            <w:r w:rsidRPr="00953DD2">
              <w:rPr>
                <w:b w:val="0"/>
                <w:sz w:val="20"/>
                <w:szCs w:val="20"/>
              </w:rPr>
              <w:t xml:space="preserve"> design is important, there is little evidence on the difference this might make. Here, we aimed to assess its importance by comparing companion robot design perceptions between older people (end users) and roboticists (developers)” (p. 01).</w:t>
            </w:r>
          </w:p>
        </w:tc>
        <w:tc>
          <w:tcPr>
            <w:tcW w:w="2699" w:type="dxa"/>
            <w:tcBorders>
              <w:top w:val="single" w:sz="4" w:space="0" w:color="auto"/>
            </w:tcBorders>
            <w:vAlign w:val="center"/>
          </w:tcPr>
          <w:p w14:paraId="11FC6511" w14:textId="601AA5A4" w:rsidR="003C270B" w:rsidRPr="00953DD2" w:rsidRDefault="003C270B" w:rsidP="003C270B">
            <w:pPr>
              <w:pStyle w:val="TitleLTAS"/>
              <w:rPr>
                <w:b w:val="0"/>
                <w:sz w:val="20"/>
                <w:szCs w:val="20"/>
              </w:rPr>
            </w:pPr>
            <w:r w:rsidRPr="00953DD2">
              <w:rPr>
                <w:b w:val="0"/>
                <w:color w:val="000000"/>
                <w:sz w:val="20"/>
                <w:szCs w:val="20"/>
              </w:rPr>
              <w:t>Almere model of acceptability of social robots</w:t>
            </w:r>
          </w:p>
        </w:tc>
      </w:tr>
      <w:tr w:rsidR="003C270B" w:rsidRPr="00953DD2" w14:paraId="048420A8" w14:textId="77777777" w:rsidTr="003C270B">
        <w:tc>
          <w:tcPr>
            <w:tcW w:w="1985" w:type="dxa"/>
            <w:vMerge/>
            <w:vAlign w:val="center"/>
          </w:tcPr>
          <w:p w14:paraId="2DBF04EA" w14:textId="272B21C3"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3F8C4E20" w14:textId="652F4572" w:rsidR="003C270B" w:rsidRPr="00953DD2" w:rsidRDefault="003C270B" w:rsidP="003C270B">
            <w:pPr>
              <w:pStyle w:val="TitleLTAS"/>
              <w:rPr>
                <w:b w:val="0"/>
                <w:sz w:val="20"/>
              </w:rPr>
            </w:pPr>
            <w:r w:rsidRPr="00953DD2">
              <w:rPr>
                <w:b w:val="0"/>
                <w:sz w:val="20"/>
                <w:szCs w:val="20"/>
              </w:rPr>
              <w:t>Kim, J.J., Choe, J.Y.J. and Hwang, J. (2021), "Application of consumer innovativeness to the context of robotic restaurants", </w:t>
            </w:r>
            <w:r w:rsidRPr="00953DD2">
              <w:rPr>
                <w:b w:val="0"/>
                <w:i/>
                <w:iCs/>
                <w:sz w:val="20"/>
                <w:szCs w:val="20"/>
              </w:rPr>
              <w:t>International Journal of Contemporary Hospitality Management</w:t>
            </w:r>
            <w:r w:rsidRPr="00953DD2">
              <w:rPr>
                <w:b w:val="0"/>
                <w:sz w:val="20"/>
                <w:szCs w:val="20"/>
              </w:rPr>
              <w:t>, Vol. 33 No. 1, pp. 224–242.</w:t>
            </w:r>
          </w:p>
        </w:tc>
        <w:tc>
          <w:tcPr>
            <w:tcW w:w="4855" w:type="dxa"/>
            <w:tcBorders>
              <w:top w:val="single" w:sz="4" w:space="0" w:color="auto"/>
            </w:tcBorders>
            <w:vAlign w:val="center"/>
          </w:tcPr>
          <w:p w14:paraId="049DF5A9" w14:textId="4C7F4D68" w:rsidR="003C270B" w:rsidRPr="00953DD2" w:rsidRDefault="003C270B" w:rsidP="003C270B">
            <w:pPr>
              <w:pStyle w:val="TitleLTAS"/>
              <w:rPr>
                <w:b w:val="0"/>
                <w:sz w:val="20"/>
                <w:szCs w:val="20"/>
              </w:rPr>
            </w:pPr>
            <w:r w:rsidRPr="00953DD2">
              <w:rPr>
                <w:b w:val="0"/>
                <w:color w:val="000000"/>
                <w:sz w:val="20"/>
                <w:szCs w:val="20"/>
              </w:rPr>
              <w:t>“The purposes of the current research are to provide a clear understanding of: the influence of each underlying dimension of consumer innovativeness on the overall image of a robot-powered restaurant; the impact of the overall image on desire and behavioral intentions, which encompass intentions to use and word-of-mouth intentions (hereafter WOMI); and the association between desire and behavioral intentions” (p. 226).</w:t>
            </w:r>
          </w:p>
        </w:tc>
        <w:tc>
          <w:tcPr>
            <w:tcW w:w="2699" w:type="dxa"/>
            <w:tcBorders>
              <w:top w:val="single" w:sz="4" w:space="0" w:color="auto"/>
            </w:tcBorders>
            <w:vAlign w:val="center"/>
          </w:tcPr>
          <w:p w14:paraId="3AE60FE3" w14:textId="4AC95FA1" w:rsidR="003C270B" w:rsidRPr="00953DD2" w:rsidRDefault="003C270B" w:rsidP="003C270B">
            <w:pPr>
              <w:pStyle w:val="TitleLTAS"/>
              <w:rPr>
                <w:b w:val="0"/>
                <w:color w:val="000000"/>
                <w:sz w:val="20"/>
                <w:szCs w:val="20"/>
              </w:rPr>
            </w:pPr>
            <w:r w:rsidRPr="00953DD2">
              <w:rPr>
                <w:b w:val="0"/>
                <w:sz w:val="20"/>
                <w:szCs w:val="20"/>
              </w:rPr>
              <w:t>Diffusion of innovations theory; Motivation theory of destination image; Circular theory of human values</w:t>
            </w:r>
          </w:p>
        </w:tc>
      </w:tr>
      <w:tr w:rsidR="003C270B" w:rsidRPr="00953DD2" w14:paraId="4B856DB0" w14:textId="77777777" w:rsidTr="003C270B">
        <w:tc>
          <w:tcPr>
            <w:tcW w:w="1985" w:type="dxa"/>
            <w:vMerge/>
            <w:vAlign w:val="center"/>
          </w:tcPr>
          <w:p w14:paraId="04622677" w14:textId="7DB19FDD"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7C47EF17" w14:textId="3B503A56" w:rsidR="003C270B" w:rsidRPr="00953DD2" w:rsidRDefault="003C270B" w:rsidP="003C270B">
            <w:pPr>
              <w:pStyle w:val="TitleLTAS"/>
              <w:rPr>
                <w:b w:val="0"/>
                <w:sz w:val="20"/>
                <w:szCs w:val="20"/>
              </w:rPr>
            </w:pPr>
            <w:r w:rsidRPr="00953DD2">
              <w:rPr>
                <w:b w:val="0"/>
                <w:sz w:val="20"/>
                <w:szCs w:val="20"/>
              </w:rPr>
              <w:t xml:space="preserve">Park, S. (2020), “Multifaceted Trust in Tourism Service Robots”, </w:t>
            </w:r>
            <w:r w:rsidRPr="00953DD2">
              <w:rPr>
                <w:b w:val="0"/>
                <w:i/>
                <w:sz w:val="20"/>
                <w:szCs w:val="20"/>
              </w:rPr>
              <w:t>Annals of Tourism Research</w:t>
            </w:r>
            <w:r w:rsidRPr="00953DD2">
              <w:rPr>
                <w:b w:val="0"/>
                <w:sz w:val="20"/>
                <w:szCs w:val="20"/>
              </w:rPr>
              <w:t>, Vol. 81, 102888.</w:t>
            </w:r>
          </w:p>
        </w:tc>
        <w:tc>
          <w:tcPr>
            <w:tcW w:w="4855" w:type="dxa"/>
            <w:tcBorders>
              <w:top w:val="single" w:sz="4" w:space="0" w:color="auto"/>
            </w:tcBorders>
            <w:vAlign w:val="center"/>
          </w:tcPr>
          <w:p w14:paraId="6EAC37C5" w14:textId="3AD48391" w:rsidR="003C270B" w:rsidRPr="00953DD2" w:rsidRDefault="003C270B" w:rsidP="003C270B">
            <w:pPr>
              <w:pStyle w:val="TitleLTAS"/>
              <w:rPr>
                <w:b w:val="0"/>
                <w:color w:val="000000"/>
                <w:sz w:val="20"/>
                <w:szCs w:val="20"/>
              </w:rPr>
            </w:pPr>
            <w:r w:rsidRPr="00953DD2">
              <w:rPr>
                <w:b w:val="0"/>
                <w:sz w:val="20"/>
                <w:szCs w:val="20"/>
              </w:rPr>
              <w:t>This paper first proposes a model of multifaceted trust in “service robots comprised of three constructs – performance, process, and purpose – and, second, tests the trust model that considers institution-based trust, trusting belief, and intention” (p. 1).</w:t>
            </w:r>
          </w:p>
        </w:tc>
        <w:tc>
          <w:tcPr>
            <w:tcW w:w="2699" w:type="dxa"/>
            <w:tcBorders>
              <w:top w:val="single" w:sz="4" w:space="0" w:color="auto"/>
            </w:tcBorders>
            <w:vAlign w:val="center"/>
          </w:tcPr>
          <w:p w14:paraId="5FE47F6B" w14:textId="05C81E2E" w:rsidR="003C270B" w:rsidRPr="00953DD2" w:rsidRDefault="003C270B" w:rsidP="003C270B">
            <w:pPr>
              <w:pStyle w:val="TitleLTAS"/>
              <w:rPr>
                <w:b w:val="0"/>
                <w:sz w:val="20"/>
                <w:szCs w:val="20"/>
              </w:rPr>
            </w:pPr>
            <w:r w:rsidRPr="00953DD2">
              <w:rPr>
                <w:b w:val="0"/>
                <w:sz w:val="20"/>
                <w:szCs w:val="20"/>
              </w:rPr>
              <w:t>Theory of planned behavior, Uncanny valley theory</w:t>
            </w:r>
          </w:p>
        </w:tc>
      </w:tr>
      <w:tr w:rsidR="003C270B" w:rsidRPr="00953DD2" w14:paraId="410A0A8B" w14:textId="77777777" w:rsidTr="003C270B">
        <w:tc>
          <w:tcPr>
            <w:tcW w:w="1985" w:type="dxa"/>
            <w:vMerge/>
            <w:vAlign w:val="center"/>
          </w:tcPr>
          <w:p w14:paraId="400B7E3A" w14:textId="6A07B96A"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3B51F859" w14:textId="55E5C5B8" w:rsidR="003C270B" w:rsidRPr="00953DD2" w:rsidRDefault="003C270B" w:rsidP="003C270B">
            <w:pPr>
              <w:pStyle w:val="TitleLTAS"/>
              <w:rPr>
                <w:b w:val="0"/>
                <w:sz w:val="20"/>
                <w:szCs w:val="20"/>
              </w:rPr>
            </w:pPr>
            <w:r w:rsidRPr="00953DD2">
              <w:rPr>
                <w:b w:val="0"/>
                <w:sz w:val="20"/>
                <w:szCs w:val="20"/>
              </w:rPr>
              <w:t xml:space="preserve">Broadbent, E., Lee, Y. in, Stafford, R.Q., </w:t>
            </w:r>
            <w:proofErr w:type="spellStart"/>
            <w:r w:rsidRPr="00953DD2">
              <w:rPr>
                <w:b w:val="0"/>
                <w:sz w:val="20"/>
                <w:szCs w:val="20"/>
              </w:rPr>
              <w:t>Kuo</w:t>
            </w:r>
            <w:proofErr w:type="spellEnd"/>
            <w:r w:rsidRPr="00953DD2">
              <w:rPr>
                <w:b w:val="0"/>
                <w:sz w:val="20"/>
                <w:szCs w:val="20"/>
              </w:rPr>
              <w:t xml:space="preserve">, I.H. and MacDonald, B.A. (2011), “Mental Schemas of Robots as More Human-Like Are Associated with Higher Blood Pressure and Negative Emotions in a Human-Robot Interaction”, </w:t>
            </w:r>
            <w:r w:rsidRPr="00953DD2">
              <w:rPr>
                <w:b w:val="0"/>
                <w:i/>
                <w:sz w:val="20"/>
                <w:szCs w:val="20"/>
              </w:rPr>
              <w:t>International Journal of Social Robotics</w:t>
            </w:r>
            <w:r w:rsidRPr="00953DD2">
              <w:rPr>
                <w:b w:val="0"/>
                <w:sz w:val="20"/>
                <w:szCs w:val="20"/>
              </w:rPr>
              <w:t>, Vol. 3 No. 3, pp. 291–297.</w:t>
            </w:r>
          </w:p>
        </w:tc>
        <w:tc>
          <w:tcPr>
            <w:tcW w:w="4855" w:type="dxa"/>
            <w:tcBorders>
              <w:top w:val="single" w:sz="4" w:space="0" w:color="auto"/>
            </w:tcBorders>
            <w:vAlign w:val="center"/>
          </w:tcPr>
          <w:p w14:paraId="52B13E34" w14:textId="00562277" w:rsidR="003C270B" w:rsidRPr="00953DD2" w:rsidRDefault="003C270B" w:rsidP="003C270B">
            <w:pPr>
              <w:pStyle w:val="TitleLTAS"/>
              <w:rPr>
                <w:b w:val="0"/>
                <w:sz w:val="20"/>
                <w:szCs w:val="20"/>
              </w:rPr>
            </w:pPr>
            <w:r w:rsidRPr="00953DD2">
              <w:rPr>
                <w:b w:val="0"/>
                <w:sz w:val="20"/>
                <w:szCs w:val="20"/>
              </w:rPr>
              <w:t xml:space="preserve">“This study aimed to investigate whether people’s mental schemas about robots’ humanness were associated with their reactions to a robot. It was </w:t>
            </w:r>
            <w:proofErr w:type="spellStart"/>
            <w:r w:rsidRPr="00953DD2">
              <w:rPr>
                <w:b w:val="0"/>
                <w:sz w:val="20"/>
                <w:szCs w:val="20"/>
              </w:rPr>
              <w:t>hypothesised</w:t>
            </w:r>
            <w:proofErr w:type="spellEnd"/>
            <w:r w:rsidRPr="00953DD2">
              <w:rPr>
                <w:b w:val="0"/>
                <w:sz w:val="20"/>
                <w:szCs w:val="20"/>
              </w:rPr>
              <w:t xml:space="preserve"> that people who thought of robots as more human-like would be more anxious when subsequently interacting with a robot.” (p. 291).</w:t>
            </w:r>
          </w:p>
        </w:tc>
        <w:tc>
          <w:tcPr>
            <w:tcW w:w="2699" w:type="dxa"/>
            <w:tcBorders>
              <w:top w:val="single" w:sz="4" w:space="0" w:color="auto"/>
            </w:tcBorders>
            <w:vAlign w:val="center"/>
          </w:tcPr>
          <w:p w14:paraId="74AC42DB" w14:textId="0374E901" w:rsidR="003C270B" w:rsidRPr="00953DD2" w:rsidRDefault="003C270B" w:rsidP="003C270B">
            <w:pPr>
              <w:pStyle w:val="TitleLTAS"/>
              <w:rPr>
                <w:b w:val="0"/>
                <w:sz w:val="20"/>
                <w:szCs w:val="20"/>
              </w:rPr>
            </w:pPr>
            <w:r w:rsidRPr="00953DD2">
              <w:rPr>
                <w:b w:val="0"/>
                <w:sz w:val="20"/>
                <w:szCs w:val="20"/>
              </w:rPr>
              <w:t>Social cognition</w:t>
            </w:r>
          </w:p>
        </w:tc>
      </w:tr>
      <w:tr w:rsidR="003C270B" w:rsidRPr="00953DD2" w14:paraId="449ED8EE" w14:textId="77777777" w:rsidTr="003C270B">
        <w:tc>
          <w:tcPr>
            <w:tcW w:w="1985" w:type="dxa"/>
            <w:vMerge/>
            <w:vAlign w:val="center"/>
          </w:tcPr>
          <w:p w14:paraId="69D3001A" w14:textId="03D88BFF" w:rsidR="003C270B" w:rsidRPr="00953DD2" w:rsidRDefault="003C270B" w:rsidP="003C270B">
            <w:pPr>
              <w:pStyle w:val="TitleLTAS"/>
              <w:rPr>
                <w:b w:val="0"/>
                <w:sz w:val="20"/>
                <w:szCs w:val="20"/>
                <w:highlight w:val="red"/>
              </w:rPr>
            </w:pPr>
          </w:p>
        </w:tc>
        <w:tc>
          <w:tcPr>
            <w:tcW w:w="3933" w:type="dxa"/>
            <w:tcBorders>
              <w:top w:val="single" w:sz="4" w:space="0" w:color="auto"/>
            </w:tcBorders>
            <w:vAlign w:val="center"/>
          </w:tcPr>
          <w:p w14:paraId="76940C05" w14:textId="2C77EB15" w:rsidR="003C270B" w:rsidRPr="00953DD2" w:rsidRDefault="00707C2A" w:rsidP="003C270B">
            <w:pPr>
              <w:pStyle w:val="TitleLTAS"/>
              <w:rPr>
                <w:b w:val="0"/>
                <w:sz w:val="20"/>
                <w:szCs w:val="20"/>
              </w:rPr>
            </w:pPr>
            <w:r w:rsidRPr="00953DD2">
              <w:rPr>
                <w:b w:val="0"/>
                <w:sz w:val="20"/>
                <w:szCs w:val="20"/>
              </w:rPr>
              <w:t xml:space="preserve">Inbar, O. and Meyer, J. (2019), “Politeness counts: Perceptions of peacekeeping robots”, </w:t>
            </w:r>
            <w:r w:rsidRPr="00953DD2">
              <w:rPr>
                <w:b w:val="0"/>
                <w:i/>
                <w:sz w:val="20"/>
                <w:szCs w:val="20"/>
              </w:rPr>
              <w:t>IEEE Transactions on Human-Machine Systems</w:t>
            </w:r>
            <w:r w:rsidRPr="00953DD2">
              <w:rPr>
                <w:b w:val="0"/>
                <w:sz w:val="20"/>
                <w:szCs w:val="20"/>
              </w:rPr>
              <w:t>, Vol. 49 No. 3, pp. 232-240.</w:t>
            </w:r>
          </w:p>
        </w:tc>
        <w:tc>
          <w:tcPr>
            <w:tcW w:w="4855" w:type="dxa"/>
            <w:tcBorders>
              <w:top w:val="single" w:sz="4" w:space="0" w:color="auto"/>
            </w:tcBorders>
            <w:vAlign w:val="center"/>
          </w:tcPr>
          <w:p w14:paraId="289E0192" w14:textId="377555BD" w:rsidR="003C270B" w:rsidRPr="00953DD2" w:rsidRDefault="003C270B" w:rsidP="003C270B">
            <w:pPr>
              <w:pStyle w:val="TitleLTAS"/>
              <w:rPr>
                <w:b w:val="0"/>
                <w:sz w:val="20"/>
                <w:szCs w:val="20"/>
              </w:rPr>
            </w:pPr>
            <w:r w:rsidRPr="00953DD2">
              <w:rPr>
                <w:b w:val="0"/>
                <w:sz w:val="20"/>
                <w:szCs w:val="20"/>
              </w:rPr>
              <w:t xml:space="preserve">“The “intuitive” trust people feel when encountering robots in public spaces is a key determinant of their willingness to cooperate with these robots. We conducted four experiments to study this topic in the context of peacekeeping robots” (p. 232). </w:t>
            </w:r>
          </w:p>
        </w:tc>
        <w:tc>
          <w:tcPr>
            <w:tcW w:w="2699" w:type="dxa"/>
            <w:tcBorders>
              <w:top w:val="single" w:sz="4" w:space="0" w:color="auto"/>
            </w:tcBorders>
            <w:vAlign w:val="center"/>
          </w:tcPr>
          <w:p w14:paraId="50AF0B4A" w14:textId="2B67063C" w:rsidR="003C270B" w:rsidRPr="00953DD2" w:rsidRDefault="003C270B" w:rsidP="003C270B">
            <w:pPr>
              <w:pStyle w:val="TitleLTAS"/>
              <w:rPr>
                <w:b w:val="0"/>
                <w:sz w:val="20"/>
                <w:szCs w:val="20"/>
              </w:rPr>
            </w:pPr>
            <w:r w:rsidRPr="00953DD2">
              <w:rPr>
                <w:b w:val="0"/>
                <w:sz w:val="20"/>
                <w:szCs w:val="20"/>
              </w:rPr>
              <w:t xml:space="preserve">Computers are social </w:t>
            </w:r>
            <w:proofErr w:type="gramStart"/>
            <w:r w:rsidRPr="00953DD2">
              <w:rPr>
                <w:b w:val="0"/>
                <w:sz w:val="20"/>
                <w:szCs w:val="20"/>
              </w:rPr>
              <w:t>actors</w:t>
            </w:r>
            <w:proofErr w:type="gramEnd"/>
            <w:r w:rsidRPr="00953DD2">
              <w:rPr>
                <w:b w:val="0"/>
                <w:sz w:val="20"/>
                <w:szCs w:val="20"/>
              </w:rPr>
              <w:t xml:space="preserve"> paradigm (CASA)</w:t>
            </w:r>
          </w:p>
        </w:tc>
      </w:tr>
      <w:tr w:rsidR="003C270B" w:rsidRPr="00953DD2" w14:paraId="2895586C" w14:textId="77777777" w:rsidTr="003C270B">
        <w:tc>
          <w:tcPr>
            <w:tcW w:w="1985" w:type="dxa"/>
            <w:vMerge/>
            <w:vAlign w:val="center"/>
          </w:tcPr>
          <w:p w14:paraId="4CA1E921" w14:textId="79632D69"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3D4DB078" w14:textId="5B97AF47" w:rsidR="003C270B" w:rsidRPr="00953DD2" w:rsidRDefault="003C270B" w:rsidP="003C270B">
            <w:pPr>
              <w:pStyle w:val="TitleLTAS"/>
              <w:rPr>
                <w:b w:val="0"/>
                <w:sz w:val="20"/>
                <w:szCs w:val="20"/>
              </w:rPr>
            </w:pPr>
            <w:r w:rsidRPr="00953DD2">
              <w:rPr>
                <w:b w:val="0"/>
                <w:sz w:val="20"/>
                <w:szCs w:val="20"/>
              </w:rPr>
              <w:t xml:space="preserve">Cha, S.S. (2020), “Customers’ Intention to Use Robot-Serviced Restaurants in Korea: Relationship of Coolness and MCI Factors”, </w:t>
            </w:r>
            <w:r w:rsidRPr="00953DD2">
              <w:rPr>
                <w:b w:val="0"/>
                <w:i/>
                <w:sz w:val="20"/>
                <w:szCs w:val="20"/>
              </w:rPr>
              <w:t>International Journal of Contemporary Hospitality Management</w:t>
            </w:r>
            <w:r w:rsidRPr="00953DD2">
              <w:rPr>
                <w:b w:val="0"/>
                <w:sz w:val="20"/>
                <w:szCs w:val="20"/>
              </w:rPr>
              <w:t>, Vol. 32 Nol. 9, pp. 2947–68.</w:t>
            </w:r>
          </w:p>
        </w:tc>
        <w:tc>
          <w:tcPr>
            <w:tcW w:w="4855" w:type="dxa"/>
            <w:tcBorders>
              <w:top w:val="single" w:sz="4" w:space="0" w:color="auto"/>
            </w:tcBorders>
            <w:vAlign w:val="center"/>
          </w:tcPr>
          <w:p w14:paraId="6877CBF3" w14:textId="49EB92A8" w:rsidR="003C270B" w:rsidRPr="00953DD2" w:rsidRDefault="003C270B" w:rsidP="003C270B">
            <w:pPr>
              <w:pStyle w:val="TitleLTAS"/>
              <w:rPr>
                <w:b w:val="0"/>
                <w:sz w:val="20"/>
                <w:szCs w:val="20"/>
              </w:rPr>
            </w:pPr>
            <w:r w:rsidRPr="00953DD2">
              <w:rPr>
                <w:b w:val="0"/>
                <w:sz w:val="20"/>
                <w:szCs w:val="20"/>
              </w:rPr>
              <w:t>“This study aims to empirically test a theoretical model by defining customers’ intention to use services of restaurant robots, which are rapidly developing in Korea. The proposed model incorporates three stages: coolness, motivated consumer innovativeness (MCI) and the theory of planned behavior” (p. 2948).</w:t>
            </w:r>
          </w:p>
        </w:tc>
        <w:tc>
          <w:tcPr>
            <w:tcW w:w="2699" w:type="dxa"/>
            <w:tcBorders>
              <w:top w:val="single" w:sz="4" w:space="0" w:color="auto"/>
            </w:tcBorders>
            <w:vAlign w:val="center"/>
          </w:tcPr>
          <w:p w14:paraId="56D819BE" w14:textId="6D6616A3" w:rsidR="003C270B" w:rsidRPr="00953DD2" w:rsidRDefault="003C270B" w:rsidP="003C270B">
            <w:pPr>
              <w:pStyle w:val="TitleLTAS"/>
              <w:rPr>
                <w:b w:val="0"/>
                <w:sz w:val="20"/>
                <w:szCs w:val="20"/>
              </w:rPr>
            </w:pPr>
            <w:r w:rsidRPr="00953DD2">
              <w:rPr>
                <w:b w:val="0"/>
                <w:sz w:val="20"/>
                <w:szCs w:val="20"/>
              </w:rPr>
              <w:t>Theory of Planned Behavior</w:t>
            </w:r>
          </w:p>
        </w:tc>
      </w:tr>
      <w:tr w:rsidR="003C270B" w:rsidRPr="00953DD2" w14:paraId="43B1F217" w14:textId="77777777" w:rsidTr="003C270B">
        <w:tc>
          <w:tcPr>
            <w:tcW w:w="1985" w:type="dxa"/>
            <w:vMerge/>
            <w:vAlign w:val="center"/>
          </w:tcPr>
          <w:p w14:paraId="1E0FFC07" w14:textId="02E18630"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347CDE4C" w14:textId="6B4F886E" w:rsidR="003C270B" w:rsidRPr="00953DD2" w:rsidRDefault="003C270B" w:rsidP="003C270B">
            <w:pPr>
              <w:pStyle w:val="TitleLTAS"/>
              <w:rPr>
                <w:b w:val="0"/>
                <w:sz w:val="20"/>
                <w:szCs w:val="20"/>
              </w:rPr>
            </w:pPr>
            <w:proofErr w:type="spellStart"/>
            <w:r w:rsidRPr="00953DD2">
              <w:rPr>
                <w:b w:val="0"/>
                <w:sz w:val="20"/>
                <w:szCs w:val="20"/>
              </w:rPr>
              <w:t>Spekman</w:t>
            </w:r>
            <w:proofErr w:type="spellEnd"/>
            <w:r w:rsidRPr="00953DD2">
              <w:rPr>
                <w:b w:val="0"/>
                <w:sz w:val="20"/>
                <w:szCs w:val="20"/>
              </w:rPr>
              <w:t xml:space="preserve">, M.L., </w:t>
            </w:r>
            <w:proofErr w:type="spellStart"/>
            <w:r w:rsidRPr="00953DD2">
              <w:rPr>
                <w:b w:val="0"/>
                <w:sz w:val="20"/>
                <w:szCs w:val="20"/>
              </w:rPr>
              <w:t>Konijn</w:t>
            </w:r>
            <w:proofErr w:type="spellEnd"/>
            <w:r w:rsidRPr="00953DD2">
              <w:rPr>
                <w:b w:val="0"/>
                <w:sz w:val="20"/>
                <w:szCs w:val="20"/>
              </w:rPr>
              <w:t xml:space="preserve">, E.A. and Hoorn J.F. (2018), “Perceptions of Healthcare Robots as a Function of Emotion-Based Coping: The Importance of Coping Appraisals and Coping Strategies”, </w:t>
            </w:r>
            <w:r w:rsidRPr="00953DD2">
              <w:rPr>
                <w:b w:val="0"/>
                <w:i/>
                <w:sz w:val="20"/>
                <w:szCs w:val="20"/>
              </w:rPr>
              <w:t>Computers in Human Behavior</w:t>
            </w:r>
            <w:r w:rsidRPr="00953DD2">
              <w:rPr>
                <w:b w:val="0"/>
                <w:sz w:val="20"/>
                <w:szCs w:val="20"/>
              </w:rPr>
              <w:t>, Vol. 85 No. 8, pp. 308–18.</w:t>
            </w:r>
          </w:p>
        </w:tc>
        <w:tc>
          <w:tcPr>
            <w:tcW w:w="4855" w:type="dxa"/>
            <w:tcBorders>
              <w:top w:val="single" w:sz="4" w:space="0" w:color="auto"/>
            </w:tcBorders>
            <w:vAlign w:val="center"/>
          </w:tcPr>
          <w:p w14:paraId="3568CBFF" w14:textId="379CAFF6" w:rsidR="003C270B" w:rsidRPr="00A11DB5" w:rsidRDefault="000D6CF1" w:rsidP="003C270B">
            <w:pPr>
              <w:pStyle w:val="TitleLTAS"/>
              <w:rPr>
                <w:b w:val="0"/>
                <w:sz w:val="20"/>
                <w:szCs w:val="20"/>
              </w:rPr>
            </w:pPr>
            <w:r>
              <w:rPr>
                <w:b w:val="0"/>
                <w:bCs w:val="0"/>
                <w:sz w:val="20"/>
                <w:szCs w:val="20"/>
              </w:rPr>
              <w:t>“</w:t>
            </w:r>
            <w:r w:rsidR="003C270B" w:rsidRPr="00A11DB5">
              <w:rPr>
                <w:b w:val="0"/>
                <w:bCs w:val="0"/>
                <w:sz w:val="20"/>
                <w:szCs w:val="20"/>
              </w:rPr>
              <w:t>Based on emotional appraisal theories and prior research, we assume that particularly emotional coping appraisals would influence healthcare-robot perceptions. Additionally, we tested effects of actual coping through the use of emotion-focused and problem-focused coping strategies</w:t>
            </w:r>
            <w:r>
              <w:rPr>
                <w:b w:val="0"/>
                <w:bCs w:val="0"/>
                <w:sz w:val="20"/>
                <w:szCs w:val="20"/>
              </w:rPr>
              <w:t>”</w:t>
            </w:r>
            <w:r w:rsidR="003C270B" w:rsidRPr="00A11DB5">
              <w:rPr>
                <w:b w:val="0"/>
                <w:bCs w:val="0"/>
                <w:sz w:val="20"/>
                <w:szCs w:val="20"/>
              </w:rPr>
              <w:t xml:space="preserve"> (p. 308).</w:t>
            </w:r>
          </w:p>
        </w:tc>
        <w:tc>
          <w:tcPr>
            <w:tcW w:w="2699" w:type="dxa"/>
            <w:tcBorders>
              <w:top w:val="single" w:sz="4" w:space="0" w:color="auto"/>
            </w:tcBorders>
            <w:vAlign w:val="center"/>
          </w:tcPr>
          <w:p w14:paraId="1066CCEE" w14:textId="5D238A5D" w:rsidR="003C270B" w:rsidRPr="00953DD2" w:rsidRDefault="003C270B" w:rsidP="003C270B">
            <w:pPr>
              <w:pStyle w:val="TitleLTAS"/>
              <w:rPr>
                <w:b w:val="0"/>
                <w:sz w:val="20"/>
                <w:szCs w:val="20"/>
              </w:rPr>
            </w:pPr>
            <w:r w:rsidRPr="00953DD2">
              <w:rPr>
                <w:b w:val="0"/>
                <w:color w:val="000000"/>
                <w:sz w:val="20"/>
                <w:szCs w:val="20"/>
              </w:rPr>
              <w:t>Appraisal theory</w:t>
            </w:r>
          </w:p>
        </w:tc>
      </w:tr>
      <w:tr w:rsidR="003C270B" w:rsidRPr="00953DD2" w14:paraId="678387D6" w14:textId="77777777" w:rsidTr="003C270B">
        <w:tc>
          <w:tcPr>
            <w:tcW w:w="1985" w:type="dxa"/>
            <w:vMerge/>
            <w:vAlign w:val="center"/>
          </w:tcPr>
          <w:p w14:paraId="69413E27" w14:textId="0CAF0269"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15A79D89" w14:textId="45FC91BA" w:rsidR="003C270B" w:rsidRPr="00953DD2" w:rsidRDefault="003C270B" w:rsidP="003C270B">
            <w:pPr>
              <w:pStyle w:val="TitleLTAS"/>
              <w:rPr>
                <w:b w:val="0"/>
                <w:sz w:val="20"/>
                <w:szCs w:val="20"/>
              </w:rPr>
            </w:pPr>
            <w:r w:rsidRPr="00953DD2">
              <w:rPr>
                <w:b w:val="0"/>
                <w:sz w:val="20"/>
                <w:szCs w:val="20"/>
              </w:rPr>
              <w:t xml:space="preserve">Stafford, R.Q., MacDonald, B.A., Jayawardena, C., Wegner, D.M. and Broadbent, E. (2014), “Does the Robot Have a Mind? Mind Perception and Attitudes Towards Robots Predict Use of an Eldercare Robot”, </w:t>
            </w:r>
            <w:r w:rsidRPr="00953DD2">
              <w:rPr>
                <w:b w:val="0"/>
                <w:i/>
                <w:sz w:val="20"/>
                <w:szCs w:val="20"/>
              </w:rPr>
              <w:t>International Journal of Social Robotics</w:t>
            </w:r>
            <w:r w:rsidRPr="00953DD2">
              <w:rPr>
                <w:b w:val="0"/>
                <w:sz w:val="20"/>
                <w:szCs w:val="20"/>
              </w:rPr>
              <w:t>, Vol. 6 No. 1, pp. 17–32.</w:t>
            </w:r>
          </w:p>
        </w:tc>
        <w:tc>
          <w:tcPr>
            <w:tcW w:w="4855" w:type="dxa"/>
            <w:tcBorders>
              <w:top w:val="single" w:sz="4" w:space="0" w:color="auto"/>
            </w:tcBorders>
            <w:vAlign w:val="center"/>
          </w:tcPr>
          <w:p w14:paraId="5A53442B" w14:textId="11175081" w:rsidR="003C270B" w:rsidRPr="00A11DB5" w:rsidRDefault="003C270B" w:rsidP="003C270B">
            <w:pPr>
              <w:pStyle w:val="TitleLTAS"/>
              <w:rPr>
                <w:b w:val="0"/>
                <w:sz w:val="20"/>
                <w:szCs w:val="20"/>
              </w:rPr>
            </w:pPr>
            <w:r w:rsidRPr="00A11DB5">
              <w:rPr>
                <w:b w:val="0"/>
                <w:sz w:val="20"/>
                <w:szCs w:val="20"/>
              </w:rPr>
              <w:t>“The primary goal of the study described in this paper was to further knowledge of psychological factors involved in the acceptance of eldercare robots. Specifically</w:t>
            </w:r>
            <w:r w:rsidR="000D6CF1">
              <w:rPr>
                <w:b w:val="0"/>
                <w:sz w:val="20"/>
                <w:szCs w:val="20"/>
              </w:rPr>
              <w:t>,</w:t>
            </w:r>
            <w:r w:rsidRPr="00A11DB5">
              <w:rPr>
                <w:b w:val="0"/>
                <w:sz w:val="20"/>
                <w:szCs w:val="20"/>
              </w:rPr>
              <w:t xml:space="preserve"> we investigated whether the attitudes that older people hold about robots and their perceptions of the robot’s mind could predict the use of a healthcare robot in a retirement village” (p. 18).</w:t>
            </w:r>
          </w:p>
        </w:tc>
        <w:tc>
          <w:tcPr>
            <w:tcW w:w="2699" w:type="dxa"/>
            <w:tcBorders>
              <w:top w:val="single" w:sz="4" w:space="0" w:color="auto"/>
            </w:tcBorders>
            <w:vAlign w:val="center"/>
          </w:tcPr>
          <w:p w14:paraId="476B16B0" w14:textId="4400A8C1" w:rsidR="003C270B" w:rsidRPr="00953DD2" w:rsidRDefault="003C270B" w:rsidP="003C270B">
            <w:pPr>
              <w:pStyle w:val="TitleLTAS"/>
              <w:rPr>
                <w:b w:val="0"/>
                <w:sz w:val="20"/>
                <w:szCs w:val="20"/>
              </w:rPr>
            </w:pPr>
            <w:r w:rsidRPr="00953DD2">
              <w:rPr>
                <w:b w:val="0"/>
                <w:sz w:val="20"/>
                <w:szCs w:val="20"/>
              </w:rPr>
              <w:t>Theory of mind; Theory of anthropomorphism; Unified theory of acceptance and use of technology (UTAUT)</w:t>
            </w:r>
          </w:p>
        </w:tc>
      </w:tr>
      <w:tr w:rsidR="003C270B" w:rsidRPr="00953DD2" w14:paraId="2A5DB836" w14:textId="77777777" w:rsidTr="003C270B">
        <w:tc>
          <w:tcPr>
            <w:tcW w:w="1985" w:type="dxa"/>
            <w:vMerge/>
            <w:vAlign w:val="center"/>
          </w:tcPr>
          <w:p w14:paraId="4C2049E9" w14:textId="05FABD4D"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6F81DF2C" w14:textId="1D14C331" w:rsidR="003C270B" w:rsidRPr="00953DD2" w:rsidRDefault="003C270B" w:rsidP="003C270B">
            <w:pPr>
              <w:pStyle w:val="TitleLTAS"/>
              <w:rPr>
                <w:b w:val="0"/>
                <w:sz w:val="20"/>
                <w:szCs w:val="20"/>
              </w:rPr>
            </w:pPr>
            <w:r w:rsidRPr="00953DD2">
              <w:rPr>
                <w:b w:val="0"/>
                <w:sz w:val="20"/>
                <w:szCs w:val="20"/>
              </w:rPr>
              <w:t xml:space="preserve">Stafford, R.Q., MacDonald, B.A., Li, X. and Broadbent, E. (2014), “Older People’s Prior Robot Attitudes Influence Evaluations of a Conversational Robot”, </w:t>
            </w:r>
            <w:r w:rsidRPr="00953DD2">
              <w:rPr>
                <w:b w:val="0"/>
                <w:i/>
                <w:sz w:val="20"/>
                <w:szCs w:val="20"/>
              </w:rPr>
              <w:t>International Journal of Social Robotics</w:t>
            </w:r>
            <w:r w:rsidRPr="00953DD2">
              <w:rPr>
                <w:b w:val="0"/>
                <w:sz w:val="20"/>
                <w:szCs w:val="20"/>
              </w:rPr>
              <w:t>, Vol. 6 No. 2, pp. 281–297.</w:t>
            </w:r>
          </w:p>
        </w:tc>
        <w:tc>
          <w:tcPr>
            <w:tcW w:w="4855" w:type="dxa"/>
            <w:tcBorders>
              <w:top w:val="single" w:sz="4" w:space="0" w:color="auto"/>
            </w:tcBorders>
            <w:vAlign w:val="center"/>
          </w:tcPr>
          <w:p w14:paraId="645B9783" w14:textId="68BEFB63" w:rsidR="003C270B" w:rsidRPr="00953DD2" w:rsidRDefault="003C270B" w:rsidP="003C270B">
            <w:pPr>
              <w:pStyle w:val="TitleLTAS"/>
              <w:rPr>
                <w:b w:val="0"/>
                <w:sz w:val="20"/>
                <w:szCs w:val="20"/>
              </w:rPr>
            </w:pPr>
            <w:r w:rsidRPr="00953DD2">
              <w:rPr>
                <w:b w:val="0"/>
                <w:sz w:val="20"/>
                <w:szCs w:val="20"/>
              </w:rPr>
              <w:t>“This study aimed to assess how older peoples’ robot attitudes and drawings were related to their reactions to a conversational robot” (p. 281).</w:t>
            </w:r>
          </w:p>
        </w:tc>
        <w:tc>
          <w:tcPr>
            <w:tcW w:w="2699" w:type="dxa"/>
            <w:tcBorders>
              <w:top w:val="single" w:sz="4" w:space="0" w:color="auto"/>
            </w:tcBorders>
            <w:vAlign w:val="center"/>
          </w:tcPr>
          <w:p w14:paraId="28D07899" w14:textId="01BEFF1A" w:rsidR="003C270B" w:rsidRPr="00953DD2" w:rsidRDefault="003C270B" w:rsidP="003C270B">
            <w:pPr>
              <w:pStyle w:val="TitleLTAS"/>
              <w:rPr>
                <w:b w:val="0"/>
                <w:sz w:val="20"/>
                <w:szCs w:val="20"/>
              </w:rPr>
            </w:pPr>
            <w:r w:rsidRPr="00953DD2">
              <w:rPr>
                <w:b w:val="0"/>
                <w:sz w:val="20"/>
                <w:szCs w:val="20"/>
              </w:rPr>
              <w:t>Uncanny valley theory, Technology acceptance model (TAM)</w:t>
            </w:r>
          </w:p>
        </w:tc>
      </w:tr>
      <w:tr w:rsidR="003C270B" w:rsidRPr="00953DD2" w14:paraId="51B8DE1F" w14:textId="77777777" w:rsidTr="003C270B">
        <w:tc>
          <w:tcPr>
            <w:tcW w:w="1985" w:type="dxa"/>
            <w:vMerge/>
            <w:vAlign w:val="center"/>
          </w:tcPr>
          <w:p w14:paraId="2503A965" w14:textId="52661E6F"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6693EBAE" w14:textId="11E96819" w:rsidR="003C270B" w:rsidRPr="00953DD2" w:rsidRDefault="003C270B" w:rsidP="003C270B">
            <w:pPr>
              <w:pStyle w:val="TitleLTAS"/>
              <w:rPr>
                <w:b w:val="0"/>
                <w:sz w:val="20"/>
                <w:szCs w:val="20"/>
              </w:rPr>
            </w:pPr>
            <w:r w:rsidRPr="00953DD2">
              <w:rPr>
                <w:b w:val="0"/>
                <w:sz w:val="20"/>
                <w:szCs w:val="20"/>
              </w:rPr>
              <w:t>Fernández-Llamas, C., Conde, M.A., Rodríguez-Lera, F.J., Rodríguez-</w:t>
            </w:r>
            <w:proofErr w:type="spellStart"/>
            <w:r w:rsidRPr="00953DD2">
              <w:rPr>
                <w:b w:val="0"/>
                <w:sz w:val="20"/>
                <w:szCs w:val="20"/>
              </w:rPr>
              <w:t>Sedano</w:t>
            </w:r>
            <w:proofErr w:type="spellEnd"/>
            <w:r w:rsidRPr="00953DD2">
              <w:rPr>
                <w:b w:val="0"/>
                <w:sz w:val="20"/>
                <w:szCs w:val="20"/>
              </w:rPr>
              <w:t xml:space="preserve">, F.J. and García, F. (2018), “May I teach you? Students' behavior when lectured by robotic vs. human teachers”, </w:t>
            </w:r>
            <w:r w:rsidRPr="00953DD2">
              <w:rPr>
                <w:b w:val="0"/>
                <w:i/>
                <w:sz w:val="20"/>
                <w:szCs w:val="20"/>
              </w:rPr>
              <w:t>Computers in Human Behavior</w:t>
            </w:r>
            <w:r w:rsidRPr="00953DD2">
              <w:rPr>
                <w:b w:val="0"/>
                <w:sz w:val="20"/>
                <w:szCs w:val="20"/>
              </w:rPr>
              <w:t>, Vol. 80 No. 3, pp. 460–469.</w:t>
            </w:r>
          </w:p>
        </w:tc>
        <w:tc>
          <w:tcPr>
            <w:tcW w:w="4855" w:type="dxa"/>
            <w:tcBorders>
              <w:top w:val="single" w:sz="4" w:space="0" w:color="auto"/>
            </w:tcBorders>
            <w:vAlign w:val="center"/>
          </w:tcPr>
          <w:p w14:paraId="53C55C75" w14:textId="159842A5" w:rsidR="003C270B" w:rsidRPr="00953DD2" w:rsidRDefault="003C270B" w:rsidP="003C270B">
            <w:pPr>
              <w:pStyle w:val="TitleLTAS"/>
              <w:rPr>
                <w:b w:val="0"/>
                <w:sz w:val="20"/>
                <w:szCs w:val="20"/>
              </w:rPr>
            </w:pPr>
            <w:r w:rsidRPr="00953DD2">
              <w:rPr>
                <w:b w:val="0"/>
                <w:sz w:val="20"/>
                <w:szCs w:val="20"/>
              </w:rPr>
              <w:t xml:space="preserve">“The main goal of this paper is not to analyze the scores obtained in the post-test performed, but to focus on the students' attitudes towards a </w:t>
            </w:r>
            <w:proofErr w:type="gramStart"/>
            <w:r w:rsidRPr="00953DD2">
              <w:rPr>
                <w:b w:val="0"/>
                <w:sz w:val="20"/>
                <w:szCs w:val="20"/>
              </w:rPr>
              <w:t>teaching robots</w:t>
            </w:r>
            <w:proofErr w:type="gramEnd"/>
            <w:r w:rsidRPr="00953DD2">
              <w:rPr>
                <w:b w:val="0"/>
                <w:sz w:val="20"/>
                <w:szCs w:val="20"/>
              </w:rPr>
              <w:t>” (p. 460).</w:t>
            </w:r>
          </w:p>
        </w:tc>
        <w:tc>
          <w:tcPr>
            <w:tcW w:w="2699" w:type="dxa"/>
            <w:tcBorders>
              <w:top w:val="single" w:sz="4" w:space="0" w:color="auto"/>
            </w:tcBorders>
            <w:vAlign w:val="center"/>
          </w:tcPr>
          <w:p w14:paraId="5578E412" w14:textId="0D416AF1" w:rsidR="003C270B" w:rsidRPr="00953DD2" w:rsidRDefault="003C270B" w:rsidP="003C270B">
            <w:pPr>
              <w:pStyle w:val="TitleLTAS"/>
              <w:rPr>
                <w:b w:val="0"/>
                <w:sz w:val="20"/>
                <w:szCs w:val="20"/>
              </w:rPr>
            </w:pPr>
            <w:r w:rsidRPr="00953DD2">
              <w:rPr>
                <w:b w:val="0"/>
                <w:sz w:val="20"/>
                <w:szCs w:val="20"/>
              </w:rPr>
              <w:t>Unified theory of acceptance and use of technology (UTAUT); Uncanny valley theory</w:t>
            </w:r>
          </w:p>
        </w:tc>
      </w:tr>
      <w:tr w:rsidR="003C270B" w:rsidRPr="00953DD2" w14:paraId="6086EE7C" w14:textId="77777777" w:rsidTr="003C270B">
        <w:tc>
          <w:tcPr>
            <w:tcW w:w="1985" w:type="dxa"/>
            <w:vMerge/>
            <w:vAlign w:val="center"/>
          </w:tcPr>
          <w:p w14:paraId="70E92EAB" w14:textId="0227E60E"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26958485" w14:textId="5A4BFA8B" w:rsidR="003C270B" w:rsidRPr="00953DD2" w:rsidRDefault="003C270B" w:rsidP="003C270B">
            <w:pPr>
              <w:pStyle w:val="TitleLTAS"/>
              <w:rPr>
                <w:b w:val="0"/>
                <w:sz w:val="20"/>
                <w:szCs w:val="20"/>
              </w:rPr>
            </w:pPr>
            <w:r w:rsidRPr="00953DD2">
              <w:rPr>
                <w:b w:val="0"/>
                <w:sz w:val="20"/>
                <w:szCs w:val="20"/>
              </w:rPr>
              <w:t xml:space="preserve">Shin, D.-H. and Choo, H. (2011), “Modeling the Acceptance of Socially Interactive Robotics: Social Presence in Human–robot Interaction”, </w:t>
            </w:r>
            <w:r w:rsidRPr="00953DD2">
              <w:rPr>
                <w:b w:val="0"/>
                <w:i/>
                <w:sz w:val="20"/>
                <w:szCs w:val="20"/>
              </w:rPr>
              <w:t>Interaction Studies</w:t>
            </w:r>
            <w:r w:rsidRPr="00953DD2">
              <w:rPr>
                <w:b w:val="0"/>
                <w:sz w:val="20"/>
                <w:szCs w:val="20"/>
              </w:rPr>
              <w:t>, Vol. 12 No. 3, pp. 430–60.</w:t>
            </w:r>
          </w:p>
        </w:tc>
        <w:tc>
          <w:tcPr>
            <w:tcW w:w="4855" w:type="dxa"/>
            <w:tcBorders>
              <w:top w:val="single" w:sz="4" w:space="0" w:color="auto"/>
            </w:tcBorders>
            <w:vAlign w:val="center"/>
          </w:tcPr>
          <w:p w14:paraId="5109A30E" w14:textId="7B970399" w:rsidR="003C270B" w:rsidRPr="00953DD2" w:rsidRDefault="003C270B" w:rsidP="003C270B">
            <w:pPr>
              <w:pStyle w:val="TitleLTAS"/>
              <w:rPr>
                <w:b w:val="0"/>
                <w:sz w:val="20"/>
                <w:szCs w:val="20"/>
              </w:rPr>
            </w:pPr>
            <w:r w:rsidRPr="00953DD2">
              <w:rPr>
                <w:b w:val="0"/>
                <w:color w:val="000000"/>
                <w:sz w:val="20"/>
                <w:szCs w:val="20"/>
              </w:rPr>
              <w:t>“Based on an integrated theoretical framework, this study analyzes user acceptance behavior toward socially interactive robots focusing on the variables that influence the users' attitudes and intentions to adopt robots” (p. 430).</w:t>
            </w:r>
          </w:p>
        </w:tc>
        <w:tc>
          <w:tcPr>
            <w:tcW w:w="2699" w:type="dxa"/>
            <w:tcBorders>
              <w:top w:val="single" w:sz="4" w:space="0" w:color="auto"/>
            </w:tcBorders>
            <w:vAlign w:val="center"/>
          </w:tcPr>
          <w:p w14:paraId="79C12786" w14:textId="6B71FF76" w:rsidR="003C270B" w:rsidRPr="00953DD2" w:rsidRDefault="003C270B" w:rsidP="003C270B">
            <w:pPr>
              <w:pStyle w:val="TitleLTAS"/>
              <w:rPr>
                <w:b w:val="0"/>
                <w:sz w:val="20"/>
                <w:szCs w:val="20"/>
              </w:rPr>
            </w:pPr>
            <w:r w:rsidRPr="00953DD2">
              <w:rPr>
                <w:b w:val="0"/>
                <w:sz w:val="20"/>
                <w:szCs w:val="20"/>
              </w:rPr>
              <w:t>Unified theory of acceptance and use of technology (UTAUT)</w:t>
            </w:r>
          </w:p>
        </w:tc>
      </w:tr>
      <w:tr w:rsidR="003C270B" w:rsidRPr="00953DD2" w14:paraId="33A29EDF" w14:textId="77777777" w:rsidTr="003C270B">
        <w:tc>
          <w:tcPr>
            <w:tcW w:w="1985" w:type="dxa"/>
            <w:vMerge/>
            <w:vAlign w:val="center"/>
          </w:tcPr>
          <w:p w14:paraId="53CFC131" w14:textId="776E22FC"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328626A4" w14:textId="7BB07A66" w:rsidR="003C270B" w:rsidRPr="00953DD2" w:rsidRDefault="003C270B" w:rsidP="003C270B">
            <w:pPr>
              <w:pStyle w:val="TitleLTAS"/>
              <w:rPr>
                <w:b w:val="0"/>
                <w:sz w:val="20"/>
                <w:szCs w:val="20"/>
              </w:rPr>
            </w:pPr>
            <w:r w:rsidRPr="00953DD2">
              <w:rPr>
                <w:b w:val="0"/>
                <w:sz w:val="20"/>
                <w:szCs w:val="20"/>
              </w:rPr>
              <w:t xml:space="preserve">Choi, Y., Oh, M., Choi, M. and Kim, S. (2021), “Exploring the influence of culture on tourist experiences with robots in service delivery environment”, </w:t>
            </w:r>
            <w:r w:rsidRPr="00953DD2">
              <w:rPr>
                <w:b w:val="0"/>
                <w:i/>
                <w:sz w:val="20"/>
                <w:szCs w:val="20"/>
              </w:rPr>
              <w:t>Current Issues in Tourism</w:t>
            </w:r>
            <w:r w:rsidRPr="00953DD2">
              <w:rPr>
                <w:b w:val="0"/>
                <w:sz w:val="20"/>
                <w:szCs w:val="20"/>
              </w:rPr>
              <w:t>, Vol. 24 No. 5, 717-733.</w:t>
            </w:r>
          </w:p>
        </w:tc>
        <w:tc>
          <w:tcPr>
            <w:tcW w:w="4855" w:type="dxa"/>
            <w:tcBorders>
              <w:top w:val="single" w:sz="4" w:space="0" w:color="auto"/>
            </w:tcBorders>
            <w:vAlign w:val="center"/>
          </w:tcPr>
          <w:p w14:paraId="5F8540D0" w14:textId="49FBC102" w:rsidR="003C270B" w:rsidRPr="00953DD2" w:rsidRDefault="003C270B" w:rsidP="003C270B">
            <w:pPr>
              <w:pStyle w:val="TitleLTAS"/>
              <w:rPr>
                <w:b w:val="0"/>
                <w:sz w:val="20"/>
                <w:szCs w:val="20"/>
              </w:rPr>
            </w:pPr>
            <w:r w:rsidRPr="00953DD2">
              <w:rPr>
                <w:b w:val="0"/>
                <w:sz w:val="20"/>
                <w:szCs w:val="20"/>
              </w:rPr>
              <w:t>“How important to tourists are interactions with service robots in robot-staffed hotels? …… Do Japanese tourists perceive the services of robot-staffed hotels differently from non-Japanese tourists?” (p. 118).</w:t>
            </w:r>
          </w:p>
        </w:tc>
        <w:tc>
          <w:tcPr>
            <w:tcW w:w="2699" w:type="dxa"/>
            <w:tcBorders>
              <w:top w:val="single" w:sz="4" w:space="0" w:color="auto"/>
            </w:tcBorders>
            <w:vAlign w:val="center"/>
          </w:tcPr>
          <w:p w14:paraId="1614573D" w14:textId="5A283C25" w:rsidR="003C270B" w:rsidRPr="00953DD2" w:rsidRDefault="003C270B" w:rsidP="003C270B">
            <w:pPr>
              <w:pStyle w:val="TitleLTAS"/>
              <w:rPr>
                <w:b w:val="0"/>
                <w:sz w:val="20"/>
                <w:szCs w:val="20"/>
              </w:rPr>
            </w:pPr>
            <w:r w:rsidRPr="00953DD2">
              <w:rPr>
                <w:b w:val="0"/>
                <w:sz w:val="20"/>
                <w:szCs w:val="20"/>
              </w:rPr>
              <w:t>NA</w:t>
            </w:r>
          </w:p>
        </w:tc>
      </w:tr>
      <w:tr w:rsidR="003C270B" w:rsidRPr="00953DD2" w14:paraId="409C93B8" w14:textId="77777777" w:rsidTr="003C270B">
        <w:tc>
          <w:tcPr>
            <w:tcW w:w="1985" w:type="dxa"/>
            <w:vMerge/>
            <w:vAlign w:val="center"/>
          </w:tcPr>
          <w:p w14:paraId="20C40B16" w14:textId="434D5817"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3B956756" w14:textId="14A42700" w:rsidR="003C270B" w:rsidRPr="00953DD2" w:rsidRDefault="003C270B" w:rsidP="003C270B">
            <w:pPr>
              <w:pStyle w:val="TitleLTAS"/>
              <w:rPr>
                <w:b w:val="0"/>
                <w:sz w:val="20"/>
                <w:szCs w:val="20"/>
              </w:rPr>
            </w:pPr>
            <w:r w:rsidRPr="00953DD2">
              <w:rPr>
                <w:b w:val="0"/>
                <w:sz w:val="20"/>
                <w:szCs w:val="20"/>
              </w:rPr>
              <w:t xml:space="preserve">Gallimore, D., Lyons, J.B., Vo, T., Mahoney, S. and Wynne, K.T. (2019), “Trusting Robocop: Gender-Based Effects on Trust of an Autonomous Robot”, </w:t>
            </w:r>
            <w:r w:rsidRPr="00953DD2">
              <w:rPr>
                <w:b w:val="0"/>
                <w:i/>
                <w:sz w:val="20"/>
                <w:szCs w:val="20"/>
              </w:rPr>
              <w:t>Frontiers in Psychology</w:t>
            </w:r>
            <w:r w:rsidRPr="00953DD2">
              <w:rPr>
                <w:b w:val="0"/>
                <w:sz w:val="20"/>
                <w:szCs w:val="20"/>
              </w:rPr>
              <w:t>, Vol. 10, 482.</w:t>
            </w:r>
          </w:p>
        </w:tc>
        <w:tc>
          <w:tcPr>
            <w:tcW w:w="4855" w:type="dxa"/>
            <w:tcBorders>
              <w:top w:val="single" w:sz="4" w:space="0" w:color="auto"/>
            </w:tcBorders>
            <w:vAlign w:val="center"/>
          </w:tcPr>
          <w:p w14:paraId="6DAA2CF3" w14:textId="2445FE61" w:rsidR="003C270B" w:rsidRPr="00A11DB5" w:rsidRDefault="003C270B" w:rsidP="003C270B">
            <w:pPr>
              <w:pStyle w:val="TitleLTAS"/>
              <w:rPr>
                <w:b w:val="0"/>
                <w:sz w:val="20"/>
                <w:szCs w:val="20"/>
              </w:rPr>
            </w:pPr>
            <w:r w:rsidRPr="00A11DB5">
              <w:rPr>
                <w:b w:val="0"/>
                <w:sz w:val="20"/>
                <w:szCs w:val="20"/>
              </w:rPr>
              <w:t>“The current research examined gender-based effects of trust in the context of an autonomous security robot” (p. 1).</w:t>
            </w:r>
          </w:p>
        </w:tc>
        <w:tc>
          <w:tcPr>
            <w:tcW w:w="2699" w:type="dxa"/>
            <w:tcBorders>
              <w:top w:val="single" w:sz="4" w:space="0" w:color="auto"/>
            </w:tcBorders>
            <w:vAlign w:val="center"/>
          </w:tcPr>
          <w:p w14:paraId="348B56E5" w14:textId="2C3C8C02" w:rsidR="003C270B" w:rsidRPr="00953DD2" w:rsidRDefault="003C270B" w:rsidP="003C270B">
            <w:pPr>
              <w:pStyle w:val="TitleLTAS"/>
              <w:rPr>
                <w:b w:val="0"/>
                <w:sz w:val="20"/>
                <w:szCs w:val="20"/>
              </w:rPr>
            </w:pPr>
            <w:r w:rsidRPr="00953DD2">
              <w:rPr>
                <w:b w:val="0"/>
                <w:sz w:val="20"/>
                <w:szCs w:val="20"/>
              </w:rPr>
              <w:t>ABI (Ability, Benevolence, Integrity) trust model</w:t>
            </w:r>
          </w:p>
        </w:tc>
      </w:tr>
      <w:tr w:rsidR="003C270B" w:rsidRPr="00953DD2" w14:paraId="5A8DD76C" w14:textId="77777777" w:rsidTr="003C270B">
        <w:tc>
          <w:tcPr>
            <w:tcW w:w="1985" w:type="dxa"/>
            <w:vMerge/>
            <w:vAlign w:val="center"/>
          </w:tcPr>
          <w:p w14:paraId="7E0D0E25" w14:textId="6A93A098"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2128B1F6" w14:textId="51015439" w:rsidR="003C270B" w:rsidRPr="00953DD2" w:rsidRDefault="003C270B" w:rsidP="003C270B">
            <w:pPr>
              <w:pStyle w:val="TitleLTAS"/>
              <w:rPr>
                <w:b w:val="0"/>
                <w:sz w:val="20"/>
                <w:szCs w:val="20"/>
              </w:rPr>
            </w:pPr>
            <w:r w:rsidRPr="00953DD2">
              <w:rPr>
                <w:b w:val="0"/>
                <w:sz w:val="20"/>
                <w:szCs w:val="20"/>
              </w:rPr>
              <w:t xml:space="preserve">Tay, B., Jung, Y. and Park, T. (2014), “When Stereotypes Meet Robots: The Double-Edge Sword of Robot Gender and Personality in Human–robot Interaction,” </w:t>
            </w:r>
            <w:r w:rsidRPr="00953DD2">
              <w:rPr>
                <w:b w:val="0"/>
                <w:i/>
                <w:sz w:val="20"/>
                <w:szCs w:val="20"/>
              </w:rPr>
              <w:t>Computers in Human Behavior</w:t>
            </w:r>
            <w:r w:rsidRPr="00953DD2">
              <w:rPr>
                <w:b w:val="0"/>
                <w:sz w:val="20"/>
                <w:szCs w:val="20"/>
              </w:rPr>
              <w:t>, Vol. 38 No. 9, pp. 75–84.</w:t>
            </w:r>
          </w:p>
        </w:tc>
        <w:tc>
          <w:tcPr>
            <w:tcW w:w="4855" w:type="dxa"/>
            <w:tcBorders>
              <w:top w:val="single" w:sz="4" w:space="0" w:color="auto"/>
            </w:tcBorders>
            <w:vAlign w:val="center"/>
          </w:tcPr>
          <w:p w14:paraId="313FF06D" w14:textId="6104232C" w:rsidR="003C270B" w:rsidRPr="00A11DB5" w:rsidRDefault="003C270B" w:rsidP="003C270B">
            <w:pPr>
              <w:pStyle w:val="TitleLTAS"/>
              <w:rPr>
                <w:b w:val="0"/>
                <w:sz w:val="20"/>
                <w:szCs w:val="20"/>
              </w:rPr>
            </w:pPr>
            <w:r w:rsidRPr="00A11DB5">
              <w:rPr>
                <w:b w:val="0"/>
                <w:color w:val="000000"/>
                <w:sz w:val="20"/>
                <w:szCs w:val="20"/>
              </w:rPr>
              <w:t>“The objective of the current study is to identify and investigate human characteristics (i.e., social stereotypes) that influence people’s perception and acceptance of social robots. In particular, this study focuses on two roles of home service robots (security and healthcare) to address the current trend of having robots in residential and elderly care environments” (p. 76).</w:t>
            </w:r>
          </w:p>
        </w:tc>
        <w:tc>
          <w:tcPr>
            <w:tcW w:w="2699" w:type="dxa"/>
            <w:tcBorders>
              <w:top w:val="single" w:sz="4" w:space="0" w:color="auto"/>
            </w:tcBorders>
            <w:vAlign w:val="center"/>
          </w:tcPr>
          <w:p w14:paraId="7CF75910" w14:textId="76C6496A" w:rsidR="003C270B" w:rsidRPr="00953DD2" w:rsidRDefault="003C270B" w:rsidP="003C270B">
            <w:pPr>
              <w:pStyle w:val="TitleLTAS"/>
              <w:rPr>
                <w:b w:val="0"/>
                <w:sz w:val="20"/>
                <w:szCs w:val="20"/>
              </w:rPr>
            </w:pPr>
            <w:r w:rsidRPr="00953DD2">
              <w:rPr>
                <w:b w:val="0"/>
                <w:sz w:val="20"/>
                <w:szCs w:val="20"/>
              </w:rPr>
              <w:t xml:space="preserve">Computers are social </w:t>
            </w:r>
            <w:proofErr w:type="gramStart"/>
            <w:r w:rsidRPr="00953DD2">
              <w:rPr>
                <w:b w:val="0"/>
                <w:sz w:val="20"/>
                <w:szCs w:val="20"/>
              </w:rPr>
              <w:t>actors</w:t>
            </w:r>
            <w:proofErr w:type="gramEnd"/>
            <w:r w:rsidRPr="00953DD2">
              <w:rPr>
                <w:b w:val="0"/>
                <w:sz w:val="20"/>
                <w:szCs w:val="20"/>
              </w:rPr>
              <w:t xml:space="preserve"> paradigm (CASA)</w:t>
            </w:r>
            <w:r w:rsidRPr="00953DD2">
              <w:rPr>
                <w:b w:val="0"/>
                <w:color w:val="000000"/>
                <w:sz w:val="20"/>
                <w:szCs w:val="20"/>
              </w:rPr>
              <w:t>; Theory of planned behavior</w:t>
            </w:r>
          </w:p>
        </w:tc>
      </w:tr>
      <w:tr w:rsidR="003C270B" w:rsidRPr="00953DD2" w14:paraId="031C9638" w14:textId="77777777" w:rsidTr="003C270B">
        <w:tc>
          <w:tcPr>
            <w:tcW w:w="1985" w:type="dxa"/>
            <w:vMerge/>
            <w:vAlign w:val="center"/>
          </w:tcPr>
          <w:p w14:paraId="4002DE23" w14:textId="225C62FC"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019D8A1A" w14:textId="610A464E" w:rsidR="003C270B" w:rsidRPr="00953DD2" w:rsidRDefault="003C270B" w:rsidP="003C270B">
            <w:pPr>
              <w:pStyle w:val="TitleLTAS"/>
              <w:rPr>
                <w:b w:val="0"/>
                <w:sz w:val="20"/>
                <w:szCs w:val="20"/>
              </w:rPr>
            </w:pPr>
            <w:r w:rsidRPr="00953DD2">
              <w:rPr>
                <w:b w:val="0"/>
                <w:sz w:val="20"/>
                <w:szCs w:val="20"/>
              </w:rPr>
              <w:t xml:space="preserve">Tu, Y.-C., </w:t>
            </w:r>
            <w:proofErr w:type="spellStart"/>
            <w:r w:rsidRPr="00953DD2">
              <w:rPr>
                <w:b w:val="0"/>
                <w:sz w:val="20"/>
                <w:szCs w:val="20"/>
              </w:rPr>
              <w:t>Chien</w:t>
            </w:r>
            <w:proofErr w:type="spellEnd"/>
            <w:r w:rsidRPr="00953DD2">
              <w:rPr>
                <w:b w:val="0"/>
                <w:sz w:val="20"/>
                <w:szCs w:val="20"/>
              </w:rPr>
              <w:t xml:space="preserve">, S.-H. and Yeh, S.-L. (2020), “Age-Related Differences in the Uncanny Valley Effect,” </w:t>
            </w:r>
            <w:r w:rsidRPr="00953DD2">
              <w:rPr>
                <w:b w:val="0"/>
                <w:i/>
                <w:sz w:val="20"/>
                <w:szCs w:val="20"/>
              </w:rPr>
              <w:t>Gerontology</w:t>
            </w:r>
            <w:r w:rsidRPr="00953DD2">
              <w:rPr>
                <w:b w:val="0"/>
                <w:sz w:val="20"/>
                <w:szCs w:val="20"/>
              </w:rPr>
              <w:t>, Vol. 66 No. 4, pp. 382–92.</w:t>
            </w:r>
          </w:p>
        </w:tc>
        <w:tc>
          <w:tcPr>
            <w:tcW w:w="4855" w:type="dxa"/>
            <w:tcBorders>
              <w:top w:val="single" w:sz="4" w:space="0" w:color="auto"/>
            </w:tcBorders>
            <w:vAlign w:val="center"/>
          </w:tcPr>
          <w:p w14:paraId="13C7AA71" w14:textId="06B81090" w:rsidR="003C270B" w:rsidRPr="00953DD2" w:rsidRDefault="003C270B" w:rsidP="003C270B">
            <w:pPr>
              <w:pStyle w:val="TitleLTAS"/>
              <w:rPr>
                <w:sz w:val="20"/>
                <w:szCs w:val="20"/>
              </w:rPr>
            </w:pPr>
            <w:r w:rsidRPr="00953DD2">
              <w:rPr>
                <w:b w:val="0"/>
                <w:sz w:val="20"/>
                <w:szCs w:val="20"/>
              </w:rPr>
              <w:t>“The present study aimed to examine whether the UVE (Uncanny Valley Effect) varies across different age groups and whether a robot’s appearance would affect participants’ acceptance of the robot’s service or companionship” (p. 382).</w:t>
            </w:r>
          </w:p>
        </w:tc>
        <w:tc>
          <w:tcPr>
            <w:tcW w:w="2699" w:type="dxa"/>
            <w:tcBorders>
              <w:top w:val="single" w:sz="4" w:space="0" w:color="auto"/>
            </w:tcBorders>
            <w:vAlign w:val="center"/>
          </w:tcPr>
          <w:p w14:paraId="6DE25DDB" w14:textId="5E602A98" w:rsidR="003C270B" w:rsidRPr="00953DD2" w:rsidRDefault="003C270B" w:rsidP="003C270B">
            <w:pPr>
              <w:pStyle w:val="TitleLTAS"/>
              <w:rPr>
                <w:b w:val="0"/>
                <w:sz w:val="20"/>
                <w:szCs w:val="20"/>
              </w:rPr>
            </w:pPr>
            <w:r w:rsidRPr="00953DD2">
              <w:rPr>
                <w:b w:val="0"/>
                <w:sz w:val="20"/>
                <w:szCs w:val="20"/>
              </w:rPr>
              <w:t>Uncanny valley theory</w:t>
            </w:r>
          </w:p>
        </w:tc>
      </w:tr>
      <w:tr w:rsidR="003C270B" w:rsidRPr="00953DD2" w14:paraId="7A332820" w14:textId="77777777" w:rsidTr="003C270B">
        <w:tc>
          <w:tcPr>
            <w:tcW w:w="1985" w:type="dxa"/>
            <w:vMerge/>
            <w:vAlign w:val="center"/>
          </w:tcPr>
          <w:p w14:paraId="2411AC40" w14:textId="5F58EF87"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02CEB8EE" w14:textId="19359CA4" w:rsidR="003C270B" w:rsidRPr="00953DD2" w:rsidRDefault="003C270B" w:rsidP="003C270B">
            <w:pPr>
              <w:pStyle w:val="TitleLTAS"/>
              <w:rPr>
                <w:b w:val="0"/>
                <w:sz w:val="20"/>
                <w:szCs w:val="20"/>
              </w:rPr>
            </w:pPr>
            <w:r w:rsidRPr="00953DD2">
              <w:rPr>
                <w:b w:val="0"/>
                <w:sz w:val="20"/>
                <w:szCs w:val="20"/>
              </w:rPr>
              <w:t xml:space="preserve">van den </w:t>
            </w:r>
            <w:proofErr w:type="spellStart"/>
            <w:r w:rsidRPr="00953DD2">
              <w:rPr>
                <w:b w:val="0"/>
                <w:sz w:val="20"/>
                <w:szCs w:val="20"/>
              </w:rPr>
              <w:t>Berghe</w:t>
            </w:r>
            <w:proofErr w:type="spellEnd"/>
            <w:r w:rsidRPr="00953DD2">
              <w:rPr>
                <w:b w:val="0"/>
                <w:sz w:val="20"/>
                <w:szCs w:val="20"/>
              </w:rPr>
              <w:t xml:space="preserve">, R., de Haas, M., </w:t>
            </w:r>
            <w:proofErr w:type="spellStart"/>
            <w:r w:rsidRPr="00953DD2">
              <w:rPr>
                <w:b w:val="0"/>
                <w:sz w:val="20"/>
                <w:szCs w:val="20"/>
              </w:rPr>
              <w:t>Oudgenoeg</w:t>
            </w:r>
            <w:proofErr w:type="spellEnd"/>
            <w:r w:rsidRPr="00953DD2">
              <w:rPr>
                <w:b w:val="0"/>
                <w:sz w:val="20"/>
                <w:szCs w:val="20"/>
              </w:rPr>
              <w:t xml:space="preserve">-Paz, O., Kramer, E., </w:t>
            </w:r>
            <w:proofErr w:type="spellStart"/>
            <w:r w:rsidRPr="00953DD2">
              <w:rPr>
                <w:b w:val="0"/>
                <w:sz w:val="20"/>
                <w:szCs w:val="20"/>
              </w:rPr>
              <w:t>Verhagen</w:t>
            </w:r>
            <w:proofErr w:type="spellEnd"/>
            <w:r w:rsidRPr="00953DD2">
              <w:rPr>
                <w:b w:val="0"/>
                <w:sz w:val="20"/>
                <w:szCs w:val="20"/>
              </w:rPr>
              <w:t xml:space="preserve">, J., Vogt, P., Willemsen, B., de Wit, J., and </w:t>
            </w:r>
            <w:proofErr w:type="spellStart"/>
            <w:r w:rsidRPr="00953DD2">
              <w:rPr>
                <w:b w:val="0"/>
                <w:sz w:val="20"/>
                <w:szCs w:val="20"/>
              </w:rPr>
              <w:t>Leseman</w:t>
            </w:r>
            <w:proofErr w:type="spellEnd"/>
            <w:r w:rsidRPr="00953DD2">
              <w:rPr>
                <w:b w:val="0"/>
                <w:sz w:val="20"/>
                <w:szCs w:val="20"/>
              </w:rPr>
              <w:t xml:space="preserve">, P. (2021), “A toy or a friend? Children's Anthropomorphic Beliefs about Robots and How these Relate to Second-Language Word Learning,” </w:t>
            </w:r>
            <w:r w:rsidRPr="00953DD2">
              <w:rPr>
                <w:b w:val="0"/>
                <w:i/>
                <w:sz w:val="20"/>
                <w:szCs w:val="20"/>
              </w:rPr>
              <w:t>Journal of Computer Assisted Learning</w:t>
            </w:r>
            <w:r w:rsidRPr="00953DD2">
              <w:rPr>
                <w:b w:val="0"/>
                <w:sz w:val="20"/>
                <w:szCs w:val="20"/>
              </w:rPr>
              <w:t>, Vol. 37 No. 2, pp. 396– 410.</w:t>
            </w:r>
          </w:p>
        </w:tc>
        <w:tc>
          <w:tcPr>
            <w:tcW w:w="4855" w:type="dxa"/>
            <w:tcBorders>
              <w:top w:val="single" w:sz="4" w:space="0" w:color="auto"/>
            </w:tcBorders>
            <w:vAlign w:val="center"/>
          </w:tcPr>
          <w:p w14:paraId="4F992274" w14:textId="2E1F3BA6" w:rsidR="003C270B" w:rsidRPr="00953DD2" w:rsidRDefault="003C270B" w:rsidP="003C270B">
            <w:pPr>
              <w:pStyle w:val="TitleLTAS"/>
              <w:rPr>
                <w:sz w:val="20"/>
                <w:szCs w:val="20"/>
              </w:rPr>
            </w:pPr>
            <w:r w:rsidRPr="00953DD2">
              <w:rPr>
                <w:b w:val="0"/>
                <w:sz w:val="20"/>
                <w:szCs w:val="20"/>
              </w:rPr>
              <w:t>“The current study is aimed at further investigating changes in children's evaluations of a robot in terms of anthropomorphism after multiple interactions with this robot, and relating these evaluations to their learning outcomes in a vocabulary training” (p. 398).</w:t>
            </w:r>
          </w:p>
        </w:tc>
        <w:tc>
          <w:tcPr>
            <w:tcW w:w="2699" w:type="dxa"/>
            <w:tcBorders>
              <w:top w:val="single" w:sz="4" w:space="0" w:color="auto"/>
            </w:tcBorders>
            <w:vAlign w:val="center"/>
          </w:tcPr>
          <w:p w14:paraId="40CBAB7D" w14:textId="7F4023E5" w:rsidR="003C270B" w:rsidRPr="00953DD2" w:rsidRDefault="003C270B" w:rsidP="003C270B">
            <w:pPr>
              <w:pStyle w:val="TitleLTAS"/>
              <w:rPr>
                <w:b w:val="0"/>
                <w:sz w:val="20"/>
                <w:szCs w:val="20"/>
              </w:rPr>
            </w:pPr>
            <w:r w:rsidRPr="00953DD2">
              <w:rPr>
                <w:b w:val="0"/>
                <w:sz w:val="20"/>
                <w:szCs w:val="20"/>
              </w:rPr>
              <w:t>Theory of anthropomorphism</w:t>
            </w:r>
          </w:p>
        </w:tc>
      </w:tr>
      <w:tr w:rsidR="003C270B" w:rsidRPr="00953DD2" w14:paraId="1B4F54BB" w14:textId="77777777" w:rsidTr="003C270B">
        <w:tc>
          <w:tcPr>
            <w:tcW w:w="1985" w:type="dxa"/>
            <w:vMerge w:val="restart"/>
            <w:tcBorders>
              <w:top w:val="single" w:sz="4" w:space="0" w:color="auto"/>
            </w:tcBorders>
          </w:tcPr>
          <w:p w14:paraId="68751E1A" w14:textId="77777777" w:rsidR="003C270B" w:rsidRPr="00953DD2" w:rsidRDefault="003C270B" w:rsidP="003C270B">
            <w:pPr>
              <w:pStyle w:val="TitleLTAS"/>
              <w:rPr>
                <w:color w:val="000000"/>
                <w:sz w:val="20"/>
                <w:szCs w:val="20"/>
              </w:rPr>
            </w:pPr>
          </w:p>
          <w:p w14:paraId="0A6CE206" w14:textId="77777777" w:rsidR="003C270B" w:rsidRPr="00953DD2" w:rsidRDefault="003C270B" w:rsidP="003C270B">
            <w:pPr>
              <w:pStyle w:val="TitleLTAS"/>
              <w:rPr>
                <w:color w:val="000000"/>
                <w:sz w:val="20"/>
                <w:szCs w:val="20"/>
              </w:rPr>
            </w:pPr>
          </w:p>
          <w:p w14:paraId="0118761F" w14:textId="77777777" w:rsidR="003C270B" w:rsidRPr="00953DD2" w:rsidRDefault="003C270B" w:rsidP="003C270B">
            <w:pPr>
              <w:pStyle w:val="TitleLTAS"/>
              <w:rPr>
                <w:color w:val="000000"/>
                <w:sz w:val="20"/>
                <w:szCs w:val="20"/>
              </w:rPr>
            </w:pPr>
          </w:p>
          <w:p w14:paraId="604C266B" w14:textId="77777777" w:rsidR="003C270B" w:rsidRPr="00953DD2" w:rsidRDefault="003C270B" w:rsidP="003C270B">
            <w:pPr>
              <w:pStyle w:val="TitleLTAS"/>
              <w:rPr>
                <w:color w:val="000000"/>
                <w:sz w:val="20"/>
                <w:szCs w:val="20"/>
              </w:rPr>
            </w:pPr>
          </w:p>
          <w:p w14:paraId="4F5CD0D6" w14:textId="4D9ECDDB" w:rsidR="003C270B" w:rsidRPr="00953DD2" w:rsidRDefault="003C270B" w:rsidP="003C270B">
            <w:pPr>
              <w:pStyle w:val="TitleLTAS"/>
              <w:rPr>
                <w:sz w:val="20"/>
                <w:szCs w:val="20"/>
              </w:rPr>
            </w:pPr>
            <w:r w:rsidRPr="00953DD2">
              <w:rPr>
                <w:color w:val="000000"/>
                <w:sz w:val="20"/>
                <w:szCs w:val="20"/>
              </w:rPr>
              <w:t>Role Behavior</w:t>
            </w:r>
          </w:p>
          <w:p w14:paraId="743BF22D" w14:textId="60F54753"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78ED8208" w14:textId="467ACE53" w:rsidR="003C270B" w:rsidRPr="00953DD2" w:rsidRDefault="003C270B" w:rsidP="003C270B">
            <w:pPr>
              <w:pStyle w:val="TitleLTAS"/>
              <w:rPr>
                <w:b w:val="0"/>
                <w:sz w:val="20"/>
                <w:szCs w:val="20"/>
              </w:rPr>
            </w:pPr>
            <w:proofErr w:type="spellStart"/>
            <w:r w:rsidRPr="00953DD2">
              <w:rPr>
                <w:b w:val="0"/>
                <w:sz w:val="20"/>
                <w:szCs w:val="20"/>
              </w:rPr>
              <w:t>Torta</w:t>
            </w:r>
            <w:proofErr w:type="spellEnd"/>
            <w:r w:rsidRPr="00953DD2">
              <w:rPr>
                <w:b w:val="0"/>
                <w:sz w:val="20"/>
                <w:szCs w:val="20"/>
              </w:rPr>
              <w:t xml:space="preserve">, E., Werner, F., Johnson, D.O., </w:t>
            </w:r>
            <w:proofErr w:type="spellStart"/>
            <w:r w:rsidRPr="00953DD2">
              <w:rPr>
                <w:b w:val="0"/>
                <w:sz w:val="20"/>
                <w:szCs w:val="20"/>
              </w:rPr>
              <w:t>Juola</w:t>
            </w:r>
            <w:proofErr w:type="spellEnd"/>
            <w:r w:rsidRPr="00953DD2">
              <w:rPr>
                <w:b w:val="0"/>
                <w:sz w:val="20"/>
                <w:szCs w:val="20"/>
              </w:rPr>
              <w:t xml:space="preserve">, J.F., </w:t>
            </w:r>
            <w:proofErr w:type="spellStart"/>
            <w:r w:rsidRPr="00953DD2">
              <w:rPr>
                <w:b w:val="0"/>
                <w:sz w:val="20"/>
                <w:szCs w:val="20"/>
              </w:rPr>
              <w:t>Cuijpers</w:t>
            </w:r>
            <w:proofErr w:type="spellEnd"/>
            <w:r w:rsidRPr="00953DD2">
              <w:rPr>
                <w:b w:val="0"/>
                <w:sz w:val="20"/>
                <w:szCs w:val="20"/>
              </w:rPr>
              <w:t xml:space="preserve">, R.H., Bazzani, M., </w:t>
            </w:r>
            <w:proofErr w:type="spellStart"/>
            <w:r w:rsidRPr="00953DD2">
              <w:rPr>
                <w:b w:val="0"/>
                <w:sz w:val="20"/>
                <w:szCs w:val="20"/>
              </w:rPr>
              <w:t>Oberzaucher</w:t>
            </w:r>
            <w:proofErr w:type="spellEnd"/>
            <w:r w:rsidRPr="00953DD2">
              <w:rPr>
                <w:b w:val="0"/>
                <w:sz w:val="20"/>
                <w:szCs w:val="20"/>
              </w:rPr>
              <w:t xml:space="preserve">, J., Lemberger, J., Lewy, H. and Bregman, J. (2014), “Evaluation of a Small Socially-Assistive Humanoid Robot in Intelligent Homes for the Care of the </w:t>
            </w:r>
            <w:r w:rsidRPr="00953DD2">
              <w:rPr>
                <w:b w:val="0"/>
                <w:sz w:val="20"/>
                <w:szCs w:val="20"/>
              </w:rPr>
              <w:lastRenderedPageBreak/>
              <w:t xml:space="preserve">Elderly”, </w:t>
            </w:r>
            <w:r w:rsidRPr="00953DD2">
              <w:rPr>
                <w:b w:val="0"/>
                <w:i/>
                <w:sz w:val="20"/>
                <w:szCs w:val="20"/>
              </w:rPr>
              <w:t>Journal of Intelligent &amp; Robotic Systems</w:t>
            </w:r>
            <w:r w:rsidRPr="00953DD2">
              <w:rPr>
                <w:b w:val="0"/>
                <w:sz w:val="20"/>
                <w:szCs w:val="20"/>
              </w:rPr>
              <w:t>, Vol. 76 No. 1, pp. 57–71.</w:t>
            </w:r>
          </w:p>
        </w:tc>
        <w:tc>
          <w:tcPr>
            <w:tcW w:w="4855" w:type="dxa"/>
            <w:tcBorders>
              <w:top w:val="single" w:sz="4" w:space="0" w:color="auto"/>
            </w:tcBorders>
            <w:vAlign w:val="center"/>
          </w:tcPr>
          <w:p w14:paraId="4AA276D9" w14:textId="58AEA276" w:rsidR="003C270B" w:rsidRPr="00953DD2" w:rsidRDefault="003C270B" w:rsidP="003C270B">
            <w:pPr>
              <w:pStyle w:val="TitleLTAS"/>
              <w:rPr>
                <w:sz w:val="20"/>
                <w:szCs w:val="20"/>
              </w:rPr>
            </w:pPr>
            <w:r w:rsidRPr="00953DD2">
              <w:rPr>
                <w:b w:val="0"/>
                <w:sz w:val="20"/>
                <w:szCs w:val="20"/>
              </w:rPr>
              <w:lastRenderedPageBreak/>
              <w:t xml:space="preserve">“The present paper reports </w:t>
            </w:r>
            <w:proofErr w:type="gramStart"/>
            <w:r w:rsidRPr="00953DD2">
              <w:rPr>
                <w:b w:val="0"/>
                <w:sz w:val="20"/>
                <w:szCs w:val="20"/>
              </w:rPr>
              <w:t>results</w:t>
            </w:r>
            <w:proofErr w:type="gramEnd"/>
            <w:r w:rsidRPr="00953DD2">
              <w:rPr>
                <w:b w:val="0"/>
                <w:sz w:val="20"/>
                <w:szCs w:val="20"/>
              </w:rPr>
              <w:t xml:space="preserve"> of a short term and a long term evaluation of a small socially assistive humanoid robot in a smart home environment interacting with consumers” (p. 57). </w:t>
            </w:r>
          </w:p>
        </w:tc>
        <w:tc>
          <w:tcPr>
            <w:tcW w:w="2699" w:type="dxa"/>
            <w:tcBorders>
              <w:top w:val="single" w:sz="4" w:space="0" w:color="auto"/>
            </w:tcBorders>
            <w:vAlign w:val="center"/>
          </w:tcPr>
          <w:p w14:paraId="55B64C1B" w14:textId="3E9B5E9F" w:rsidR="003C270B" w:rsidRPr="00953DD2" w:rsidRDefault="003C270B" w:rsidP="003C270B">
            <w:pPr>
              <w:pStyle w:val="TitleLTAS"/>
              <w:rPr>
                <w:b w:val="0"/>
                <w:sz w:val="20"/>
                <w:szCs w:val="20"/>
              </w:rPr>
            </w:pPr>
            <w:r w:rsidRPr="00953DD2">
              <w:rPr>
                <w:b w:val="0"/>
                <w:color w:val="000000"/>
                <w:sz w:val="20"/>
                <w:szCs w:val="20"/>
              </w:rPr>
              <w:t>Almere model of acceptability of social robots</w:t>
            </w:r>
          </w:p>
        </w:tc>
      </w:tr>
      <w:tr w:rsidR="003C270B" w:rsidRPr="00953DD2" w14:paraId="017DF186" w14:textId="77777777" w:rsidTr="003C270B">
        <w:tc>
          <w:tcPr>
            <w:tcW w:w="1985" w:type="dxa"/>
            <w:vMerge/>
            <w:vAlign w:val="center"/>
          </w:tcPr>
          <w:p w14:paraId="730911DC" w14:textId="59132AC6"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7A574D3D" w14:textId="642AC26E" w:rsidR="003C270B" w:rsidRPr="00953DD2" w:rsidRDefault="003C270B" w:rsidP="003C270B">
            <w:pPr>
              <w:pStyle w:val="TitleLTAS"/>
              <w:rPr>
                <w:b w:val="0"/>
                <w:sz w:val="20"/>
                <w:szCs w:val="20"/>
              </w:rPr>
            </w:pPr>
            <w:proofErr w:type="spellStart"/>
            <w:r w:rsidRPr="00953DD2">
              <w:rPr>
                <w:b w:val="0"/>
                <w:sz w:val="20"/>
                <w:szCs w:val="20"/>
              </w:rPr>
              <w:t>Çakar</w:t>
            </w:r>
            <w:proofErr w:type="spellEnd"/>
            <w:r w:rsidRPr="00953DD2">
              <w:rPr>
                <w:b w:val="0"/>
                <w:sz w:val="20"/>
                <w:szCs w:val="20"/>
              </w:rPr>
              <w:t xml:space="preserve">, K. and </w:t>
            </w:r>
            <w:proofErr w:type="spellStart"/>
            <w:r w:rsidRPr="00953DD2">
              <w:rPr>
                <w:b w:val="0"/>
                <w:sz w:val="20"/>
                <w:szCs w:val="20"/>
              </w:rPr>
              <w:t>Aykol</w:t>
            </w:r>
            <w:proofErr w:type="spellEnd"/>
            <w:r w:rsidRPr="00953DD2">
              <w:rPr>
                <w:b w:val="0"/>
                <w:sz w:val="20"/>
                <w:szCs w:val="20"/>
              </w:rPr>
              <w:t xml:space="preserve">, Ş. (2020), "Understanding </w:t>
            </w:r>
            <w:proofErr w:type="spellStart"/>
            <w:r w:rsidRPr="00953DD2">
              <w:rPr>
                <w:b w:val="0"/>
                <w:sz w:val="20"/>
                <w:szCs w:val="20"/>
              </w:rPr>
              <w:t>travellers’</w:t>
            </w:r>
            <w:proofErr w:type="spellEnd"/>
            <w:r w:rsidRPr="00953DD2">
              <w:rPr>
                <w:b w:val="0"/>
                <w:sz w:val="20"/>
                <w:szCs w:val="20"/>
              </w:rPr>
              <w:t xml:space="preserve"> reactions to robotic services: a multiple case study approach of robotic hotels", </w:t>
            </w:r>
            <w:r w:rsidRPr="00953DD2">
              <w:rPr>
                <w:b w:val="0"/>
                <w:i/>
                <w:sz w:val="20"/>
                <w:szCs w:val="20"/>
              </w:rPr>
              <w:t xml:space="preserve">Journal of Hospitality and Tourism Technology, </w:t>
            </w:r>
            <w:r w:rsidRPr="00953DD2">
              <w:rPr>
                <w:b w:val="0"/>
                <w:sz w:val="20"/>
                <w:szCs w:val="20"/>
              </w:rPr>
              <w:t>Vol. 12 No. 1, pp. 155-174.</w:t>
            </w:r>
          </w:p>
        </w:tc>
        <w:tc>
          <w:tcPr>
            <w:tcW w:w="4855" w:type="dxa"/>
            <w:tcBorders>
              <w:top w:val="single" w:sz="4" w:space="0" w:color="auto"/>
            </w:tcBorders>
            <w:vAlign w:val="center"/>
          </w:tcPr>
          <w:p w14:paraId="023B2802" w14:textId="268E1D61" w:rsidR="003C270B" w:rsidRPr="00953DD2" w:rsidRDefault="003C270B" w:rsidP="003C270B">
            <w:pPr>
              <w:pStyle w:val="TitleLTAS"/>
              <w:rPr>
                <w:sz w:val="20"/>
                <w:szCs w:val="20"/>
              </w:rPr>
            </w:pPr>
            <w:r w:rsidRPr="00953DD2">
              <w:rPr>
                <w:b w:val="0"/>
                <w:sz w:val="20"/>
                <w:szCs w:val="20"/>
              </w:rPr>
              <w:t xml:space="preserve">“The purpose of this paper is to investigate </w:t>
            </w:r>
            <w:proofErr w:type="spellStart"/>
            <w:r w:rsidRPr="00953DD2">
              <w:rPr>
                <w:b w:val="0"/>
                <w:sz w:val="20"/>
                <w:szCs w:val="20"/>
              </w:rPr>
              <w:t>travellers’</w:t>
            </w:r>
            <w:proofErr w:type="spellEnd"/>
            <w:r w:rsidRPr="00953DD2">
              <w:rPr>
                <w:b w:val="0"/>
                <w:sz w:val="20"/>
                <w:szCs w:val="20"/>
              </w:rPr>
              <w:t xml:space="preserve"> </w:t>
            </w:r>
            <w:proofErr w:type="spellStart"/>
            <w:r w:rsidRPr="00953DD2">
              <w:rPr>
                <w:b w:val="0"/>
                <w:sz w:val="20"/>
                <w:szCs w:val="20"/>
              </w:rPr>
              <w:t>behaviour</w:t>
            </w:r>
            <w:proofErr w:type="spellEnd"/>
            <w:r w:rsidRPr="00953DD2">
              <w:rPr>
                <w:b w:val="0"/>
                <w:sz w:val="20"/>
                <w:szCs w:val="20"/>
              </w:rPr>
              <w:t xml:space="preserve"> and examine their reactions to high-tech hotels offering robotic services to customers” (p. 1).</w:t>
            </w:r>
          </w:p>
        </w:tc>
        <w:tc>
          <w:tcPr>
            <w:tcW w:w="2699" w:type="dxa"/>
            <w:tcBorders>
              <w:top w:val="single" w:sz="4" w:space="0" w:color="auto"/>
            </w:tcBorders>
            <w:vAlign w:val="center"/>
          </w:tcPr>
          <w:p w14:paraId="327A782B" w14:textId="3509E27D" w:rsidR="003C270B" w:rsidRPr="00953DD2" w:rsidRDefault="003C270B" w:rsidP="003C270B">
            <w:pPr>
              <w:pStyle w:val="TitleLTAS"/>
              <w:rPr>
                <w:b w:val="0"/>
                <w:sz w:val="20"/>
                <w:szCs w:val="20"/>
              </w:rPr>
            </w:pPr>
            <w:r w:rsidRPr="00953DD2">
              <w:rPr>
                <w:b w:val="0"/>
                <w:sz w:val="20"/>
                <w:szCs w:val="20"/>
              </w:rPr>
              <w:t>Customer engagement; Technology Acceptance Model (TAM)</w:t>
            </w:r>
          </w:p>
        </w:tc>
      </w:tr>
      <w:tr w:rsidR="003C270B" w:rsidRPr="00953DD2" w14:paraId="5102B031" w14:textId="77777777" w:rsidTr="003C270B">
        <w:tc>
          <w:tcPr>
            <w:tcW w:w="1985" w:type="dxa"/>
            <w:vMerge/>
            <w:vAlign w:val="center"/>
          </w:tcPr>
          <w:p w14:paraId="7EAAC0AE" w14:textId="51D2991F" w:rsidR="003C270B" w:rsidRPr="00953DD2" w:rsidRDefault="003C270B" w:rsidP="003C270B">
            <w:pPr>
              <w:pStyle w:val="TitleLTAS"/>
              <w:rPr>
                <w:b w:val="0"/>
                <w:sz w:val="20"/>
                <w:szCs w:val="20"/>
              </w:rPr>
            </w:pPr>
          </w:p>
        </w:tc>
        <w:tc>
          <w:tcPr>
            <w:tcW w:w="3933" w:type="dxa"/>
            <w:tcBorders>
              <w:top w:val="single" w:sz="4" w:space="0" w:color="auto"/>
            </w:tcBorders>
            <w:vAlign w:val="center"/>
          </w:tcPr>
          <w:p w14:paraId="160031B7" w14:textId="47069D12" w:rsidR="003C270B" w:rsidRPr="00953DD2" w:rsidRDefault="003C270B" w:rsidP="003C270B">
            <w:pPr>
              <w:pStyle w:val="TitleLTAS"/>
              <w:rPr>
                <w:b w:val="0"/>
                <w:sz w:val="20"/>
                <w:szCs w:val="20"/>
              </w:rPr>
            </w:pPr>
            <w:proofErr w:type="spellStart"/>
            <w:r w:rsidRPr="00953DD2">
              <w:rPr>
                <w:b w:val="0"/>
                <w:sz w:val="20"/>
                <w:szCs w:val="20"/>
              </w:rPr>
              <w:t>Beckner</w:t>
            </w:r>
            <w:proofErr w:type="spellEnd"/>
            <w:r w:rsidRPr="00953DD2">
              <w:rPr>
                <w:b w:val="0"/>
                <w:sz w:val="20"/>
                <w:szCs w:val="20"/>
              </w:rPr>
              <w:t xml:space="preserve">, C., </w:t>
            </w:r>
            <w:proofErr w:type="spellStart"/>
            <w:r w:rsidRPr="00953DD2">
              <w:rPr>
                <w:b w:val="0"/>
                <w:sz w:val="20"/>
                <w:szCs w:val="20"/>
              </w:rPr>
              <w:t>Rácz</w:t>
            </w:r>
            <w:proofErr w:type="spellEnd"/>
            <w:r w:rsidRPr="00953DD2">
              <w:rPr>
                <w:b w:val="0"/>
                <w:sz w:val="20"/>
                <w:szCs w:val="20"/>
              </w:rPr>
              <w:t xml:space="preserve">, P., Hay, J., </w:t>
            </w:r>
            <w:proofErr w:type="spellStart"/>
            <w:r w:rsidRPr="00953DD2">
              <w:rPr>
                <w:b w:val="0"/>
                <w:sz w:val="20"/>
                <w:szCs w:val="20"/>
              </w:rPr>
              <w:t>Brandstetter</w:t>
            </w:r>
            <w:proofErr w:type="spellEnd"/>
            <w:r w:rsidRPr="00953DD2">
              <w:rPr>
                <w:b w:val="0"/>
                <w:sz w:val="20"/>
                <w:szCs w:val="20"/>
              </w:rPr>
              <w:t xml:space="preserve">, J. and </w:t>
            </w:r>
            <w:proofErr w:type="spellStart"/>
            <w:r w:rsidRPr="00953DD2">
              <w:rPr>
                <w:b w:val="0"/>
                <w:sz w:val="20"/>
                <w:szCs w:val="20"/>
              </w:rPr>
              <w:t>Bartneck</w:t>
            </w:r>
            <w:proofErr w:type="spellEnd"/>
            <w:r w:rsidRPr="00953DD2">
              <w:rPr>
                <w:b w:val="0"/>
                <w:sz w:val="20"/>
                <w:szCs w:val="20"/>
              </w:rPr>
              <w:t xml:space="preserve">, C. (2016). “Participants conform to humans but not to humanoid robots in an English past tense formation task”, </w:t>
            </w:r>
            <w:r w:rsidRPr="00953DD2">
              <w:rPr>
                <w:b w:val="0"/>
                <w:i/>
                <w:sz w:val="20"/>
                <w:szCs w:val="20"/>
              </w:rPr>
              <w:t>Journal of Language and Social Psychology</w:t>
            </w:r>
            <w:r w:rsidRPr="00953DD2">
              <w:rPr>
                <w:b w:val="0"/>
                <w:sz w:val="20"/>
                <w:szCs w:val="20"/>
              </w:rPr>
              <w:t>, Vol. 35 No. 2, pp. 158-179.</w:t>
            </w:r>
          </w:p>
        </w:tc>
        <w:tc>
          <w:tcPr>
            <w:tcW w:w="4855" w:type="dxa"/>
            <w:tcBorders>
              <w:top w:val="single" w:sz="4" w:space="0" w:color="auto"/>
            </w:tcBorders>
            <w:vAlign w:val="center"/>
          </w:tcPr>
          <w:p w14:paraId="20800190" w14:textId="51E09B49" w:rsidR="003C270B" w:rsidRPr="00953DD2" w:rsidRDefault="003C270B" w:rsidP="003C270B">
            <w:pPr>
              <w:pStyle w:val="TitleLTAS"/>
              <w:rPr>
                <w:b w:val="0"/>
                <w:sz w:val="20"/>
                <w:szCs w:val="20"/>
              </w:rPr>
            </w:pPr>
            <w:r w:rsidRPr="00953DD2">
              <w:rPr>
                <w:b w:val="0"/>
                <w:sz w:val="20"/>
                <w:szCs w:val="20"/>
              </w:rPr>
              <w:t>“We investigate the boundaries of linguistic imitation in a group setting. While most prior work has focused on convergence in either sound structure or syntax, we investigate whether speakers’ choices in verb morphology are influenced by others” (p. 158).</w:t>
            </w:r>
          </w:p>
        </w:tc>
        <w:tc>
          <w:tcPr>
            <w:tcW w:w="2699" w:type="dxa"/>
            <w:tcBorders>
              <w:top w:val="single" w:sz="4" w:space="0" w:color="auto"/>
            </w:tcBorders>
            <w:vAlign w:val="center"/>
          </w:tcPr>
          <w:p w14:paraId="69C8C11C" w14:textId="30B22978" w:rsidR="003C270B" w:rsidRPr="00953DD2" w:rsidRDefault="003C270B" w:rsidP="003C270B">
            <w:pPr>
              <w:pStyle w:val="TitleLTAS"/>
              <w:rPr>
                <w:b w:val="0"/>
                <w:sz w:val="20"/>
                <w:szCs w:val="20"/>
              </w:rPr>
            </w:pPr>
            <w:r w:rsidRPr="00953DD2">
              <w:rPr>
                <w:b w:val="0"/>
                <w:sz w:val="20"/>
                <w:szCs w:val="20"/>
              </w:rPr>
              <w:t>Communication accommodation theory; the media equation theory</w:t>
            </w:r>
          </w:p>
        </w:tc>
      </w:tr>
      <w:tr w:rsidR="003C270B" w:rsidRPr="00953DD2" w14:paraId="110B9D8D" w14:textId="77777777" w:rsidTr="003C270B">
        <w:tc>
          <w:tcPr>
            <w:tcW w:w="1985" w:type="dxa"/>
            <w:vMerge/>
            <w:vAlign w:val="center"/>
          </w:tcPr>
          <w:p w14:paraId="060E9C92" w14:textId="1D2E0ED1" w:rsidR="003C270B" w:rsidRPr="00953DD2" w:rsidRDefault="003C270B" w:rsidP="003C270B">
            <w:pPr>
              <w:pStyle w:val="TitleLTAS"/>
              <w:rPr>
                <w:b w:val="0"/>
                <w:sz w:val="20"/>
                <w:szCs w:val="20"/>
                <w:lang w:val="de-DE"/>
              </w:rPr>
            </w:pPr>
          </w:p>
        </w:tc>
        <w:tc>
          <w:tcPr>
            <w:tcW w:w="3933" w:type="dxa"/>
            <w:vAlign w:val="center"/>
          </w:tcPr>
          <w:p w14:paraId="526A5C26" w14:textId="09A324E5" w:rsidR="003C270B" w:rsidRPr="00953DD2" w:rsidRDefault="003C270B" w:rsidP="003C270B">
            <w:pPr>
              <w:pStyle w:val="TitleLTAS"/>
              <w:rPr>
                <w:b w:val="0"/>
                <w:sz w:val="20"/>
                <w:szCs w:val="20"/>
              </w:rPr>
            </w:pPr>
            <w:r w:rsidRPr="00953DD2">
              <w:rPr>
                <w:b w:val="0"/>
                <w:sz w:val="20"/>
                <w:szCs w:val="20"/>
                <w:lang w:val="de-DE"/>
              </w:rPr>
              <w:t xml:space="preserve">Wang, N., Di Nuovo, A., </w:t>
            </w:r>
            <w:proofErr w:type="spellStart"/>
            <w:r w:rsidRPr="00953DD2">
              <w:rPr>
                <w:b w:val="0"/>
                <w:sz w:val="20"/>
                <w:szCs w:val="20"/>
                <w:lang w:val="de-DE"/>
              </w:rPr>
              <w:t>Cangelosi</w:t>
            </w:r>
            <w:proofErr w:type="spellEnd"/>
            <w:r w:rsidRPr="00953DD2">
              <w:rPr>
                <w:b w:val="0"/>
                <w:sz w:val="20"/>
                <w:szCs w:val="20"/>
                <w:lang w:val="de-DE"/>
              </w:rPr>
              <w:t xml:space="preserve">, A. and Jones, R. (2019), “Temporal </w:t>
            </w:r>
            <w:proofErr w:type="spellStart"/>
            <w:r w:rsidRPr="00953DD2">
              <w:rPr>
                <w:b w:val="0"/>
                <w:sz w:val="20"/>
                <w:szCs w:val="20"/>
                <w:lang w:val="de-DE"/>
              </w:rPr>
              <w:t>patterns</w:t>
            </w:r>
            <w:proofErr w:type="spellEnd"/>
            <w:r w:rsidRPr="00953DD2">
              <w:rPr>
                <w:b w:val="0"/>
                <w:sz w:val="20"/>
                <w:szCs w:val="20"/>
                <w:lang w:val="de-DE"/>
              </w:rPr>
              <w:t xml:space="preserve"> in multi-modal social </w:t>
            </w:r>
            <w:proofErr w:type="spellStart"/>
            <w:r w:rsidRPr="00953DD2">
              <w:rPr>
                <w:b w:val="0"/>
                <w:sz w:val="20"/>
                <w:szCs w:val="20"/>
                <w:lang w:val="de-DE"/>
              </w:rPr>
              <w:t>interaction</w:t>
            </w:r>
            <w:proofErr w:type="spellEnd"/>
            <w:r w:rsidRPr="00953DD2">
              <w:rPr>
                <w:b w:val="0"/>
                <w:sz w:val="20"/>
                <w:szCs w:val="20"/>
                <w:lang w:val="de-DE"/>
              </w:rPr>
              <w:t xml:space="preserve"> </w:t>
            </w:r>
            <w:proofErr w:type="spellStart"/>
            <w:r w:rsidRPr="00953DD2">
              <w:rPr>
                <w:b w:val="0"/>
                <w:sz w:val="20"/>
                <w:szCs w:val="20"/>
                <w:lang w:val="de-DE"/>
              </w:rPr>
              <w:t>between</w:t>
            </w:r>
            <w:proofErr w:type="spellEnd"/>
            <w:r w:rsidRPr="00953DD2">
              <w:rPr>
                <w:b w:val="0"/>
                <w:sz w:val="20"/>
                <w:szCs w:val="20"/>
                <w:lang w:val="de-DE"/>
              </w:rPr>
              <w:t xml:space="preserve"> </w:t>
            </w:r>
            <w:proofErr w:type="spellStart"/>
            <w:r w:rsidRPr="00953DD2">
              <w:rPr>
                <w:b w:val="0"/>
                <w:sz w:val="20"/>
                <w:szCs w:val="20"/>
                <w:lang w:val="de-DE"/>
              </w:rPr>
              <w:t>elderly</w:t>
            </w:r>
            <w:proofErr w:type="spellEnd"/>
            <w:r w:rsidRPr="00953DD2">
              <w:rPr>
                <w:b w:val="0"/>
                <w:sz w:val="20"/>
                <w:szCs w:val="20"/>
                <w:lang w:val="de-DE"/>
              </w:rPr>
              <w:t xml:space="preserve"> </w:t>
            </w:r>
            <w:proofErr w:type="spellStart"/>
            <w:r w:rsidRPr="00953DD2">
              <w:rPr>
                <w:b w:val="0"/>
                <w:sz w:val="20"/>
                <w:szCs w:val="20"/>
                <w:lang w:val="de-DE"/>
              </w:rPr>
              <w:t>users</w:t>
            </w:r>
            <w:proofErr w:type="spellEnd"/>
            <w:r w:rsidRPr="00953DD2">
              <w:rPr>
                <w:b w:val="0"/>
                <w:sz w:val="20"/>
                <w:szCs w:val="20"/>
                <w:lang w:val="de-DE"/>
              </w:rPr>
              <w:t xml:space="preserve"> and </w:t>
            </w:r>
            <w:proofErr w:type="spellStart"/>
            <w:r w:rsidRPr="00953DD2">
              <w:rPr>
                <w:b w:val="0"/>
                <w:sz w:val="20"/>
                <w:szCs w:val="20"/>
                <w:lang w:val="de-DE"/>
              </w:rPr>
              <w:t>service</w:t>
            </w:r>
            <w:proofErr w:type="spellEnd"/>
            <w:r w:rsidRPr="00953DD2">
              <w:rPr>
                <w:b w:val="0"/>
                <w:sz w:val="20"/>
                <w:szCs w:val="20"/>
                <w:lang w:val="de-DE"/>
              </w:rPr>
              <w:t xml:space="preserve"> </w:t>
            </w:r>
            <w:proofErr w:type="spellStart"/>
            <w:r w:rsidRPr="00953DD2">
              <w:rPr>
                <w:b w:val="0"/>
                <w:sz w:val="20"/>
                <w:szCs w:val="20"/>
                <w:lang w:val="de-DE"/>
              </w:rPr>
              <w:t>robot</w:t>
            </w:r>
            <w:proofErr w:type="spellEnd"/>
            <w:r w:rsidRPr="00953DD2">
              <w:rPr>
                <w:b w:val="0"/>
                <w:sz w:val="20"/>
                <w:szCs w:val="20"/>
                <w:lang w:val="de-DE"/>
              </w:rPr>
              <w:t xml:space="preserve">”, </w:t>
            </w:r>
            <w:r w:rsidRPr="00953DD2">
              <w:rPr>
                <w:b w:val="0"/>
                <w:i/>
                <w:sz w:val="20"/>
                <w:szCs w:val="20"/>
                <w:lang w:val="de-DE"/>
              </w:rPr>
              <w:t>Interaction Studies</w:t>
            </w:r>
            <w:r w:rsidRPr="00953DD2">
              <w:rPr>
                <w:b w:val="0"/>
                <w:sz w:val="20"/>
                <w:szCs w:val="20"/>
                <w:lang w:val="de-DE"/>
              </w:rPr>
              <w:t xml:space="preserve">, Vol. 20 </w:t>
            </w:r>
            <w:proofErr w:type="spellStart"/>
            <w:r w:rsidRPr="00953DD2">
              <w:rPr>
                <w:b w:val="0"/>
                <w:sz w:val="20"/>
                <w:szCs w:val="20"/>
                <w:lang w:val="de-DE"/>
              </w:rPr>
              <w:t>No</w:t>
            </w:r>
            <w:proofErr w:type="spellEnd"/>
            <w:r w:rsidRPr="00953DD2">
              <w:rPr>
                <w:b w:val="0"/>
                <w:sz w:val="20"/>
                <w:szCs w:val="20"/>
                <w:lang w:val="de-DE"/>
              </w:rPr>
              <w:t>. 1, pp. 4–24.</w:t>
            </w:r>
          </w:p>
        </w:tc>
        <w:tc>
          <w:tcPr>
            <w:tcW w:w="4855" w:type="dxa"/>
            <w:vAlign w:val="center"/>
          </w:tcPr>
          <w:p w14:paraId="555E10AB" w14:textId="5603682A" w:rsidR="003C270B" w:rsidRPr="00953DD2" w:rsidRDefault="003C270B" w:rsidP="003C270B">
            <w:pPr>
              <w:pStyle w:val="TitleLTAS"/>
              <w:rPr>
                <w:b w:val="0"/>
                <w:sz w:val="20"/>
                <w:szCs w:val="20"/>
              </w:rPr>
            </w:pPr>
            <w:r w:rsidRPr="00953DD2">
              <w:rPr>
                <w:b w:val="0"/>
                <w:sz w:val="20"/>
                <w:szCs w:val="20"/>
              </w:rPr>
              <w:t>“In this paper, we took both objective observations and participants’ opinions into account in studying older users with a robot partner” (p. 4).</w:t>
            </w:r>
          </w:p>
        </w:tc>
        <w:tc>
          <w:tcPr>
            <w:tcW w:w="2699" w:type="dxa"/>
            <w:vAlign w:val="center"/>
          </w:tcPr>
          <w:p w14:paraId="03786BD6" w14:textId="5BC00080" w:rsidR="003C270B" w:rsidRPr="00953DD2" w:rsidRDefault="003C270B" w:rsidP="003C270B">
            <w:pPr>
              <w:pStyle w:val="TitleLTAS"/>
              <w:rPr>
                <w:b w:val="0"/>
                <w:sz w:val="20"/>
                <w:szCs w:val="20"/>
              </w:rPr>
            </w:pPr>
            <w:r w:rsidRPr="00953DD2">
              <w:rPr>
                <w:b w:val="0"/>
                <w:color w:val="000000"/>
                <w:sz w:val="20"/>
                <w:szCs w:val="20"/>
              </w:rPr>
              <w:t>NA</w:t>
            </w:r>
          </w:p>
        </w:tc>
      </w:tr>
      <w:tr w:rsidR="003C270B" w:rsidRPr="00953DD2" w14:paraId="72529123" w14:textId="3E0C1C78" w:rsidTr="003C270B">
        <w:tc>
          <w:tcPr>
            <w:tcW w:w="1985" w:type="dxa"/>
            <w:vMerge/>
            <w:vAlign w:val="center"/>
          </w:tcPr>
          <w:p w14:paraId="07135C37" w14:textId="0315C643" w:rsidR="003C270B" w:rsidRPr="00953DD2" w:rsidRDefault="003C270B" w:rsidP="003C270B">
            <w:pPr>
              <w:pStyle w:val="TitleLTAS"/>
              <w:rPr>
                <w:b w:val="0"/>
                <w:sz w:val="20"/>
                <w:szCs w:val="20"/>
              </w:rPr>
            </w:pPr>
          </w:p>
        </w:tc>
        <w:tc>
          <w:tcPr>
            <w:tcW w:w="3933" w:type="dxa"/>
            <w:vAlign w:val="center"/>
          </w:tcPr>
          <w:p w14:paraId="7E3E1A38" w14:textId="53BAB296" w:rsidR="003C270B" w:rsidRPr="00953DD2" w:rsidRDefault="003C270B" w:rsidP="003C270B">
            <w:pPr>
              <w:pStyle w:val="TitleLTAS"/>
              <w:rPr>
                <w:b w:val="0"/>
                <w:sz w:val="20"/>
                <w:szCs w:val="20"/>
              </w:rPr>
            </w:pPr>
            <w:r w:rsidRPr="00953DD2">
              <w:rPr>
                <w:b w:val="0"/>
                <w:sz w:val="20"/>
                <w:szCs w:val="20"/>
              </w:rPr>
              <w:t xml:space="preserve">Oh, K. and Kim, M.-S. (2010), “Social Attributes of Robotic Products: Observations of Child-Robot Interactions in a School Environment”, </w:t>
            </w:r>
            <w:r w:rsidRPr="00953DD2">
              <w:rPr>
                <w:b w:val="0"/>
                <w:i/>
                <w:sz w:val="20"/>
                <w:szCs w:val="20"/>
              </w:rPr>
              <w:t>International Journal of Design</w:t>
            </w:r>
            <w:r w:rsidRPr="00953DD2">
              <w:rPr>
                <w:b w:val="0"/>
                <w:sz w:val="20"/>
                <w:szCs w:val="20"/>
              </w:rPr>
              <w:t>, Vol. 4 No. 1, pp. 45–55.</w:t>
            </w:r>
          </w:p>
        </w:tc>
        <w:tc>
          <w:tcPr>
            <w:tcW w:w="4855" w:type="dxa"/>
            <w:vAlign w:val="center"/>
          </w:tcPr>
          <w:p w14:paraId="2F80E070" w14:textId="118BC8BB" w:rsidR="003C270B" w:rsidRPr="00953DD2" w:rsidRDefault="003C270B" w:rsidP="003C270B">
            <w:pPr>
              <w:pStyle w:val="TitleLTAS"/>
              <w:rPr>
                <w:b w:val="0"/>
                <w:sz w:val="20"/>
                <w:szCs w:val="20"/>
              </w:rPr>
            </w:pPr>
            <w:r w:rsidRPr="00953DD2">
              <w:rPr>
                <w:b w:val="0"/>
                <w:sz w:val="20"/>
                <w:szCs w:val="20"/>
              </w:rPr>
              <w:t>“To this end, this paper seeks to design actual educational robots for children and observe interactions between the robot and children within a school environment” (p. 45).</w:t>
            </w:r>
          </w:p>
        </w:tc>
        <w:tc>
          <w:tcPr>
            <w:tcW w:w="2699" w:type="dxa"/>
            <w:vAlign w:val="center"/>
          </w:tcPr>
          <w:p w14:paraId="147DF164" w14:textId="3AA077D0" w:rsidR="003C270B" w:rsidRPr="00953DD2" w:rsidRDefault="003C270B" w:rsidP="003C270B">
            <w:pPr>
              <w:pStyle w:val="TitleLTAS"/>
              <w:rPr>
                <w:b w:val="0"/>
                <w:sz w:val="20"/>
                <w:szCs w:val="20"/>
              </w:rPr>
            </w:pPr>
            <w:r w:rsidRPr="00953DD2">
              <w:rPr>
                <w:b w:val="0"/>
                <w:sz w:val="20"/>
                <w:szCs w:val="20"/>
              </w:rPr>
              <w:t>NA</w:t>
            </w:r>
          </w:p>
        </w:tc>
      </w:tr>
      <w:tr w:rsidR="003C270B" w:rsidRPr="00953DD2" w14:paraId="4ED8DCB4" w14:textId="77777777" w:rsidTr="003C270B">
        <w:tc>
          <w:tcPr>
            <w:tcW w:w="1985" w:type="dxa"/>
            <w:vMerge/>
            <w:vAlign w:val="center"/>
          </w:tcPr>
          <w:p w14:paraId="0B6E19DE" w14:textId="05957E49" w:rsidR="003C270B" w:rsidRPr="00953DD2" w:rsidRDefault="003C270B" w:rsidP="003C270B">
            <w:pPr>
              <w:pStyle w:val="TitleLTAS"/>
              <w:rPr>
                <w:b w:val="0"/>
                <w:sz w:val="20"/>
                <w:szCs w:val="20"/>
              </w:rPr>
            </w:pPr>
          </w:p>
        </w:tc>
        <w:tc>
          <w:tcPr>
            <w:tcW w:w="3933" w:type="dxa"/>
            <w:vAlign w:val="center"/>
          </w:tcPr>
          <w:p w14:paraId="23BE1F80" w14:textId="18160128" w:rsidR="003C270B" w:rsidRPr="00953DD2" w:rsidRDefault="003C270B" w:rsidP="003C270B">
            <w:pPr>
              <w:pStyle w:val="TitleLTAS"/>
              <w:rPr>
                <w:b w:val="0"/>
                <w:sz w:val="20"/>
                <w:szCs w:val="20"/>
              </w:rPr>
            </w:pPr>
            <w:proofErr w:type="spellStart"/>
            <w:r w:rsidRPr="00953DD2">
              <w:rPr>
                <w:b w:val="0"/>
                <w:sz w:val="20"/>
                <w:szCs w:val="20"/>
              </w:rPr>
              <w:t>Sabelli</w:t>
            </w:r>
            <w:proofErr w:type="spellEnd"/>
            <w:r w:rsidRPr="00953DD2">
              <w:rPr>
                <w:b w:val="0"/>
                <w:sz w:val="20"/>
                <w:szCs w:val="20"/>
              </w:rPr>
              <w:t>, A.M. and Kanda, T. (2016), “</w:t>
            </w:r>
            <w:proofErr w:type="spellStart"/>
            <w:r w:rsidRPr="00953DD2">
              <w:rPr>
                <w:b w:val="0"/>
                <w:sz w:val="20"/>
                <w:szCs w:val="20"/>
              </w:rPr>
              <w:t>Robovie</w:t>
            </w:r>
            <w:proofErr w:type="spellEnd"/>
            <w:r w:rsidRPr="00953DD2">
              <w:rPr>
                <w:b w:val="0"/>
                <w:sz w:val="20"/>
                <w:szCs w:val="20"/>
              </w:rPr>
              <w:t xml:space="preserve"> as a Mascot: A Qualitative Study for Long-Term Presence of Robots in a Shopping Mall”, </w:t>
            </w:r>
            <w:r w:rsidRPr="00953DD2">
              <w:rPr>
                <w:b w:val="0"/>
                <w:i/>
                <w:sz w:val="20"/>
                <w:szCs w:val="20"/>
              </w:rPr>
              <w:t>International Journal of Social Robotics</w:t>
            </w:r>
            <w:r w:rsidRPr="00953DD2">
              <w:rPr>
                <w:b w:val="0"/>
                <w:sz w:val="20"/>
                <w:szCs w:val="20"/>
              </w:rPr>
              <w:t>, Vol. 8 No. 2, pp. 211–221.</w:t>
            </w:r>
          </w:p>
        </w:tc>
        <w:tc>
          <w:tcPr>
            <w:tcW w:w="4855" w:type="dxa"/>
            <w:vAlign w:val="center"/>
          </w:tcPr>
          <w:p w14:paraId="4FCB342F" w14:textId="3B77A9DC" w:rsidR="003C270B" w:rsidRPr="00953DD2" w:rsidRDefault="003C270B" w:rsidP="003C270B">
            <w:pPr>
              <w:pStyle w:val="TitleLTAS"/>
              <w:rPr>
                <w:b w:val="0"/>
                <w:sz w:val="20"/>
                <w:szCs w:val="20"/>
              </w:rPr>
            </w:pPr>
            <w:r w:rsidRPr="00953DD2">
              <w:rPr>
                <w:b w:val="0"/>
                <w:sz w:val="20"/>
                <w:szCs w:val="20"/>
              </w:rPr>
              <w:t xml:space="preserve">“This paper, which reports a qualitative study on a social robot in a local shopping mall in Japan, explores how visitors interacted, understood, and accepted it” (p. 211). </w:t>
            </w:r>
          </w:p>
        </w:tc>
        <w:tc>
          <w:tcPr>
            <w:tcW w:w="2699" w:type="dxa"/>
            <w:vAlign w:val="center"/>
          </w:tcPr>
          <w:p w14:paraId="419DE23D" w14:textId="78BC340F" w:rsidR="003C270B" w:rsidRPr="00953DD2" w:rsidRDefault="003C270B" w:rsidP="003C270B">
            <w:pPr>
              <w:pStyle w:val="TitleLTAS"/>
              <w:rPr>
                <w:b w:val="0"/>
                <w:sz w:val="20"/>
                <w:szCs w:val="20"/>
              </w:rPr>
            </w:pPr>
            <w:r w:rsidRPr="00953DD2">
              <w:rPr>
                <w:b w:val="0"/>
                <w:color w:val="000000"/>
                <w:sz w:val="20"/>
                <w:szCs w:val="20"/>
              </w:rPr>
              <w:t>Almere model of acceptability of social robots</w:t>
            </w:r>
          </w:p>
        </w:tc>
      </w:tr>
      <w:tr w:rsidR="003C270B" w:rsidRPr="00953DD2" w14:paraId="0373AA19" w14:textId="155EEE06" w:rsidTr="003C270B">
        <w:tc>
          <w:tcPr>
            <w:tcW w:w="1985" w:type="dxa"/>
            <w:shd w:val="clear" w:color="auto" w:fill="auto"/>
            <w:vAlign w:val="center"/>
          </w:tcPr>
          <w:p w14:paraId="4399373C" w14:textId="512695F7" w:rsidR="003C270B" w:rsidRPr="00953DD2" w:rsidRDefault="003C270B" w:rsidP="003C270B">
            <w:pPr>
              <w:pStyle w:val="TitleLTAS"/>
              <w:rPr>
                <w:sz w:val="20"/>
                <w:szCs w:val="20"/>
              </w:rPr>
            </w:pPr>
            <w:r w:rsidRPr="00953DD2">
              <w:rPr>
                <w:sz w:val="20"/>
                <w:szCs w:val="20"/>
              </w:rPr>
              <w:t>Individual Factors/</w:t>
            </w:r>
          </w:p>
          <w:p w14:paraId="37F1057C" w14:textId="349872A2" w:rsidR="003C270B" w:rsidRPr="00953DD2" w:rsidRDefault="003C270B" w:rsidP="003C270B">
            <w:pPr>
              <w:pStyle w:val="TitleLTAS"/>
              <w:rPr>
                <w:b w:val="0"/>
                <w:sz w:val="20"/>
                <w:szCs w:val="20"/>
              </w:rPr>
            </w:pPr>
            <w:r w:rsidRPr="00953DD2">
              <w:rPr>
                <w:sz w:val="20"/>
                <w:szCs w:val="20"/>
              </w:rPr>
              <w:t>Role Behavior</w:t>
            </w:r>
          </w:p>
        </w:tc>
        <w:tc>
          <w:tcPr>
            <w:tcW w:w="3933" w:type="dxa"/>
            <w:vAlign w:val="center"/>
          </w:tcPr>
          <w:p w14:paraId="6496E7B8" w14:textId="1D8F99AD" w:rsidR="003C270B" w:rsidRPr="00953DD2" w:rsidRDefault="003C270B" w:rsidP="003C270B">
            <w:pPr>
              <w:pStyle w:val="TitleLTAS"/>
              <w:rPr>
                <w:b w:val="0"/>
                <w:sz w:val="20"/>
                <w:szCs w:val="20"/>
              </w:rPr>
            </w:pPr>
            <w:r w:rsidRPr="00953DD2">
              <w:rPr>
                <w:b w:val="0"/>
                <w:sz w:val="20"/>
                <w:szCs w:val="20"/>
              </w:rPr>
              <w:t xml:space="preserve">Nomura, T., Kanda, T., </w:t>
            </w:r>
            <w:proofErr w:type="spellStart"/>
            <w:r w:rsidRPr="00953DD2">
              <w:rPr>
                <w:b w:val="0"/>
                <w:sz w:val="20"/>
                <w:szCs w:val="20"/>
              </w:rPr>
              <w:t>Kidokoro</w:t>
            </w:r>
            <w:proofErr w:type="spellEnd"/>
            <w:r w:rsidRPr="00953DD2">
              <w:rPr>
                <w:b w:val="0"/>
                <w:sz w:val="20"/>
                <w:szCs w:val="20"/>
              </w:rPr>
              <w:t xml:space="preserve">, H., </w:t>
            </w:r>
            <w:proofErr w:type="spellStart"/>
            <w:r w:rsidRPr="00953DD2">
              <w:rPr>
                <w:b w:val="0"/>
                <w:sz w:val="20"/>
                <w:szCs w:val="20"/>
              </w:rPr>
              <w:t>Suehiro</w:t>
            </w:r>
            <w:proofErr w:type="spellEnd"/>
            <w:r w:rsidRPr="00953DD2">
              <w:rPr>
                <w:b w:val="0"/>
                <w:sz w:val="20"/>
                <w:szCs w:val="20"/>
              </w:rPr>
              <w:t xml:space="preserve">, Y. and Yamada S. (2016), “Why Do Children Abuse </w:t>
            </w:r>
            <w:proofErr w:type="gramStart"/>
            <w:r w:rsidRPr="00953DD2">
              <w:rPr>
                <w:b w:val="0"/>
                <w:sz w:val="20"/>
                <w:szCs w:val="20"/>
              </w:rPr>
              <w:t>Robots?,</w:t>
            </w:r>
            <w:proofErr w:type="gramEnd"/>
            <w:r w:rsidRPr="00953DD2">
              <w:rPr>
                <w:b w:val="0"/>
                <w:sz w:val="20"/>
                <w:szCs w:val="20"/>
              </w:rPr>
              <w:t xml:space="preserve">” </w:t>
            </w:r>
            <w:r w:rsidRPr="00953DD2">
              <w:rPr>
                <w:b w:val="0"/>
                <w:i/>
                <w:sz w:val="20"/>
                <w:szCs w:val="20"/>
              </w:rPr>
              <w:t>Interaction Studies</w:t>
            </w:r>
            <w:r w:rsidRPr="00953DD2">
              <w:rPr>
                <w:b w:val="0"/>
                <w:sz w:val="20"/>
                <w:szCs w:val="20"/>
              </w:rPr>
              <w:t>, Vol. 17 No. 3, pp. 347–69.</w:t>
            </w:r>
          </w:p>
        </w:tc>
        <w:tc>
          <w:tcPr>
            <w:tcW w:w="4855" w:type="dxa"/>
            <w:vAlign w:val="center"/>
          </w:tcPr>
          <w:p w14:paraId="0C446F5D" w14:textId="3913C569" w:rsidR="003C270B" w:rsidRPr="00953DD2" w:rsidRDefault="003C270B" w:rsidP="003C270B">
            <w:pPr>
              <w:pStyle w:val="TitleLTAS"/>
              <w:rPr>
                <w:b w:val="0"/>
                <w:sz w:val="20"/>
                <w:szCs w:val="20"/>
              </w:rPr>
            </w:pPr>
            <w:r w:rsidRPr="00953DD2">
              <w:rPr>
                <w:b w:val="0"/>
                <w:sz w:val="20"/>
                <w:szCs w:val="20"/>
              </w:rPr>
              <w:t xml:space="preserve">The objective was to understand the reasons for and type of children’s abusive behavior towards a robot and if it was related to empathy (see p. 1). </w:t>
            </w:r>
          </w:p>
        </w:tc>
        <w:tc>
          <w:tcPr>
            <w:tcW w:w="2699" w:type="dxa"/>
            <w:vAlign w:val="center"/>
          </w:tcPr>
          <w:p w14:paraId="71A75522" w14:textId="46892AA8" w:rsidR="003C270B" w:rsidRPr="00953DD2" w:rsidRDefault="003C270B" w:rsidP="003C270B">
            <w:pPr>
              <w:pStyle w:val="TitleLTAS"/>
              <w:rPr>
                <w:b w:val="0"/>
                <w:sz w:val="20"/>
                <w:szCs w:val="20"/>
              </w:rPr>
            </w:pPr>
            <w:r w:rsidRPr="00953DD2">
              <w:rPr>
                <w:b w:val="0"/>
                <w:color w:val="000000"/>
                <w:sz w:val="20"/>
                <w:szCs w:val="20"/>
              </w:rPr>
              <w:t>NA</w:t>
            </w:r>
          </w:p>
        </w:tc>
      </w:tr>
      <w:tr w:rsidR="003C270B" w:rsidRPr="00953DD2" w14:paraId="6A5833FE" w14:textId="15E158A7" w:rsidTr="003C270B">
        <w:tc>
          <w:tcPr>
            <w:tcW w:w="1985" w:type="dxa"/>
            <w:vAlign w:val="center"/>
          </w:tcPr>
          <w:p w14:paraId="0783147A" w14:textId="7A537A9F" w:rsidR="003C270B" w:rsidRPr="00953DD2" w:rsidRDefault="003C270B" w:rsidP="003C270B">
            <w:pPr>
              <w:pStyle w:val="TitleLTAS"/>
              <w:rPr>
                <w:sz w:val="20"/>
                <w:szCs w:val="20"/>
              </w:rPr>
            </w:pPr>
            <w:r w:rsidRPr="00953DD2">
              <w:rPr>
                <w:sz w:val="20"/>
                <w:szCs w:val="20"/>
              </w:rPr>
              <w:t>Role Behavior/</w:t>
            </w:r>
          </w:p>
          <w:p w14:paraId="37FE3796" w14:textId="4AB5305C" w:rsidR="003C270B" w:rsidRPr="00953DD2" w:rsidRDefault="003C270B" w:rsidP="003C270B">
            <w:pPr>
              <w:pStyle w:val="TitleLTAS"/>
              <w:rPr>
                <w:b w:val="0"/>
                <w:sz w:val="20"/>
                <w:szCs w:val="20"/>
              </w:rPr>
            </w:pPr>
            <w:r w:rsidRPr="00953DD2">
              <w:rPr>
                <w:sz w:val="20"/>
                <w:szCs w:val="20"/>
              </w:rPr>
              <w:t>Role Performance Outcomes</w:t>
            </w:r>
          </w:p>
        </w:tc>
        <w:tc>
          <w:tcPr>
            <w:tcW w:w="3933" w:type="dxa"/>
            <w:shd w:val="clear" w:color="auto" w:fill="auto"/>
            <w:vAlign w:val="center"/>
          </w:tcPr>
          <w:p w14:paraId="29B6617D" w14:textId="198C09AA" w:rsidR="003C270B" w:rsidRPr="00953DD2" w:rsidRDefault="003C270B" w:rsidP="003C270B">
            <w:pPr>
              <w:pStyle w:val="TitleLTAS"/>
              <w:rPr>
                <w:b w:val="0"/>
                <w:sz w:val="20"/>
                <w:szCs w:val="20"/>
              </w:rPr>
            </w:pPr>
            <w:r w:rsidRPr="00953DD2">
              <w:rPr>
                <w:b w:val="0"/>
                <w:sz w:val="20"/>
                <w:szCs w:val="20"/>
              </w:rPr>
              <w:t xml:space="preserve">Huisman, C. and </w:t>
            </w:r>
            <w:proofErr w:type="spellStart"/>
            <w:r w:rsidRPr="00953DD2">
              <w:rPr>
                <w:b w:val="0"/>
                <w:sz w:val="20"/>
                <w:szCs w:val="20"/>
              </w:rPr>
              <w:t>Kort</w:t>
            </w:r>
            <w:proofErr w:type="spellEnd"/>
            <w:r w:rsidRPr="00953DD2">
              <w:rPr>
                <w:b w:val="0"/>
                <w:sz w:val="20"/>
                <w:szCs w:val="20"/>
              </w:rPr>
              <w:t xml:space="preserve">, H. (2019), “Two-Year Use of Care Robot Zora in Dutch Nursing </w:t>
            </w:r>
            <w:r w:rsidRPr="00953DD2">
              <w:rPr>
                <w:b w:val="0"/>
                <w:sz w:val="20"/>
                <w:szCs w:val="20"/>
              </w:rPr>
              <w:lastRenderedPageBreak/>
              <w:t xml:space="preserve">Homes: An Evaluation Study”, </w:t>
            </w:r>
            <w:r w:rsidRPr="00953DD2">
              <w:rPr>
                <w:b w:val="0"/>
                <w:i/>
                <w:sz w:val="20"/>
                <w:szCs w:val="20"/>
              </w:rPr>
              <w:t>Healthcare</w:t>
            </w:r>
            <w:r w:rsidRPr="00953DD2">
              <w:rPr>
                <w:b w:val="0"/>
                <w:sz w:val="20"/>
                <w:szCs w:val="20"/>
              </w:rPr>
              <w:t>, Vol. 7 No. 31, 1-15.</w:t>
            </w:r>
          </w:p>
        </w:tc>
        <w:tc>
          <w:tcPr>
            <w:tcW w:w="4855" w:type="dxa"/>
            <w:shd w:val="clear" w:color="auto" w:fill="auto"/>
            <w:vAlign w:val="center"/>
          </w:tcPr>
          <w:p w14:paraId="54C6CB48" w14:textId="028BBAF6" w:rsidR="003C270B" w:rsidRPr="00953DD2" w:rsidRDefault="003C270B" w:rsidP="003C270B">
            <w:pPr>
              <w:pStyle w:val="TitleLTAS"/>
              <w:rPr>
                <w:b w:val="0"/>
                <w:sz w:val="20"/>
                <w:szCs w:val="20"/>
              </w:rPr>
            </w:pPr>
            <w:r w:rsidRPr="00953DD2">
              <w:rPr>
                <w:b w:val="0"/>
                <w:sz w:val="20"/>
                <w:szCs w:val="20"/>
              </w:rPr>
              <w:lastRenderedPageBreak/>
              <w:t xml:space="preserve">“In the first year, the aim was to monitor and evaluate how the care robot is used in daily practice. In the second year, the focus was on evaluating whether the use of Zora </w:t>
            </w:r>
            <w:r w:rsidRPr="00953DD2">
              <w:rPr>
                <w:b w:val="0"/>
                <w:sz w:val="20"/>
                <w:szCs w:val="20"/>
              </w:rPr>
              <w:lastRenderedPageBreak/>
              <w:t>by care professionals can be extended to more groups and other type of clients” (p. 1).</w:t>
            </w:r>
          </w:p>
        </w:tc>
        <w:tc>
          <w:tcPr>
            <w:tcW w:w="2699" w:type="dxa"/>
            <w:vAlign w:val="center"/>
          </w:tcPr>
          <w:p w14:paraId="36C1EBA9" w14:textId="45901F8C" w:rsidR="003C270B" w:rsidRPr="00953DD2" w:rsidRDefault="003C270B" w:rsidP="003C270B">
            <w:pPr>
              <w:pStyle w:val="TitleLTAS"/>
              <w:rPr>
                <w:b w:val="0"/>
                <w:sz w:val="20"/>
                <w:szCs w:val="20"/>
              </w:rPr>
            </w:pPr>
            <w:r w:rsidRPr="00953DD2">
              <w:rPr>
                <w:b w:val="0"/>
                <w:sz w:val="20"/>
                <w:szCs w:val="20"/>
              </w:rPr>
              <w:lastRenderedPageBreak/>
              <w:t>NA</w:t>
            </w:r>
          </w:p>
        </w:tc>
      </w:tr>
      <w:tr w:rsidR="003C270B" w:rsidRPr="00953DD2" w14:paraId="53BDA42B" w14:textId="76B12C8E" w:rsidTr="003C270B">
        <w:tc>
          <w:tcPr>
            <w:tcW w:w="1985" w:type="dxa"/>
            <w:tcBorders>
              <w:bottom w:val="single" w:sz="4" w:space="0" w:color="auto"/>
            </w:tcBorders>
            <w:vAlign w:val="center"/>
          </w:tcPr>
          <w:p w14:paraId="26C80A92" w14:textId="6B7A3CC2" w:rsidR="003C270B" w:rsidRPr="00953DD2" w:rsidRDefault="003C270B" w:rsidP="003C270B">
            <w:pPr>
              <w:pStyle w:val="TitleLTAS"/>
              <w:rPr>
                <w:sz w:val="20"/>
                <w:szCs w:val="20"/>
              </w:rPr>
            </w:pPr>
            <w:r w:rsidRPr="00953DD2">
              <w:rPr>
                <w:sz w:val="20"/>
                <w:szCs w:val="20"/>
              </w:rPr>
              <w:t>Role Behavior/</w:t>
            </w:r>
          </w:p>
          <w:p w14:paraId="61E09577" w14:textId="5B23AA73" w:rsidR="007B76DE" w:rsidRPr="007B76DE" w:rsidRDefault="003C270B" w:rsidP="003C270B">
            <w:pPr>
              <w:pStyle w:val="TitleLTAS"/>
              <w:rPr>
                <w:sz w:val="20"/>
                <w:szCs w:val="20"/>
              </w:rPr>
            </w:pPr>
            <w:r w:rsidRPr="00953DD2">
              <w:rPr>
                <w:sz w:val="20"/>
                <w:szCs w:val="20"/>
              </w:rPr>
              <w:t>Role Play Context</w:t>
            </w:r>
          </w:p>
        </w:tc>
        <w:tc>
          <w:tcPr>
            <w:tcW w:w="3933" w:type="dxa"/>
            <w:tcBorders>
              <w:bottom w:val="single" w:sz="4" w:space="0" w:color="auto"/>
            </w:tcBorders>
            <w:vAlign w:val="center"/>
          </w:tcPr>
          <w:p w14:paraId="7C91A51A" w14:textId="4E2597D8" w:rsidR="003C270B" w:rsidRPr="00953DD2" w:rsidRDefault="003C270B" w:rsidP="003C270B">
            <w:pPr>
              <w:pStyle w:val="TitleLTAS"/>
              <w:rPr>
                <w:b w:val="0"/>
                <w:sz w:val="20"/>
                <w:szCs w:val="20"/>
              </w:rPr>
            </w:pPr>
            <w:proofErr w:type="spellStart"/>
            <w:r w:rsidRPr="00953DD2">
              <w:rPr>
                <w:b w:val="0"/>
                <w:sz w:val="20"/>
                <w:szCs w:val="20"/>
              </w:rPr>
              <w:t>Serholt</w:t>
            </w:r>
            <w:proofErr w:type="spellEnd"/>
            <w:r w:rsidRPr="00953DD2">
              <w:rPr>
                <w:b w:val="0"/>
                <w:sz w:val="20"/>
                <w:szCs w:val="20"/>
              </w:rPr>
              <w:t xml:space="preserve">, S. (2018), “Breakdowns in children's interactions with a robotic tutor: A longitudinal study”, </w:t>
            </w:r>
            <w:r w:rsidRPr="00953DD2">
              <w:rPr>
                <w:b w:val="0"/>
                <w:i/>
                <w:sz w:val="20"/>
                <w:szCs w:val="20"/>
              </w:rPr>
              <w:t>Computers in Human Behavior</w:t>
            </w:r>
            <w:r w:rsidRPr="00953DD2">
              <w:rPr>
                <w:b w:val="0"/>
                <w:sz w:val="20"/>
                <w:szCs w:val="20"/>
              </w:rPr>
              <w:t>, Vol. 81 No. 4, pp. 250–264.</w:t>
            </w:r>
          </w:p>
        </w:tc>
        <w:tc>
          <w:tcPr>
            <w:tcW w:w="4855" w:type="dxa"/>
            <w:tcBorders>
              <w:bottom w:val="single" w:sz="4" w:space="0" w:color="auto"/>
            </w:tcBorders>
            <w:vAlign w:val="center"/>
          </w:tcPr>
          <w:p w14:paraId="7A77D5BF" w14:textId="6DAE57CF" w:rsidR="003C270B" w:rsidRPr="00953DD2" w:rsidRDefault="003C270B" w:rsidP="003C270B">
            <w:pPr>
              <w:pStyle w:val="TitleLTAS"/>
              <w:rPr>
                <w:b w:val="0"/>
                <w:sz w:val="20"/>
                <w:szCs w:val="20"/>
              </w:rPr>
            </w:pPr>
            <w:r w:rsidRPr="00953DD2">
              <w:rPr>
                <w:b w:val="0"/>
                <w:sz w:val="20"/>
                <w:szCs w:val="20"/>
              </w:rPr>
              <w:t>“The aim of the study was to explore what causes breakdowns in children’s interactions with the robotic tutor, both when children interacted with it individually as well as in pairs” (p. 250).</w:t>
            </w:r>
          </w:p>
        </w:tc>
        <w:tc>
          <w:tcPr>
            <w:tcW w:w="2699" w:type="dxa"/>
            <w:tcBorders>
              <w:bottom w:val="single" w:sz="4" w:space="0" w:color="auto"/>
            </w:tcBorders>
            <w:vAlign w:val="center"/>
          </w:tcPr>
          <w:p w14:paraId="5BD78FBB" w14:textId="546B8FEB" w:rsidR="003C270B" w:rsidRPr="00953DD2" w:rsidRDefault="003C270B" w:rsidP="003C270B">
            <w:pPr>
              <w:pStyle w:val="TitleLTAS"/>
              <w:rPr>
                <w:b w:val="0"/>
                <w:sz w:val="20"/>
                <w:szCs w:val="20"/>
              </w:rPr>
            </w:pPr>
            <w:r w:rsidRPr="00953DD2">
              <w:rPr>
                <w:b w:val="0"/>
                <w:sz w:val="20"/>
                <w:szCs w:val="20"/>
              </w:rPr>
              <w:t>NA</w:t>
            </w:r>
          </w:p>
        </w:tc>
      </w:tr>
      <w:tr w:rsidR="003C270B" w:rsidRPr="00953DD2" w14:paraId="6C075A32" w14:textId="5C8A531E" w:rsidTr="003C270B">
        <w:tc>
          <w:tcPr>
            <w:tcW w:w="1985" w:type="dxa"/>
            <w:tcBorders>
              <w:top w:val="single" w:sz="4" w:space="0" w:color="auto"/>
              <w:bottom w:val="single" w:sz="4" w:space="0" w:color="auto"/>
            </w:tcBorders>
            <w:vAlign w:val="center"/>
          </w:tcPr>
          <w:p w14:paraId="4D93C40D" w14:textId="67A9DD2C" w:rsidR="003C270B" w:rsidRPr="00953DD2" w:rsidRDefault="003C270B" w:rsidP="003C270B">
            <w:pPr>
              <w:pStyle w:val="TitleLTAS"/>
              <w:rPr>
                <w:sz w:val="20"/>
                <w:szCs w:val="20"/>
              </w:rPr>
            </w:pPr>
            <w:r w:rsidRPr="00953DD2">
              <w:rPr>
                <w:sz w:val="20"/>
                <w:szCs w:val="20"/>
              </w:rPr>
              <w:t>Individual Factors/</w:t>
            </w:r>
          </w:p>
          <w:p w14:paraId="085FFE24" w14:textId="3D7EA25B" w:rsidR="003C270B" w:rsidRPr="00953DD2" w:rsidRDefault="003C270B" w:rsidP="003C270B">
            <w:pPr>
              <w:pStyle w:val="TitleLTAS"/>
              <w:rPr>
                <w:sz w:val="20"/>
                <w:szCs w:val="20"/>
              </w:rPr>
            </w:pPr>
            <w:r w:rsidRPr="00953DD2">
              <w:rPr>
                <w:sz w:val="20"/>
                <w:szCs w:val="20"/>
              </w:rPr>
              <w:t>Role Behavior/</w:t>
            </w:r>
          </w:p>
          <w:p w14:paraId="5892F108" w14:textId="65A56359" w:rsidR="003C270B" w:rsidRPr="00953DD2" w:rsidRDefault="003C270B" w:rsidP="003C270B">
            <w:pPr>
              <w:pStyle w:val="TitleLTAS"/>
              <w:rPr>
                <w:b w:val="0"/>
                <w:sz w:val="20"/>
                <w:szCs w:val="20"/>
              </w:rPr>
            </w:pPr>
            <w:r w:rsidRPr="00953DD2">
              <w:rPr>
                <w:sz w:val="20"/>
                <w:szCs w:val="20"/>
              </w:rPr>
              <w:t>Role Play Context</w:t>
            </w:r>
          </w:p>
        </w:tc>
        <w:tc>
          <w:tcPr>
            <w:tcW w:w="3933" w:type="dxa"/>
            <w:tcBorders>
              <w:top w:val="single" w:sz="4" w:space="0" w:color="auto"/>
              <w:bottom w:val="single" w:sz="4" w:space="0" w:color="auto"/>
            </w:tcBorders>
            <w:vAlign w:val="center"/>
          </w:tcPr>
          <w:p w14:paraId="2D4FF7E3" w14:textId="762ACB7D" w:rsidR="003C270B" w:rsidRPr="00953DD2" w:rsidRDefault="003C270B" w:rsidP="003C270B">
            <w:pPr>
              <w:pStyle w:val="TitleLTAS"/>
              <w:rPr>
                <w:b w:val="0"/>
                <w:sz w:val="20"/>
                <w:szCs w:val="20"/>
              </w:rPr>
            </w:pPr>
            <w:proofErr w:type="spellStart"/>
            <w:r w:rsidRPr="00953DD2">
              <w:rPr>
                <w:b w:val="0"/>
                <w:sz w:val="20"/>
                <w:szCs w:val="20"/>
              </w:rPr>
              <w:t>Syrdal</w:t>
            </w:r>
            <w:proofErr w:type="spellEnd"/>
            <w:r w:rsidRPr="00953DD2">
              <w:rPr>
                <w:b w:val="0"/>
                <w:sz w:val="20"/>
                <w:szCs w:val="20"/>
              </w:rPr>
              <w:t xml:space="preserve">, D.S., </w:t>
            </w:r>
            <w:proofErr w:type="spellStart"/>
            <w:r w:rsidRPr="00953DD2">
              <w:rPr>
                <w:b w:val="0"/>
                <w:sz w:val="20"/>
                <w:szCs w:val="20"/>
              </w:rPr>
              <w:t>Dautenhahn</w:t>
            </w:r>
            <w:proofErr w:type="spellEnd"/>
            <w:r w:rsidRPr="00953DD2">
              <w:rPr>
                <w:b w:val="0"/>
                <w:sz w:val="20"/>
                <w:szCs w:val="20"/>
              </w:rPr>
              <w:t xml:space="preserve">, K., </w:t>
            </w:r>
            <w:proofErr w:type="spellStart"/>
            <w:r w:rsidRPr="00953DD2">
              <w:rPr>
                <w:b w:val="0"/>
                <w:sz w:val="20"/>
                <w:szCs w:val="20"/>
              </w:rPr>
              <w:t>Koay</w:t>
            </w:r>
            <w:proofErr w:type="spellEnd"/>
            <w:r w:rsidRPr="00953DD2">
              <w:rPr>
                <w:b w:val="0"/>
                <w:sz w:val="20"/>
                <w:szCs w:val="20"/>
              </w:rPr>
              <w:t xml:space="preserve">, K.L. and Ho, W.C. (2015), “Integrating Constrained Experiments in Long-Term Human–Robot Interaction Using Task- and Scenario-Based Prototyping,” </w:t>
            </w:r>
            <w:r w:rsidRPr="00953DD2">
              <w:rPr>
                <w:b w:val="0"/>
                <w:i/>
                <w:sz w:val="20"/>
                <w:szCs w:val="20"/>
              </w:rPr>
              <w:t>The Information Society</w:t>
            </w:r>
            <w:r w:rsidRPr="00953DD2">
              <w:rPr>
                <w:b w:val="0"/>
                <w:sz w:val="20"/>
                <w:szCs w:val="20"/>
              </w:rPr>
              <w:t>, Vol. 31 No. 3, pp. 265–83.</w:t>
            </w:r>
          </w:p>
        </w:tc>
        <w:tc>
          <w:tcPr>
            <w:tcW w:w="4855" w:type="dxa"/>
            <w:tcBorders>
              <w:top w:val="single" w:sz="4" w:space="0" w:color="auto"/>
              <w:bottom w:val="single" w:sz="4" w:space="0" w:color="auto"/>
            </w:tcBorders>
            <w:vAlign w:val="center"/>
          </w:tcPr>
          <w:p w14:paraId="6FE59960" w14:textId="79770251" w:rsidR="003C270B" w:rsidRPr="00953DD2" w:rsidRDefault="003C270B" w:rsidP="003C270B">
            <w:pPr>
              <w:pStyle w:val="TitleLTAS"/>
              <w:rPr>
                <w:b w:val="0"/>
                <w:sz w:val="20"/>
                <w:szCs w:val="20"/>
              </w:rPr>
            </w:pPr>
            <w:r w:rsidRPr="00953DD2">
              <w:rPr>
                <w:b w:val="0"/>
                <w:sz w:val="20"/>
                <w:szCs w:val="20"/>
              </w:rPr>
              <w:t>“In order to investigate how the use of robots may impact everyday tasks, twelve participants in our study interacted with a University of Hertfordshire Sunflower robot over a period of 8 weeks in the university’s Robot House” (p. 265).</w:t>
            </w:r>
          </w:p>
        </w:tc>
        <w:tc>
          <w:tcPr>
            <w:tcW w:w="2699" w:type="dxa"/>
            <w:tcBorders>
              <w:top w:val="single" w:sz="4" w:space="0" w:color="auto"/>
              <w:bottom w:val="single" w:sz="4" w:space="0" w:color="auto"/>
            </w:tcBorders>
            <w:vAlign w:val="center"/>
          </w:tcPr>
          <w:p w14:paraId="7EA1A88F" w14:textId="65A0DF6D" w:rsidR="003C270B" w:rsidRPr="00953DD2" w:rsidRDefault="003C270B" w:rsidP="003C270B">
            <w:pPr>
              <w:pStyle w:val="TitleLTAS"/>
              <w:rPr>
                <w:b w:val="0"/>
                <w:sz w:val="20"/>
                <w:szCs w:val="20"/>
              </w:rPr>
            </w:pPr>
            <w:r w:rsidRPr="00953DD2">
              <w:rPr>
                <w:b w:val="0"/>
                <w:sz w:val="20"/>
                <w:szCs w:val="20"/>
              </w:rPr>
              <w:t>NA</w:t>
            </w:r>
          </w:p>
        </w:tc>
      </w:tr>
    </w:tbl>
    <w:p w14:paraId="23D6848E" w14:textId="77777777" w:rsidR="00F373FE" w:rsidRPr="00953DD2" w:rsidRDefault="00F373FE" w:rsidP="00F373FE">
      <w:pPr>
        <w:pStyle w:val="TitleLTAS"/>
        <w:rPr>
          <w:b w:val="0"/>
          <w:sz w:val="20"/>
          <w:szCs w:val="20"/>
        </w:rPr>
      </w:pPr>
      <w:r w:rsidRPr="00953DD2">
        <w:rPr>
          <w:b w:val="0"/>
          <w:i/>
          <w:sz w:val="20"/>
          <w:szCs w:val="20"/>
        </w:rPr>
        <w:t>Note</w:t>
      </w:r>
      <w:r w:rsidRPr="00953DD2">
        <w:rPr>
          <w:b w:val="0"/>
          <w:sz w:val="20"/>
          <w:szCs w:val="20"/>
        </w:rPr>
        <w:t xml:space="preserve">. </w:t>
      </w:r>
      <w:proofErr w:type="spellStart"/>
      <w:r w:rsidRPr="00953DD2">
        <w:rPr>
          <w:b w:val="0"/>
          <w:sz w:val="20"/>
          <w:szCs w:val="20"/>
          <w:vertAlign w:val="superscript"/>
        </w:rPr>
        <w:t>a</w:t>
      </w:r>
      <w:r w:rsidRPr="00953DD2">
        <w:rPr>
          <w:b w:val="0"/>
          <w:sz w:val="20"/>
          <w:szCs w:val="20"/>
        </w:rPr>
        <w:t>We</w:t>
      </w:r>
      <w:proofErr w:type="spellEnd"/>
      <w:r w:rsidRPr="00953DD2">
        <w:rPr>
          <w:b w:val="0"/>
          <w:sz w:val="20"/>
          <w:szCs w:val="20"/>
        </w:rPr>
        <w:t xml:space="preserve"> indicate the theoretical basis if it was clearly mentioned in the underlying article. If the theoretical underpinning is not mentioned directly, we indicate NA. However, some articles indicated with NA might still implicitly draw from a theoretical stream such as technology acceptance or social cognition. </w:t>
      </w:r>
    </w:p>
    <w:p w14:paraId="452AA1B2" w14:textId="77777777" w:rsidR="00F2217E" w:rsidRPr="00953DD2" w:rsidRDefault="00F2217E" w:rsidP="00E27934">
      <w:pPr>
        <w:pStyle w:val="TitleLTAS"/>
        <w:rPr>
          <w:b w:val="0"/>
          <w:bCs w:val="0"/>
        </w:rPr>
      </w:pPr>
    </w:p>
    <w:p w14:paraId="0893B3B7" w14:textId="77777777" w:rsidR="00F2217E" w:rsidRPr="00953DD2" w:rsidRDefault="00F2217E" w:rsidP="00E27934">
      <w:pPr>
        <w:pStyle w:val="TitleLTAS"/>
        <w:rPr>
          <w:b w:val="0"/>
          <w:bCs w:val="0"/>
        </w:rPr>
        <w:sectPr w:rsidR="00F2217E" w:rsidRPr="00953DD2" w:rsidSect="00550A48">
          <w:pgSz w:w="16838" w:h="11906" w:orient="landscape"/>
          <w:pgMar w:top="1440" w:right="1440" w:bottom="1440" w:left="1440" w:header="708" w:footer="708" w:gutter="0"/>
          <w:cols w:space="708"/>
          <w:titlePg/>
          <w:docGrid w:linePitch="360"/>
        </w:sectPr>
      </w:pPr>
    </w:p>
    <w:p w14:paraId="73FF0CE0" w14:textId="1B725EBB" w:rsidR="00CF0F34" w:rsidRPr="00953DD2" w:rsidRDefault="00E84A43" w:rsidP="0020733D">
      <w:pPr>
        <w:pStyle w:val="berschrift2"/>
        <w:numPr>
          <w:ilvl w:val="0"/>
          <w:numId w:val="14"/>
        </w:numPr>
        <w:rPr>
          <w:rFonts w:ascii="Times New Roman" w:hAnsi="Times New Roman" w:cs="Times New Roman"/>
          <w:b/>
          <w:color w:val="auto"/>
          <w:sz w:val="24"/>
          <w:szCs w:val="24"/>
        </w:rPr>
      </w:pPr>
      <w:bookmarkStart w:id="8" w:name="_Toc96686535"/>
      <w:r w:rsidRPr="00953DD2">
        <w:rPr>
          <w:rFonts w:ascii="Times New Roman" w:hAnsi="Times New Roman" w:cs="Times New Roman"/>
          <w:b/>
          <w:color w:val="auto"/>
          <w:sz w:val="24"/>
          <w:szCs w:val="24"/>
        </w:rPr>
        <w:lastRenderedPageBreak/>
        <w:t xml:space="preserve">Mixed </w:t>
      </w:r>
      <w:r w:rsidR="00C13A21">
        <w:rPr>
          <w:rFonts w:ascii="Times New Roman" w:hAnsi="Times New Roman" w:cs="Times New Roman"/>
          <w:b/>
          <w:color w:val="auto"/>
          <w:sz w:val="24"/>
          <w:szCs w:val="24"/>
        </w:rPr>
        <w:t>f</w:t>
      </w:r>
      <w:r w:rsidRPr="00953DD2">
        <w:rPr>
          <w:rFonts w:ascii="Times New Roman" w:hAnsi="Times New Roman" w:cs="Times New Roman"/>
          <w:b/>
          <w:color w:val="auto"/>
          <w:sz w:val="24"/>
          <w:szCs w:val="24"/>
        </w:rPr>
        <w:t>ocus</w:t>
      </w:r>
      <w:bookmarkEnd w:id="8"/>
    </w:p>
    <w:p w14:paraId="1B1A0383" w14:textId="77777777" w:rsidR="00CD38E1" w:rsidRPr="00953DD2" w:rsidRDefault="00CD38E1" w:rsidP="00CD38E1">
      <w:pPr>
        <w:rPr>
          <w:rFonts w:ascii="Times New Roman" w:hAnsi="Times New Roman" w:cs="Times New Roman"/>
        </w:rPr>
      </w:pPr>
    </w:p>
    <w:tbl>
      <w:tblPr>
        <w:tblStyle w:val="Tabellenraster"/>
        <w:tblW w:w="14464"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985"/>
        <w:gridCol w:w="1701"/>
        <w:gridCol w:w="4257"/>
        <w:gridCol w:w="4253"/>
        <w:gridCol w:w="2268"/>
      </w:tblGrid>
      <w:tr w:rsidR="00E94553" w:rsidRPr="00953DD2" w14:paraId="700720AC" w14:textId="77777777" w:rsidTr="00E94553">
        <w:trPr>
          <w:trHeight w:val="394"/>
          <w:tblHeader/>
        </w:trPr>
        <w:tc>
          <w:tcPr>
            <w:tcW w:w="1985" w:type="dxa"/>
            <w:tcBorders>
              <w:top w:val="single" w:sz="4" w:space="0" w:color="auto"/>
              <w:bottom w:val="single" w:sz="4" w:space="0" w:color="auto"/>
            </w:tcBorders>
            <w:vAlign w:val="center"/>
          </w:tcPr>
          <w:p w14:paraId="75F6B2A4" w14:textId="77777777" w:rsidR="00E94553" w:rsidRPr="00953DD2" w:rsidRDefault="00E94553" w:rsidP="00E94553">
            <w:pPr>
              <w:pStyle w:val="TitleLTAS"/>
              <w:rPr>
                <w:sz w:val="20"/>
                <w:szCs w:val="20"/>
              </w:rPr>
            </w:pPr>
            <w:r w:rsidRPr="00953DD2">
              <w:rPr>
                <w:sz w:val="20"/>
                <w:szCs w:val="20"/>
              </w:rPr>
              <w:t xml:space="preserve">Role theory </w:t>
            </w:r>
          </w:p>
          <w:p w14:paraId="2A4F60BB" w14:textId="2E8BA13C" w:rsidR="00E94553" w:rsidRPr="00953DD2" w:rsidRDefault="00E94553" w:rsidP="00E94553">
            <w:pPr>
              <w:pStyle w:val="TitleLTAS"/>
              <w:rPr>
                <w:sz w:val="20"/>
                <w:szCs w:val="20"/>
              </w:rPr>
            </w:pPr>
            <w:r w:rsidRPr="00953DD2">
              <w:rPr>
                <w:sz w:val="20"/>
                <w:szCs w:val="20"/>
              </w:rPr>
              <w:t xml:space="preserve">robot </w:t>
            </w:r>
            <w:r w:rsidR="0020733D" w:rsidRPr="00953DD2">
              <w:rPr>
                <w:sz w:val="20"/>
                <w:szCs w:val="20"/>
              </w:rPr>
              <w:t>theme (1)</w:t>
            </w:r>
          </w:p>
        </w:tc>
        <w:tc>
          <w:tcPr>
            <w:tcW w:w="1701" w:type="dxa"/>
            <w:tcBorders>
              <w:top w:val="single" w:sz="4" w:space="0" w:color="auto"/>
              <w:bottom w:val="single" w:sz="4" w:space="0" w:color="auto"/>
            </w:tcBorders>
            <w:vAlign w:val="center"/>
          </w:tcPr>
          <w:p w14:paraId="423E9CB5" w14:textId="214FF0BA" w:rsidR="00E94553" w:rsidRPr="00953DD2" w:rsidRDefault="00E94553" w:rsidP="00E94553">
            <w:pPr>
              <w:pStyle w:val="TitleLTAS"/>
              <w:rPr>
                <w:sz w:val="20"/>
                <w:szCs w:val="20"/>
              </w:rPr>
            </w:pPr>
            <w:r w:rsidRPr="00953DD2">
              <w:rPr>
                <w:sz w:val="20"/>
                <w:szCs w:val="20"/>
              </w:rPr>
              <w:t xml:space="preserve">Role theory </w:t>
            </w:r>
            <w:r w:rsidR="0020733D" w:rsidRPr="00953DD2">
              <w:rPr>
                <w:sz w:val="20"/>
                <w:szCs w:val="20"/>
              </w:rPr>
              <w:t>theme (2)</w:t>
            </w:r>
          </w:p>
        </w:tc>
        <w:tc>
          <w:tcPr>
            <w:tcW w:w="4257" w:type="dxa"/>
            <w:tcBorders>
              <w:top w:val="single" w:sz="4" w:space="0" w:color="auto"/>
              <w:bottom w:val="single" w:sz="4" w:space="0" w:color="auto"/>
            </w:tcBorders>
            <w:vAlign w:val="center"/>
          </w:tcPr>
          <w:p w14:paraId="2372F3BD" w14:textId="338F3C51" w:rsidR="00E94553" w:rsidRPr="00953DD2" w:rsidRDefault="00E94553" w:rsidP="00E94553">
            <w:pPr>
              <w:pStyle w:val="TitleLTAS"/>
              <w:rPr>
                <w:sz w:val="20"/>
                <w:szCs w:val="20"/>
              </w:rPr>
            </w:pPr>
            <w:r w:rsidRPr="00953DD2">
              <w:rPr>
                <w:sz w:val="20"/>
                <w:szCs w:val="20"/>
              </w:rPr>
              <w:t>Article</w:t>
            </w:r>
          </w:p>
        </w:tc>
        <w:tc>
          <w:tcPr>
            <w:tcW w:w="4253" w:type="dxa"/>
            <w:tcBorders>
              <w:top w:val="single" w:sz="4" w:space="0" w:color="auto"/>
              <w:bottom w:val="single" w:sz="4" w:space="0" w:color="auto"/>
            </w:tcBorders>
            <w:vAlign w:val="center"/>
          </w:tcPr>
          <w:p w14:paraId="0BFD5D2D" w14:textId="7FB62969" w:rsidR="00E94553" w:rsidRPr="00953DD2" w:rsidRDefault="00E94553" w:rsidP="00E94553">
            <w:pPr>
              <w:pStyle w:val="TitleLTAS"/>
              <w:rPr>
                <w:sz w:val="20"/>
                <w:szCs w:val="20"/>
              </w:rPr>
            </w:pPr>
            <w:r w:rsidRPr="00953DD2">
              <w:rPr>
                <w:sz w:val="20"/>
                <w:szCs w:val="20"/>
              </w:rPr>
              <w:t>Research objective</w:t>
            </w:r>
          </w:p>
        </w:tc>
        <w:tc>
          <w:tcPr>
            <w:tcW w:w="2268" w:type="dxa"/>
            <w:tcBorders>
              <w:top w:val="single" w:sz="4" w:space="0" w:color="auto"/>
              <w:bottom w:val="single" w:sz="4" w:space="0" w:color="auto"/>
            </w:tcBorders>
            <w:vAlign w:val="center"/>
          </w:tcPr>
          <w:p w14:paraId="5F2CB58D" w14:textId="77A80C95" w:rsidR="00E94553" w:rsidRPr="00953DD2" w:rsidRDefault="00E94553" w:rsidP="00E94553">
            <w:pPr>
              <w:pStyle w:val="TitleLTAS"/>
              <w:rPr>
                <w:sz w:val="20"/>
                <w:szCs w:val="20"/>
              </w:rPr>
            </w:pPr>
            <w:r w:rsidRPr="00953DD2">
              <w:rPr>
                <w:sz w:val="20"/>
                <w:szCs w:val="20"/>
              </w:rPr>
              <w:t xml:space="preserve">Theoretical </w:t>
            </w:r>
            <w:proofErr w:type="spellStart"/>
            <w:r w:rsidRPr="00953DD2">
              <w:rPr>
                <w:sz w:val="20"/>
                <w:szCs w:val="20"/>
              </w:rPr>
              <w:t>basis</w:t>
            </w:r>
            <w:r w:rsidRPr="00953DD2">
              <w:rPr>
                <w:sz w:val="20"/>
                <w:szCs w:val="20"/>
                <w:vertAlign w:val="superscript"/>
              </w:rPr>
              <w:t>a</w:t>
            </w:r>
            <w:proofErr w:type="spellEnd"/>
          </w:p>
        </w:tc>
      </w:tr>
      <w:tr w:rsidR="00E94553" w:rsidRPr="00953DD2" w14:paraId="62F8F459" w14:textId="77777777" w:rsidTr="00E94553">
        <w:tc>
          <w:tcPr>
            <w:tcW w:w="1985" w:type="dxa"/>
            <w:vMerge w:val="restart"/>
          </w:tcPr>
          <w:p w14:paraId="14039F22" w14:textId="77777777" w:rsidR="00E94553" w:rsidRPr="00953DD2" w:rsidRDefault="00E94553" w:rsidP="00E94553">
            <w:pPr>
              <w:pStyle w:val="TitleLTAS"/>
              <w:rPr>
                <w:sz w:val="20"/>
                <w:szCs w:val="20"/>
              </w:rPr>
            </w:pPr>
          </w:p>
          <w:p w14:paraId="3528F1BE" w14:textId="77777777" w:rsidR="00E94553" w:rsidRPr="00953DD2" w:rsidRDefault="00E94553" w:rsidP="00E94553">
            <w:pPr>
              <w:pStyle w:val="TitleLTAS"/>
              <w:rPr>
                <w:sz w:val="20"/>
                <w:szCs w:val="20"/>
              </w:rPr>
            </w:pPr>
          </w:p>
          <w:p w14:paraId="22D1F0AB" w14:textId="7F070C20" w:rsidR="00E94553" w:rsidRPr="00953DD2" w:rsidRDefault="00E94553" w:rsidP="00E94553">
            <w:pPr>
              <w:pStyle w:val="TitleLTAS"/>
              <w:rPr>
                <w:sz w:val="20"/>
                <w:szCs w:val="20"/>
              </w:rPr>
            </w:pPr>
            <w:r w:rsidRPr="00953DD2">
              <w:rPr>
                <w:sz w:val="20"/>
                <w:szCs w:val="20"/>
              </w:rPr>
              <w:t>Role Interface</w:t>
            </w:r>
          </w:p>
          <w:p w14:paraId="06AEB882" w14:textId="56B26671" w:rsidR="00E94553" w:rsidRPr="00953DD2" w:rsidRDefault="00E94553" w:rsidP="00E94553">
            <w:pPr>
              <w:pStyle w:val="TitleLTAS"/>
              <w:rPr>
                <w:b w:val="0"/>
                <w:sz w:val="20"/>
                <w:szCs w:val="20"/>
              </w:rPr>
            </w:pPr>
          </w:p>
        </w:tc>
        <w:tc>
          <w:tcPr>
            <w:tcW w:w="1701" w:type="dxa"/>
            <w:vMerge w:val="restart"/>
          </w:tcPr>
          <w:p w14:paraId="6F18B762" w14:textId="77777777" w:rsidR="00E94553" w:rsidRPr="00953DD2" w:rsidRDefault="00E94553" w:rsidP="00E94553">
            <w:pPr>
              <w:pStyle w:val="TitleLTAS"/>
              <w:rPr>
                <w:b w:val="0"/>
                <w:sz w:val="20"/>
                <w:szCs w:val="20"/>
              </w:rPr>
            </w:pPr>
          </w:p>
          <w:p w14:paraId="019852A0" w14:textId="77777777" w:rsidR="00E94553" w:rsidRPr="00953DD2" w:rsidRDefault="00E94553" w:rsidP="00E94553">
            <w:pPr>
              <w:pStyle w:val="TitleLTAS"/>
              <w:rPr>
                <w:b w:val="0"/>
                <w:sz w:val="20"/>
                <w:szCs w:val="20"/>
              </w:rPr>
            </w:pPr>
          </w:p>
          <w:p w14:paraId="637E37C9" w14:textId="1CF86DC8" w:rsidR="00E94553" w:rsidRPr="00953DD2" w:rsidRDefault="00E94553" w:rsidP="00E94553">
            <w:pPr>
              <w:pStyle w:val="TitleLTAS"/>
              <w:rPr>
                <w:sz w:val="20"/>
                <w:szCs w:val="20"/>
              </w:rPr>
            </w:pPr>
            <w:r w:rsidRPr="00953DD2">
              <w:rPr>
                <w:sz w:val="20"/>
                <w:szCs w:val="20"/>
              </w:rPr>
              <w:t>Individual Factors</w:t>
            </w:r>
          </w:p>
          <w:p w14:paraId="77E90BA5" w14:textId="05D1A414" w:rsidR="00E94553" w:rsidRPr="00953DD2" w:rsidRDefault="00E94553" w:rsidP="00E94553">
            <w:pPr>
              <w:pStyle w:val="TitleLTAS"/>
              <w:rPr>
                <w:b w:val="0"/>
                <w:sz w:val="20"/>
                <w:szCs w:val="20"/>
              </w:rPr>
            </w:pPr>
          </w:p>
        </w:tc>
        <w:tc>
          <w:tcPr>
            <w:tcW w:w="4257" w:type="dxa"/>
            <w:vAlign w:val="center"/>
          </w:tcPr>
          <w:p w14:paraId="74160812" w14:textId="2419CE4E" w:rsidR="00E94553" w:rsidRPr="00953DD2" w:rsidRDefault="00E94553" w:rsidP="00E94553">
            <w:pPr>
              <w:pStyle w:val="TitleLTAS"/>
              <w:rPr>
                <w:b w:val="0"/>
                <w:sz w:val="20"/>
                <w:szCs w:val="20"/>
              </w:rPr>
            </w:pPr>
            <w:proofErr w:type="spellStart"/>
            <w:r w:rsidRPr="00953DD2">
              <w:rPr>
                <w:b w:val="0"/>
                <w:sz w:val="20"/>
                <w:szCs w:val="20"/>
              </w:rPr>
              <w:t>Erebak</w:t>
            </w:r>
            <w:proofErr w:type="spellEnd"/>
            <w:r w:rsidRPr="00953DD2">
              <w:rPr>
                <w:b w:val="0"/>
                <w:sz w:val="20"/>
                <w:szCs w:val="20"/>
              </w:rPr>
              <w:t xml:space="preserve">, S. and Turgut, T. (2019), “Caregivers’ attitudes toward potential robot coworkers in elder care”, </w:t>
            </w:r>
            <w:r w:rsidRPr="00953DD2">
              <w:rPr>
                <w:b w:val="0"/>
                <w:i/>
                <w:sz w:val="20"/>
                <w:szCs w:val="20"/>
              </w:rPr>
              <w:t>Cognition, Technology &amp; Work</w:t>
            </w:r>
            <w:r w:rsidRPr="00953DD2">
              <w:rPr>
                <w:b w:val="0"/>
                <w:sz w:val="20"/>
                <w:szCs w:val="20"/>
              </w:rPr>
              <w:t>, Vol. 21 No. 2, pp. 327-336.</w:t>
            </w:r>
          </w:p>
        </w:tc>
        <w:tc>
          <w:tcPr>
            <w:tcW w:w="4253" w:type="dxa"/>
            <w:vAlign w:val="center"/>
          </w:tcPr>
          <w:p w14:paraId="0C409CD8" w14:textId="402DB548" w:rsidR="00E94553" w:rsidRPr="00953DD2" w:rsidRDefault="00E94553" w:rsidP="00E94553">
            <w:pPr>
              <w:pStyle w:val="TitleLTAS"/>
              <w:rPr>
                <w:b w:val="0"/>
                <w:sz w:val="20"/>
                <w:szCs w:val="20"/>
              </w:rPr>
            </w:pPr>
            <w:r w:rsidRPr="00953DD2">
              <w:rPr>
                <w:b w:val="0"/>
                <w:sz w:val="20"/>
                <w:szCs w:val="20"/>
              </w:rPr>
              <w:t>“The current study examined the relationships between trust in robots and anthropomorphism of robots, intention to work with robots and preference of automation levels” (p. 237).</w:t>
            </w:r>
          </w:p>
        </w:tc>
        <w:tc>
          <w:tcPr>
            <w:tcW w:w="2268" w:type="dxa"/>
            <w:vAlign w:val="center"/>
          </w:tcPr>
          <w:p w14:paraId="25CDB927" w14:textId="34907089" w:rsidR="00E94553" w:rsidRPr="00953DD2" w:rsidRDefault="00E94553" w:rsidP="00E94553">
            <w:pPr>
              <w:pStyle w:val="TitleLTAS"/>
              <w:rPr>
                <w:b w:val="0"/>
                <w:sz w:val="20"/>
                <w:szCs w:val="20"/>
              </w:rPr>
            </w:pPr>
            <w:r w:rsidRPr="00953DD2">
              <w:rPr>
                <w:b w:val="0"/>
                <w:sz w:val="20"/>
                <w:szCs w:val="20"/>
              </w:rPr>
              <w:t>Uncanny valley theory; Theory of anthropomorphism</w:t>
            </w:r>
          </w:p>
        </w:tc>
      </w:tr>
      <w:tr w:rsidR="00E94553" w:rsidRPr="00953DD2" w14:paraId="55C02507" w14:textId="77777777" w:rsidTr="00E94553">
        <w:tc>
          <w:tcPr>
            <w:tcW w:w="1985" w:type="dxa"/>
            <w:vMerge/>
            <w:vAlign w:val="center"/>
          </w:tcPr>
          <w:p w14:paraId="783100FC" w14:textId="6659EC7A" w:rsidR="00E94553" w:rsidRPr="00953DD2" w:rsidRDefault="00E94553" w:rsidP="00E94553">
            <w:pPr>
              <w:pStyle w:val="TitleLTAS"/>
              <w:rPr>
                <w:b w:val="0"/>
                <w:sz w:val="20"/>
                <w:szCs w:val="20"/>
              </w:rPr>
            </w:pPr>
          </w:p>
        </w:tc>
        <w:tc>
          <w:tcPr>
            <w:tcW w:w="1701" w:type="dxa"/>
            <w:vMerge/>
            <w:vAlign w:val="center"/>
          </w:tcPr>
          <w:p w14:paraId="0AFFAA80" w14:textId="4F77F5D6" w:rsidR="00E94553" w:rsidRPr="00953DD2" w:rsidRDefault="00E94553" w:rsidP="00E94553">
            <w:pPr>
              <w:pStyle w:val="TitleLTAS"/>
              <w:rPr>
                <w:b w:val="0"/>
                <w:sz w:val="20"/>
                <w:szCs w:val="20"/>
              </w:rPr>
            </w:pPr>
          </w:p>
        </w:tc>
        <w:tc>
          <w:tcPr>
            <w:tcW w:w="4257" w:type="dxa"/>
            <w:vAlign w:val="center"/>
          </w:tcPr>
          <w:p w14:paraId="38B05F27" w14:textId="2AECFCE6" w:rsidR="00E94553" w:rsidRPr="00953DD2" w:rsidRDefault="00E94553" w:rsidP="00E94553">
            <w:pPr>
              <w:pStyle w:val="TitleLTAS"/>
              <w:rPr>
                <w:b w:val="0"/>
                <w:sz w:val="20"/>
                <w:szCs w:val="20"/>
              </w:rPr>
            </w:pPr>
            <w:r w:rsidRPr="00953DD2">
              <w:rPr>
                <w:b w:val="0"/>
                <w:sz w:val="20"/>
                <w:szCs w:val="20"/>
              </w:rPr>
              <w:t xml:space="preserve">Kim, W., Kim N., Lyons, J.B. and Nam C.S. (2020), “Factors Affecting Trust in High-Vulnerability Human-Robot Interaction Contexts: A Structural Equation Modelling Approach”, </w:t>
            </w:r>
            <w:r w:rsidRPr="00953DD2">
              <w:rPr>
                <w:b w:val="0"/>
                <w:i/>
                <w:sz w:val="20"/>
                <w:szCs w:val="20"/>
              </w:rPr>
              <w:t>Applied Ergonomics</w:t>
            </w:r>
            <w:r w:rsidRPr="00953DD2">
              <w:rPr>
                <w:b w:val="0"/>
                <w:sz w:val="20"/>
                <w:szCs w:val="20"/>
              </w:rPr>
              <w:t>, Vol. 85, 103056.</w:t>
            </w:r>
          </w:p>
        </w:tc>
        <w:tc>
          <w:tcPr>
            <w:tcW w:w="4253" w:type="dxa"/>
            <w:vAlign w:val="center"/>
          </w:tcPr>
          <w:p w14:paraId="613F1B28" w14:textId="5C350713" w:rsidR="00E94553" w:rsidRPr="00953DD2" w:rsidRDefault="00E94553" w:rsidP="00E94553">
            <w:pPr>
              <w:pStyle w:val="TitleLTAS"/>
              <w:rPr>
                <w:b w:val="0"/>
                <w:sz w:val="20"/>
                <w:szCs w:val="20"/>
              </w:rPr>
            </w:pPr>
            <w:r w:rsidRPr="00953DD2">
              <w:rPr>
                <w:b w:val="0"/>
                <w:sz w:val="20"/>
                <w:szCs w:val="20"/>
              </w:rPr>
              <w:t xml:space="preserve">“The current research proposed and tested a structural equation model (SEM) that describes hypothesized relationships among factors affecting trust in human-robot interaction (HRI) such as trustworthiness, </w:t>
            </w:r>
            <w:proofErr w:type="spellStart"/>
            <w:r w:rsidRPr="00953DD2">
              <w:rPr>
                <w:b w:val="0"/>
                <w:sz w:val="20"/>
                <w:szCs w:val="20"/>
              </w:rPr>
              <w:t>humanlikeness</w:t>
            </w:r>
            <w:proofErr w:type="spellEnd"/>
            <w:r w:rsidRPr="00953DD2">
              <w:rPr>
                <w:b w:val="0"/>
                <w:sz w:val="20"/>
                <w:szCs w:val="20"/>
              </w:rPr>
              <w:t>, intelligence, perfect automation schema (PAS), and affect” (p. 01).</w:t>
            </w:r>
          </w:p>
        </w:tc>
        <w:tc>
          <w:tcPr>
            <w:tcW w:w="2268" w:type="dxa"/>
            <w:vAlign w:val="center"/>
          </w:tcPr>
          <w:p w14:paraId="4D01AC04" w14:textId="795D5198" w:rsidR="00E94553" w:rsidRPr="00953DD2" w:rsidRDefault="00E94553" w:rsidP="00E94553">
            <w:pPr>
              <w:pStyle w:val="TitleLTAS"/>
              <w:rPr>
                <w:b w:val="0"/>
                <w:sz w:val="20"/>
                <w:szCs w:val="20"/>
              </w:rPr>
            </w:pPr>
            <w:r w:rsidRPr="00953DD2">
              <w:rPr>
                <w:b w:val="0"/>
                <w:sz w:val="20"/>
                <w:szCs w:val="20"/>
              </w:rPr>
              <w:t>ABI (Ability, Benevolence, Integrity) trust model</w:t>
            </w:r>
          </w:p>
        </w:tc>
      </w:tr>
      <w:tr w:rsidR="00E94553" w:rsidRPr="00953DD2" w14:paraId="398F9A8F" w14:textId="77777777" w:rsidTr="00E94553">
        <w:tc>
          <w:tcPr>
            <w:tcW w:w="1985" w:type="dxa"/>
            <w:vMerge/>
            <w:vAlign w:val="center"/>
          </w:tcPr>
          <w:p w14:paraId="6DBE5936" w14:textId="4E1B76A9" w:rsidR="00E94553" w:rsidRPr="00953DD2" w:rsidRDefault="00E94553" w:rsidP="00E94553">
            <w:pPr>
              <w:pStyle w:val="TitleLTAS"/>
              <w:rPr>
                <w:b w:val="0"/>
                <w:sz w:val="20"/>
                <w:szCs w:val="20"/>
              </w:rPr>
            </w:pPr>
          </w:p>
        </w:tc>
        <w:tc>
          <w:tcPr>
            <w:tcW w:w="1701" w:type="dxa"/>
            <w:vMerge/>
            <w:vAlign w:val="center"/>
          </w:tcPr>
          <w:p w14:paraId="3A714DCD" w14:textId="4B3D5193" w:rsidR="00E94553" w:rsidRPr="00953DD2" w:rsidRDefault="00E94553" w:rsidP="00E94553">
            <w:pPr>
              <w:pStyle w:val="TitleLTAS"/>
              <w:rPr>
                <w:b w:val="0"/>
                <w:sz w:val="20"/>
                <w:szCs w:val="20"/>
              </w:rPr>
            </w:pPr>
          </w:p>
        </w:tc>
        <w:tc>
          <w:tcPr>
            <w:tcW w:w="4257" w:type="dxa"/>
            <w:vAlign w:val="center"/>
          </w:tcPr>
          <w:p w14:paraId="1D6C0C33" w14:textId="2B348E1F" w:rsidR="00E94553" w:rsidRPr="00953DD2" w:rsidRDefault="00E94553" w:rsidP="00E94553">
            <w:pPr>
              <w:pStyle w:val="TitleLTAS"/>
              <w:rPr>
                <w:b w:val="0"/>
                <w:sz w:val="20"/>
                <w:szCs w:val="20"/>
              </w:rPr>
            </w:pPr>
            <w:proofErr w:type="spellStart"/>
            <w:r w:rsidRPr="00953DD2">
              <w:rPr>
                <w:b w:val="0"/>
                <w:sz w:val="20"/>
                <w:szCs w:val="20"/>
              </w:rPr>
              <w:t>Milman</w:t>
            </w:r>
            <w:proofErr w:type="spellEnd"/>
            <w:r w:rsidRPr="00953DD2">
              <w:rPr>
                <w:b w:val="0"/>
                <w:sz w:val="20"/>
                <w:szCs w:val="20"/>
              </w:rPr>
              <w:t xml:space="preserve">, A., </w:t>
            </w:r>
            <w:proofErr w:type="spellStart"/>
            <w:r w:rsidRPr="00953DD2">
              <w:rPr>
                <w:b w:val="0"/>
                <w:sz w:val="20"/>
                <w:szCs w:val="20"/>
              </w:rPr>
              <w:t>Tasci</w:t>
            </w:r>
            <w:proofErr w:type="spellEnd"/>
            <w:r w:rsidRPr="00953DD2">
              <w:rPr>
                <w:b w:val="0"/>
                <w:sz w:val="20"/>
                <w:szCs w:val="20"/>
              </w:rPr>
              <w:t>, A. and Zhang, T.C. (2020), "Perceived robotic server qualities and functions explaining customer loyalty in the theme park context", </w:t>
            </w:r>
            <w:r w:rsidRPr="00953DD2">
              <w:rPr>
                <w:b w:val="0"/>
                <w:i/>
                <w:iCs/>
                <w:sz w:val="20"/>
                <w:szCs w:val="20"/>
              </w:rPr>
              <w:t>International Journal of Contemporary Hospitality Management</w:t>
            </w:r>
            <w:r w:rsidRPr="00953DD2">
              <w:rPr>
                <w:b w:val="0"/>
                <w:sz w:val="20"/>
                <w:szCs w:val="20"/>
              </w:rPr>
              <w:t>, Vol. 32 No. 12, pp. 3895–3923.</w:t>
            </w:r>
          </w:p>
        </w:tc>
        <w:tc>
          <w:tcPr>
            <w:tcW w:w="4253" w:type="dxa"/>
            <w:vAlign w:val="center"/>
          </w:tcPr>
          <w:p w14:paraId="551CB9B2" w14:textId="3FA859FF" w:rsidR="00E94553" w:rsidRPr="00953DD2" w:rsidRDefault="00E94553" w:rsidP="00E94553">
            <w:pPr>
              <w:pStyle w:val="TitleLTAS"/>
              <w:rPr>
                <w:b w:val="0"/>
                <w:sz w:val="20"/>
                <w:szCs w:val="20"/>
              </w:rPr>
            </w:pPr>
            <w:r w:rsidRPr="00953DD2">
              <w:rPr>
                <w:b w:val="0"/>
                <w:color w:val="000000"/>
                <w:sz w:val="20"/>
                <w:szCs w:val="20"/>
              </w:rPr>
              <w:t>“This paper aims to explore theme park visitors’ attitudes toward interacting with robots and investigated the qualities and functions of robotic servers and their influence on customers’ loyalty” (p. 3895).</w:t>
            </w:r>
          </w:p>
        </w:tc>
        <w:tc>
          <w:tcPr>
            <w:tcW w:w="2268" w:type="dxa"/>
            <w:vAlign w:val="center"/>
          </w:tcPr>
          <w:p w14:paraId="4A0CD235" w14:textId="38914F86" w:rsidR="00E94553" w:rsidRPr="00953DD2" w:rsidRDefault="00E94553" w:rsidP="00E94553">
            <w:pPr>
              <w:pStyle w:val="TitleLTAS"/>
              <w:rPr>
                <w:b w:val="0"/>
                <w:sz w:val="20"/>
                <w:szCs w:val="20"/>
              </w:rPr>
            </w:pPr>
            <w:r w:rsidRPr="00953DD2">
              <w:rPr>
                <w:b w:val="0"/>
                <w:sz w:val="20"/>
                <w:szCs w:val="20"/>
              </w:rPr>
              <w:t>NA</w:t>
            </w:r>
          </w:p>
        </w:tc>
      </w:tr>
      <w:tr w:rsidR="00E94553" w:rsidRPr="00953DD2" w14:paraId="2801FD05" w14:textId="77777777" w:rsidTr="00E94553">
        <w:tc>
          <w:tcPr>
            <w:tcW w:w="1985" w:type="dxa"/>
            <w:vMerge/>
            <w:vAlign w:val="center"/>
          </w:tcPr>
          <w:p w14:paraId="6B0BA8E4" w14:textId="0DF9CE2B" w:rsidR="00E94553" w:rsidRPr="00953DD2" w:rsidRDefault="00E94553" w:rsidP="00E94553">
            <w:pPr>
              <w:pStyle w:val="TitleLTAS"/>
              <w:rPr>
                <w:b w:val="0"/>
                <w:sz w:val="20"/>
                <w:szCs w:val="20"/>
              </w:rPr>
            </w:pPr>
          </w:p>
        </w:tc>
        <w:tc>
          <w:tcPr>
            <w:tcW w:w="1701" w:type="dxa"/>
            <w:vMerge/>
            <w:vAlign w:val="center"/>
          </w:tcPr>
          <w:p w14:paraId="395B21A6" w14:textId="70AD736B" w:rsidR="00E94553" w:rsidRPr="00953DD2" w:rsidRDefault="00E94553" w:rsidP="00E94553">
            <w:pPr>
              <w:pStyle w:val="TitleLTAS"/>
              <w:rPr>
                <w:b w:val="0"/>
                <w:sz w:val="20"/>
                <w:szCs w:val="20"/>
              </w:rPr>
            </w:pPr>
          </w:p>
        </w:tc>
        <w:tc>
          <w:tcPr>
            <w:tcW w:w="4257" w:type="dxa"/>
            <w:vAlign w:val="center"/>
          </w:tcPr>
          <w:p w14:paraId="1144D090" w14:textId="316B5A22" w:rsidR="00E94553" w:rsidRPr="00953DD2" w:rsidRDefault="00E94553" w:rsidP="00E94553">
            <w:pPr>
              <w:pStyle w:val="TitleLTAS"/>
              <w:rPr>
                <w:b w:val="0"/>
                <w:sz w:val="20"/>
                <w:szCs w:val="20"/>
              </w:rPr>
            </w:pPr>
            <w:proofErr w:type="spellStart"/>
            <w:r w:rsidRPr="00953DD2">
              <w:rPr>
                <w:b w:val="0"/>
                <w:sz w:val="20"/>
                <w:szCs w:val="20"/>
              </w:rPr>
              <w:t>Tussyadiah</w:t>
            </w:r>
            <w:proofErr w:type="spellEnd"/>
            <w:r w:rsidRPr="00953DD2">
              <w:rPr>
                <w:b w:val="0"/>
                <w:sz w:val="20"/>
                <w:szCs w:val="20"/>
              </w:rPr>
              <w:t xml:space="preserve">, I.P., Zach, F.J. and Wang, J. (2020), “Do travelers trust intelligent service robots?”, </w:t>
            </w:r>
            <w:r w:rsidRPr="00953DD2">
              <w:rPr>
                <w:b w:val="0"/>
                <w:i/>
                <w:sz w:val="20"/>
                <w:szCs w:val="20"/>
              </w:rPr>
              <w:t>Annals of Tourism Research</w:t>
            </w:r>
            <w:r w:rsidRPr="00953DD2">
              <w:rPr>
                <w:b w:val="0"/>
                <w:sz w:val="20"/>
                <w:szCs w:val="20"/>
              </w:rPr>
              <w:t>, Vol. 81, 102886.</w:t>
            </w:r>
          </w:p>
        </w:tc>
        <w:tc>
          <w:tcPr>
            <w:tcW w:w="4253" w:type="dxa"/>
            <w:vAlign w:val="center"/>
          </w:tcPr>
          <w:p w14:paraId="1801CBE1" w14:textId="1860CB3C" w:rsidR="00E94553" w:rsidRPr="00953DD2" w:rsidRDefault="00E94553" w:rsidP="00E94553">
            <w:pPr>
              <w:pStyle w:val="TitleLTAS"/>
              <w:rPr>
                <w:b w:val="0"/>
                <w:sz w:val="20"/>
                <w:szCs w:val="20"/>
              </w:rPr>
            </w:pPr>
            <w:r w:rsidRPr="00953DD2">
              <w:rPr>
                <w:b w:val="0"/>
                <w:sz w:val="20"/>
                <w:szCs w:val="20"/>
              </w:rPr>
              <w:t>“This research investigates travelers' trust in intelligent autonomous technologies based on two studies involving self-driving transportation and robot bartenders” (p. 1).</w:t>
            </w:r>
          </w:p>
        </w:tc>
        <w:tc>
          <w:tcPr>
            <w:tcW w:w="2268" w:type="dxa"/>
            <w:vAlign w:val="center"/>
          </w:tcPr>
          <w:p w14:paraId="17F7269F" w14:textId="54618DCB" w:rsidR="00E94553" w:rsidRPr="00953DD2" w:rsidRDefault="00E94553" w:rsidP="00E94553">
            <w:pPr>
              <w:pStyle w:val="TitleLTAS"/>
              <w:rPr>
                <w:b w:val="0"/>
                <w:sz w:val="20"/>
                <w:szCs w:val="20"/>
              </w:rPr>
            </w:pPr>
            <w:r w:rsidRPr="00953DD2">
              <w:rPr>
                <w:b w:val="0"/>
                <w:sz w:val="20"/>
                <w:szCs w:val="20"/>
              </w:rPr>
              <w:t>Theory of planned behavior</w:t>
            </w:r>
          </w:p>
        </w:tc>
      </w:tr>
      <w:tr w:rsidR="00E94553" w:rsidRPr="00953DD2" w14:paraId="17813FA7" w14:textId="77777777" w:rsidTr="00E94553">
        <w:tc>
          <w:tcPr>
            <w:tcW w:w="1985" w:type="dxa"/>
            <w:vMerge/>
            <w:vAlign w:val="center"/>
          </w:tcPr>
          <w:p w14:paraId="7E476F63" w14:textId="3B47C7B2" w:rsidR="00E94553" w:rsidRPr="00953DD2" w:rsidRDefault="00E94553" w:rsidP="00E94553">
            <w:pPr>
              <w:pStyle w:val="TitleLTAS"/>
              <w:rPr>
                <w:b w:val="0"/>
                <w:sz w:val="20"/>
                <w:szCs w:val="20"/>
              </w:rPr>
            </w:pPr>
          </w:p>
        </w:tc>
        <w:tc>
          <w:tcPr>
            <w:tcW w:w="1701" w:type="dxa"/>
            <w:vAlign w:val="center"/>
          </w:tcPr>
          <w:p w14:paraId="158935C2" w14:textId="0D4E9735" w:rsidR="00E94553" w:rsidRPr="00953DD2" w:rsidRDefault="00E94553" w:rsidP="00E94553">
            <w:pPr>
              <w:pStyle w:val="TitleLTAS"/>
              <w:rPr>
                <w:sz w:val="20"/>
                <w:szCs w:val="20"/>
              </w:rPr>
            </w:pPr>
            <w:r w:rsidRPr="00953DD2">
              <w:rPr>
                <w:sz w:val="20"/>
                <w:szCs w:val="20"/>
              </w:rPr>
              <w:t>Role Behavior</w:t>
            </w:r>
          </w:p>
        </w:tc>
        <w:tc>
          <w:tcPr>
            <w:tcW w:w="4257" w:type="dxa"/>
            <w:vAlign w:val="center"/>
          </w:tcPr>
          <w:p w14:paraId="1F098061" w14:textId="4AE28FC8" w:rsidR="00E94553" w:rsidRPr="00953DD2" w:rsidRDefault="00E94553" w:rsidP="00E94553">
            <w:pPr>
              <w:pStyle w:val="TitleLTAS"/>
              <w:rPr>
                <w:b w:val="0"/>
                <w:sz w:val="20"/>
                <w:szCs w:val="20"/>
              </w:rPr>
            </w:pPr>
            <w:r w:rsidRPr="00953DD2">
              <w:rPr>
                <w:b w:val="0"/>
                <w:sz w:val="20"/>
                <w:szCs w:val="20"/>
              </w:rPr>
              <w:t xml:space="preserve">Kennedy, J., Baxter, P. and </w:t>
            </w:r>
            <w:proofErr w:type="spellStart"/>
            <w:r w:rsidRPr="00953DD2">
              <w:rPr>
                <w:b w:val="0"/>
                <w:sz w:val="20"/>
                <w:szCs w:val="20"/>
              </w:rPr>
              <w:t>Belpaeme</w:t>
            </w:r>
            <w:proofErr w:type="spellEnd"/>
            <w:r w:rsidRPr="00953DD2">
              <w:rPr>
                <w:b w:val="0"/>
                <w:sz w:val="20"/>
                <w:szCs w:val="20"/>
              </w:rPr>
              <w:t xml:space="preserve">, T. (2015), “Comparing Robot Embodiments in a Guided Discovery Learning Interaction with Children”, </w:t>
            </w:r>
            <w:r w:rsidRPr="00953DD2">
              <w:rPr>
                <w:b w:val="0"/>
                <w:i/>
                <w:sz w:val="20"/>
                <w:szCs w:val="20"/>
              </w:rPr>
              <w:t>International Journal of Social Robotics</w:t>
            </w:r>
            <w:r w:rsidRPr="00953DD2">
              <w:rPr>
                <w:b w:val="0"/>
                <w:sz w:val="20"/>
                <w:szCs w:val="20"/>
              </w:rPr>
              <w:t>, Vol. 7 No. 2, pp. 293–308.</w:t>
            </w:r>
          </w:p>
        </w:tc>
        <w:tc>
          <w:tcPr>
            <w:tcW w:w="4253" w:type="dxa"/>
            <w:vAlign w:val="center"/>
          </w:tcPr>
          <w:p w14:paraId="4A8EDB49" w14:textId="7B5B9587" w:rsidR="00E94553" w:rsidRPr="00953DD2" w:rsidRDefault="00E94553" w:rsidP="00E94553">
            <w:pPr>
              <w:pStyle w:val="TitleLTAS"/>
              <w:rPr>
                <w:b w:val="0"/>
                <w:sz w:val="20"/>
                <w:szCs w:val="20"/>
              </w:rPr>
            </w:pPr>
            <w:r w:rsidRPr="00953DD2">
              <w:rPr>
                <w:b w:val="0"/>
                <w:sz w:val="20"/>
                <w:szCs w:val="20"/>
              </w:rPr>
              <w:t xml:space="preserve">“In this paper, we seek to explore children’s </w:t>
            </w:r>
            <w:proofErr w:type="spellStart"/>
            <w:r w:rsidRPr="00953DD2">
              <w:rPr>
                <w:b w:val="0"/>
                <w:sz w:val="20"/>
                <w:szCs w:val="20"/>
              </w:rPr>
              <w:t>behaviour</w:t>
            </w:r>
            <w:proofErr w:type="spellEnd"/>
            <w:r w:rsidRPr="00953DD2">
              <w:rPr>
                <w:b w:val="0"/>
                <w:sz w:val="20"/>
                <w:szCs w:val="20"/>
              </w:rPr>
              <w:t xml:space="preserve"> towards a robot tutor for children in a novel guided discovery learning interaction” (p. 293).</w:t>
            </w:r>
          </w:p>
        </w:tc>
        <w:tc>
          <w:tcPr>
            <w:tcW w:w="2268" w:type="dxa"/>
            <w:vAlign w:val="center"/>
          </w:tcPr>
          <w:p w14:paraId="657F5563" w14:textId="038455E1" w:rsidR="00E94553" w:rsidRPr="00953DD2" w:rsidRDefault="00E94553" w:rsidP="00E94553">
            <w:pPr>
              <w:pStyle w:val="TitleLTAS"/>
              <w:rPr>
                <w:b w:val="0"/>
                <w:sz w:val="20"/>
                <w:szCs w:val="20"/>
              </w:rPr>
            </w:pPr>
            <w:r w:rsidRPr="00953DD2">
              <w:rPr>
                <w:b w:val="0"/>
                <w:color w:val="000000"/>
                <w:sz w:val="20"/>
                <w:szCs w:val="20"/>
              </w:rPr>
              <w:t>Learner-centered approach - collaborative learning</w:t>
            </w:r>
          </w:p>
        </w:tc>
      </w:tr>
      <w:tr w:rsidR="00E94553" w:rsidRPr="00953DD2" w14:paraId="7DFDE1AA" w14:textId="77777777" w:rsidTr="00E94553">
        <w:tc>
          <w:tcPr>
            <w:tcW w:w="1985" w:type="dxa"/>
            <w:vMerge/>
            <w:vAlign w:val="center"/>
          </w:tcPr>
          <w:p w14:paraId="6E37FC23" w14:textId="0165255C" w:rsidR="00E94553" w:rsidRPr="00953DD2" w:rsidRDefault="00E94553" w:rsidP="00E94553">
            <w:pPr>
              <w:pStyle w:val="TitleLTAS"/>
              <w:rPr>
                <w:b w:val="0"/>
                <w:sz w:val="20"/>
                <w:szCs w:val="20"/>
              </w:rPr>
            </w:pPr>
          </w:p>
        </w:tc>
        <w:tc>
          <w:tcPr>
            <w:tcW w:w="1701" w:type="dxa"/>
            <w:vAlign w:val="center"/>
          </w:tcPr>
          <w:p w14:paraId="24216FBE" w14:textId="38A99178" w:rsidR="00E94553" w:rsidRPr="00953DD2" w:rsidRDefault="00E94553" w:rsidP="00E94553">
            <w:pPr>
              <w:pStyle w:val="TitleLTAS"/>
              <w:rPr>
                <w:sz w:val="20"/>
                <w:szCs w:val="20"/>
              </w:rPr>
            </w:pPr>
            <w:r w:rsidRPr="00953DD2">
              <w:rPr>
                <w:sz w:val="20"/>
                <w:szCs w:val="20"/>
              </w:rPr>
              <w:t>Individual Factors</w:t>
            </w:r>
            <w:r w:rsidR="00632B98" w:rsidRPr="00953DD2">
              <w:rPr>
                <w:sz w:val="20"/>
                <w:szCs w:val="20"/>
              </w:rPr>
              <w:t>/</w:t>
            </w:r>
          </w:p>
          <w:p w14:paraId="74D0AD64" w14:textId="516FE251" w:rsidR="00E94553" w:rsidRPr="00953DD2" w:rsidRDefault="00632B98" w:rsidP="00E94553">
            <w:pPr>
              <w:pStyle w:val="TitleLTAS"/>
              <w:rPr>
                <w:b w:val="0"/>
                <w:sz w:val="20"/>
                <w:szCs w:val="20"/>
              </w:rPr>
            </w:pPr>
            <w:r w:rsidRPr="00953DD2">
              <w:rPr>
                <w:sz w:val="20"/>
                <w:szCs w:val="20"/>
              </w:rPr>
              <w:t>Role Behavior</w:t>
            </w:r>
          </w:p>
        </w:tc>
        <w:tc>
          <w:tcPr>
            <w:tcW w:w="4257" w:type="dxa"/>
            <w:vAlign w:val="center"/>
          </w:tcPr>
          <w:p w14:paraId="43581EE4" w14:textId="1407B98E" w:rsidR="00E94553" w:rsidRPr="00953DD2" w:rsidRDefault="00E94553" w:rsidP="00E94553">
            <w:pPr>
              <w:pStyle w:val="TitleLTAS"/>
              <w:rPr>
                <w:b w:val="0"/>
                <w:sz w:val="20"/>
                <w:szCs w:val="20"/>
              </w:rPr>
            </w:pPr>
            <w:proofErr w:type="spellStart"/>
            <w:r w:rsidRPr="00953DD2">
              <w:rPr>
                <w:b w:val="0"/>
                <w:sz w:val="20"/>
                <w:szCs w:val="20"/>
              </w:rPr>
              <w:t>Thellman</w:t>
            </w:r>
            <w:proofErr w:type="spellEnd"/>
            <w:r w:rsidRPr="00953DD2">
              <w:rPr>
                <w:b w:val="0"/>
                <w:sz w:val="20"/>
                <w:szCs w:val="20"/>
              </w:rPr>
              <w:t xml:space="preserve">, S., </w:t>
            </w:r>
            <w:proofErr w:type="spellStart"/>
            <w:r w:rsidRPr="00953DD2">
              <w:rPr>
                <w:b w:val="0"/>
                <w:sz w:val="20"/>
                <w:szCs w:val="20"/>
              </w:rPr>
              <w:t>Silvervarg</w:t>
            </w:r>
            <w:proofErr w:type="spellEnd"/>
            <w:r w:rsidRPr="00953DD2">
              <w:rPr>
                <w:b w:val="0"/>
                <w:sz w:val="20"/>
                <w:szCs w:val="20"/>
              </w:rPr>
              <w:t xml:space="preserve">, A. and </w:t>
            </w:r>
            <w:proofErr w:type="spellStart"/>
            <w:r w:rsidRPr="00953DD2">
              <w:rPr>
                <w:b w:val="0"/>
                <w:sz w:val="20"/>
                <w:szCs w:val="20"/>
              </w:rPr>
              <w:t>Ziemke</w:t>
            </w:r>
            <w:proofErr w:type="spellEnd"/>
            <w:r w:rsidRPr="00953DD2">
              <w:rPr>
                <w:b w:val="0"/>
                <w:sz w:val="20"/>
                <w:szCs w:val="20"/>
              </w:rPr>
              <w:t xml:space="preserve">, T. (2017), “Folk-Psychological Interpretation of Human vs. Humanoid Robot Behavior: Exploring the Intentional Stance toward Robots”, </w:t>
            </w:r>
            <w:r w:rsidRPr="00953DD2">
              <w:rPr>
                <w:b w:val="0"/>
                <w:i/>
                <w:sz w:val="20"/>
                <w:szCs w:val="20"/>
              </w:rPr>
              <w:t>Frontiers in Psychology</w:t>
            </w:r>
            <w:r w:rsidRPr="00953DD2">
              <w:rPr>
                <w:b w:val="0"/>
                <w:sz w:val="20"/>
                <w:szCs w:val="20"/>
              </w:rPr>
              <w:t>, Vol. 8, 1962.</w:t>
            </w:r>
          </w:p>
        </w:tc>
        <w:tc>
          <w:tcPr>
            <w:tcW w:w="4253" w:type="dxa"/>
            <w:vAlign w:val="center"/>
          </w:tcPr>
          <w:p w14:paraId="26A5E307" w14:textId="2C71BFD1" w:rsidR="00E94553" w:rsidRPr="00953DD2" w:rsidRDefault="00E94553" w:rsidP="00E94553">
            <w:pPr>
              <w:pStyle w:val="TitleLTAS"/>
              <w:rPr>
                <w:b w:val="0"/>
                <w:sz w:val="20"/>
                <w:szCs w:val="20"/>
              </w:rPr>
            </w:pPr>
            <w:r w:rsidRPr="00953DD2">
              <w:rPr>
                <w:b w:val="0"/>
                <w:sz w:val="20"/>
                <w:szCs w:val="20"/>
              </w:rPr>
              <w:t xml:space="preserve">“The (…) motivation behind this research is to further our understanding of how, when and why people take the intentional stance (…) toward robots and other types of autonomous systems, and what the underlying folk-psychological mechanisms might be. This research focuses on some initial experiments comparing how people </w:t>
            </w:r>
            <w:r w:rsidRPr="00953DD2">
              <w:rPr>
                <w:b w:val="0"/>
                <w:sz w:val="20"/>
                <w:szCs w:val="20"/>
              </w:rPr>
              <w:lastRenderedPageBreak/>
              <w:t>interpret human and humanoid behavior, and to what degree they make use of shared folk-psychological mechanisms in this” (p. 3).</w:t>
            </w:r>
          </w:p>
        </w:tc>
        <w:tc>
          <w:tcPr>
            <w:tcW w:w="2268" w:type="dxa"/>
            <w:vAlign w:val="center"/>
          </w:tcPr>
          <w:p w14:paraId="450340FC" w14:textId="22D86E2C" w:rsidR="00E94553" w:rsidRPr="00953DD2" w:rsidRDefault="00E94553" w:rsidP="00E94553">
            <w:pPr>
              <w:pStyle w:val="TitleLTAS"/>
              <w:rPr>
                <w:b w:val="0"/>
                <w:sz w:val="20"/>
                <w:szCs w:val="20"/>
              </w:rPr>
            </w:pPr>
            <w:r w:rsidRPr="00953DD2">
              <w:rPr>
                <w:b w:val="0"/>
                <w:sz w:val="20"/>
                <w:szCs w:val="20"/>
              </w:rPr>
              <w:lastRenderedPageBreak/>
              <w:t>Folk concept of intentionality; causal explanation network</w:t>
            </w:r>
          </w:p>
        </w:tc>
      </w:tr>
      <w:tr w:rsidR="00632B98" w:rsidRPr="00953DD2" w14:paraId="3A94AA1F" w14:textId="77777777" w:rsidTr="00E94553">
        <w:tc>
          <w:tcPr>
            <w:tcW w:w="1985" w:type="dxa"/>
            <w:vMerge/>
            <w:vAlign w:val="center"/>
          </w:tcPr>
          <w:p w14:paraId="778C4568" w14:textId="0C9DDE64" w:rsidR="00632B98" w:rsidRPr="00953DD2" w:rsidRDefault="00632B98" w:rsidP="00E94553">
            <w:pPr>
              <w:pStyle w:val="TitleLTAS"/>
              <w:rPr>
                <w:b w:val="0"/>
                <w:sz w:val="20"/>
                <w:szCs w:val="20"/>
              </w:rPr>
            </w:pPr>
          </w:p>
        </w:tc>
        <w:tc>
          <w:tcPr>
            <w:tcW w:w="1701" w:type="dxa"/>
            <w:vMerge w:val="restart"/>
            <w:vAlign w:val="center"/>
          </w:tcPr>
          <w:p w14:paraId="5EC27E5C" w14:textId="15520A10" w:rsidR="00632B98" w:rsidRPr="00953DD2" w:rsidRDefault="00632B98" w:rsidP="00E94553">
            <w:pPr>
              <w:pStyle w:val="TitleLTAS"/>
              <w:rPr>
                <w:sz w:val="20"/>
                <w:szCs w:val="20"/>
              </w:rPr>
            </w:pPr>
            <w:r w:rsidRPr="00953DD2">
              <w:rPr>
                <w:sz w:val="20"/>
                <w:szCs w:val="20"/>
              </w:rPr>
              <w:t>Individual Factors/</w:t>
            </w:r>
          </w:p>
          <w:p w14:paraId="5B4FA40F" w14:textId="66767D57" w:rsidR="00632B98" w:rsidRPr="00953DD2" w:rsidRDefault="00632B98" w:rsidP="00E94553">
            <w:pPr>
              <w:pStyle w:val="TitleLTAS"/>
              <w:rPr>
                <w:b w:val="0"/>
                <w:sz w:val="20"/>
                <w:szCs w:val="20"/>
              </w:rPr>
            </w:pPr>
            <w:r w:rsidRPr="00953DD2">
              <w:rPr>
                <w:sz w:val="20"/>
                <w:szCs w:val="20"/>
              </w:rPr>
              <w:t>Role Play Context</w:t>
            </w:r>
          </w:p>
        </w:tc>
        <w:tc>
          <w:tcPr>
            <w:tcW w:w="4257" w:type="dxa"/>
            <w:vAlign w:val="center"/>
          </w:tcPr>
          <w:p w14:paraId="4CCD649C" w14:textId="77A797F6" w:rsidR="00632B98" w:rsidRPr="00953DD2" w:rsidRDefault="00632B98" w:rsidP="00E94553">
            <w:pPr>
              <w:pStyle w:val="TitleLTAS"/>
              <w:rPr>
                <w:b w:val="0"/>
                <w:sz w:val="20"/>
                <w:szCs w:val="20"/>
              </w:rPr>
            </w:pPr>
            <w:r w:rsidRPr="00953DD2">
              <w:rPr>
                <w:b w:val="0"/>
                <w:sz w:val="20"/>
                <w:szCs w:val="20"/>
              </w:rPr>
              <w:t xml:space="preserve">Li, D., Rau, P.L.P. and Li, Y. (2010), “A Cross-Cultural Study: Effect of Robot Appearance and Task”, </w:t>
            </w:r>
            <w:r w:rsidRPr="00953DD2">
              <w:rPr>
                <w:b w:val="0"/>
                <w:i/>
                <w:sz w:val="20"/>
                <w:szCs w:val="20"/>
              </w:rPr>
              <w:t>International Journal of Social Robotics</w:t>
            </w:r>
            <w:r w:rsidRPr="00953DD2">
              <w:rPr>
                <w:b w:val="0"/>
                <w:sz w:val="20"/>
                <w:szCs w:val="20"/>
              </w:rPr>
              <w:t>, Vol. 2 No. 2, pp. 175–86.</w:t>
            </w:r>
          </w:p>
        </w:tc>
        <w:tc>
          <w:tcPr>
            <w:tcW w:w="4253" w:type="dxa"/>
            <w:vAlign w:val="center"/>
          </w:tcPr>
          <w:p w14:paraId="7E998F08" w14:textId="32F63B33" w:rsidR="00632B98" w:rsidRPr="00953DD2" w:rsidRDefault="00632B98" w:rsidP="00E94553">
            <w:pPr>
              <w:pStyle w:val="TitleLTAS"/>
              <w:rPr>
                <w:b w:val="0"/>
                <w:sz w:val="20"/>
                <w:szCs w:val="20"/>
              </w:rPr>
            </w:pPr>
            <w:r w:rsidRPr="00953DD2">
              <w:rPr>
                <w:b w:val="0"/>
                <w:sz w:val="20"/>
                <w:szCs w:val="20"/>
              </w:rPr>
              <w:t>“This study investigates the effects of culture, robot appearance and task on human-robot interaction” (p. 175).</w:t>
            </w:r>
          </w:p>
        </w:tc>
        <w:tc>
          <w:tcPr>
            <w:tcW w:w="2268" w:type="dxa"/>
            <w:vAlign w:val="center"/>
          </w:tcPr>
          <w:p w14:paraId="6411285B" w14:textId="2B49F024" w:rsidR="00632B98" w:rsidRPr="00953DD2" w:rsidRDefault="00632B98" w:rsidP="00E94553">
            <w:pPr>
              <w:pStyle w:val="TitleLTAS"/>
              <w:rPr>
                <w:b w:val="0"/>
                <w:sz w:val="20"/>
                <w:szCs w:val="20"/>
              </w:rPr>
            </w:pPr>
            <w:r w:rsidRPr="00953DD2">
              <w:rPr>
                <w:b w:val="0"/>
                <w:sz w:val="20"/>
                <w:szCs w:val="20"/>
              </w:rPr>
              <w:t>Uncanny valley theory</w:t>
            </w:r>
          </w:p>
        </w:tc>
      </w:tr>
      <w:tr w:rsidR="00632B98" w:rsidRPr="00953DD2" w14:paraId="6B2267BB" w14:textId="77777777" w:rsidTr="00E94553">
        <w:tc>
          <w:tcPr>
            <w:tcW w:w="1985" w:type="dxa"/>
            <w:vMerge/>
            <w:vAlign w:val="center"/>
          </w:tcPr>
          <w:p w14:paraId="0AF09300" w14:textId="2D30C41C" w:rsidR="00632B98" w:rsidRPr="00953DD2" w:rsidRDefault="00632B98" w:rsidP="00E94553">
            <w:pPr>
              <w:pStyle w:val="TitleLTAS"/>
              <w:rPr>
                <w:b w:val="0"/>
                <w:sz w:val="20"/>
                <w:szCs w:val="20"/>
              </w:rPr>
            </w:pPr>
          </w:p>
        </w:tc>
        <w:tc>
          <w:tcPr>
            <w:tcW w:w="1701" w:type="dxa"/>
            <w:vMerge/>
            <w:vAlign w:val="center"/>
          </w:tcPr>
          <w:p w14:paraId="4A44269D" w14:textId="5693E3B8" w:rsidR="00632B98" w:rsidRPr="00953DD2" w:rsidRDefault="00632B98" w:rsidP="00E94553">
            <w:pPr>
              <w:pStyle w:val="TitleLTAS"/>
              <w:rPr>
                <w:b w:val="0"/>
                <w:sz w:val="20"/>
                <w:szCs w:val="20"/>
              </w:rPr>
            </w:pPr>
          </w:p>
        </w:tc>
        <w:tc>
          <w:tcPr>
            <w:tcW w:w="4257" w:type="dxa"/>
            <w:vAlign w:val="center"/>
          </w:tcPr>
          <w:p w14:paraId="2E49620B" w14:textId="39AE4452" w:rsidR="00632B98" w:rsidRPr="00953DD2" w:rsidRDefault="00632B98" w:rsidP="00E94553">
            <w:pPr>
              <w:pStyle w:val="TitleLTAS"/>
              <w:rPr>
                <w:b w:val="0"/>
                <w:sz w:val="20"/>
                <w:szCs w:val="20"/>
              </w:rPr>
            </w:pPr>
            <w:r w:rsidRPr="00953DD2">
              <w:rPr>
                <w:b w:val="0"/>
                <w:sz w:val="20"/>
                <w:szCs w:val="20"/>
              </w:rPr>
              <w:t xml:space="preserve">McLeay, F., </w:t>
            </w:r>
            <w:proofErr w:type="spellStart"/>
            <w:r w:rsidRPr="00953DD2">
              <w:rPr>
                <w:b w:val="0"/>
                <w:sz w:val="20"/>
                <w:szCs w:val="20"/>
              </w:rPr>
              <w:t>Osburg</w:t>
            </w:r>
            <w:proofErr w:type="spellEnd"/>
            <w:r w:rsidRPr="00953DD2">
              <w:rPr>
                <w:b w:val="0"/>
                <w:sz w:val="20"/>
                <w:szCs w:val="20"/>
              </w:rPr>
              <w:t xml:space="preserve">, V.S., </w:t>
            </w:r>
            <w:proofErr w:type="spellStart"/>
            <w:r w:rsidRPr="00953DD2">
              <w:rPr>
                <w:b w:val="0"/>
                <w:sz w:val="20"/>
                <w:szCs w:val="20"/>
              </w:rPr>
              <w:t>Yoganathan</w:t>
            </w:r>
            <w:proofErr w:type="spellEnd"/>
            <w:r w:rsidRPr="00953DD2">
              <w:rPr>
                <w:b w:val="0"/>
                <w:sz w:val="20"/>
                <w:szCs w:val="20"/>
              </w:rPr>
              <w:t xml:space="preserve">, V. and Patterson, A. (2020), “Replaced by a Robot: Service Implications in the Age of the Machine”, </w:t>
            </w:r>
            <w:r w:rsidRPr="00953DD2">
              <w:rPr>
                <w:b w:val="0"/>
                <w:i/>
                <w:sz w:val="20"/>
                <w:szCs w:val="20"/>
              </w:rPr>
              <w:t>Journal of Service Research</w:t>
            </w:r>
            <w:r w:rsidRPr="00953DD2">
              <w:rPr>
                <w:b w:val="0"/>
                <w:sz w:val="20"/>
                <w:szCs w:val="20"/>
              </w:rPr>
              <w:t>, Vol. 24 No. 1, 104-121.</w:t>
            </w:r>
          </w:p>
        </w:tc>
        <w:tc>
          <w:tcPr>
            <w:tcW w:w="4253" w:type="dxa"/>
            <w:vAlign w:val="center"/>
          </w:tcPr>
          <w:p w14:paraId="50431437" w14:textId="72363B3D" w:rsidR="00632B98" w:rsidRPr="00953DD2" w:rsidRDefault="00632B98" w:rsidP="00E94553">
            <w:pPr>
              <w:pStyle w:val="TitleLTAS"/>
              <w:rPr>
                <w:b w:val="0"/>
                <w:sz w:val="20"/>
                <w:szCs w:val="20"/>
              </w:rPr>
            </w:pPr>
            <w:r w:rsidRPr="00953DD2">
              <w:rPr>
                <w:b w:val="0"/>
                <w:sz w:val="20"/>
                <w:szCs w:val="20"/>
              </w:rPr>
              <w:t>“This article develops and tests a holistic framework to ascertain a deeper understanding of customer perceptions of frontline service robots (FLSRs) than has previously been attempted” (p. 104).</w:t>
            </w:r>
          </w:p>
        </w:tc>
        <w:tc>
          <w:tcPr>
            <w:tcW w:w="2268" w:type="dxa"/>
            <w:vAlign w:val="center"/>
          </w:tcPr>
          <w:p w14:paraId="386B621D" w14:textId="258B917E" w:rsidR="00632B98" w:rsidRPr="00953DD2" w:rsidRDefault="00632B98" w:rsidP="00E94553">
            <w:pPr>
              <w:pStyle w:val="TitleLTAS"/>
              <w:rPr>
                <w:b w:val="0"/>
                <w:sz w:val="20"/>
                <w:szCs w:val="20"/>
              </w:rPr>
            </w:pPr>
            <w:r w:rsidRPr="00953DD2">
              <w:rPr>
                <w:b w:val="0"/>
                <w:sz w:val="20"/>
                <w:szCs w:val="20"/>
              </w:rPr>
              <w:t>Uncanny valley theory</w:t>
            </w:r>
          </w:p>
        </w:tc>
      </w:tr>
      <w:tr w:rsidR="00E94553" w:rsidRPr="00953DD2" w14:paraId="5ECE3990" w14:textId="77777777" w:rsidTr="00E94553">
        <w:tc>
          <w:tcPr>
            <w:tcW w:w="1985" w:type="dxa"/>
            <w:vMerge/>
            <w:vAlign w:val="center"/>
          </w:tcPr>
          <w:p w14:paraId="586E6AF3" w14:textId="499EB95D" w:rsidR="00E94553" w:rsidRPr="00953DD2" w:rsidRDefault="00E94553" w:rsidP="00E94553">
            <w:pPr>
              <w:pStyle w:val="TitleLTAS"/>
              <w:rPr>
                <w:b w:val="0"/>
                <w:sz w:val="20"/>
                <w:szCs w:val="20"/>
              </w:rPr>
            </w:pPr>
          </w:p>
        </w:tc>
        <w:tc>
          <w:tcPr>
            <w:tcW w:w="1701" w:type="dxa"/>
            <w:vAlign w:val="center"/>
          </w:tcPr>
          <w:p w14:paraId="07E0A6F6" w14:textId="77777777" w:rsidR="00E94553" w:rsidRPr="00953DD2" w:rsidRDefault="00E94553" w:rsidP="00E94553">
            <w:pPr>
              <w:pStyle w:val="TitleLTAS"/>
              <w:rPr>
                <w:b w:val="0"/>
                <w:sz w:val="20"/>
                <w:szCs w:val="20"/>
              </w:rPr>
            </w:pPr>
          </w:p>
          <w:p w14:paraId="5071E955" w14:textId="2DEAF114" w:rsidR="00E94553" w:rsidRPr="00953DD2" w:rsidRDefault="00E94553" w:rsidP="00E94553">
            <w:pPr>
              <w:pStyle w:val="TitleLTAS"/>
              <w:rPr>
                <w:sz w:val="20"/>
                <w:szCs w:val="20"/>
              </w:rPr>
            </w:pPr>
            <w:r w:rsidRPr="00953DD2">
              <w:rPr>
                <w:sz w:val="20"/>
                <w:szCs w:val="20"/>
              </w:rPr>
              <w:t>Individual Factors</w:t>
            </w:r>
            <w:r w:rsidR="00632B98" w:rsidRPr="00953DD2">
              <w:rPr>
                <w:sz w:val="20"/>
                <w:szCs w:val="20"/>
              </w:rPr>
              <w:t>/</w:t>
            </w:r>
          </w:p>
          <w:p w14:paraId="1F09D0D5" w14:textId="3D114409" w:rsidR="00E94553" w:rsidRPr="00953DD2" w:rsidRDefault="00E94553" w:rsidP="00E94553">
            <w:pPr>
              <w:pStyle w:val="TitleLTAS"/>
              <w:rPr>
                <w:b w:val="0"/>
                <w:sz w:val="20"/>
                <w:szCs w:val="20"/>
              </w:rPr>
            </w:pPr>
            <w:r w:rsidRPr="00953DD2">
              <w:rPr>
                <w:sz w:val="20"/>
                <w:szCs w:val="20"/>
              </w:rPr>
              <w:t>Role Performance Outcomes</w:t>
            </w:r>
          </w:p>
        </w:tc>
        <w:tc>
          <w:tcPr>
            <w:tcW w:w="4257" w:type="dxa"/>
            <w:vAlign w:val="center"/>
          </w:tcPr>
          <w:p w14:paraId="2839411E" w14:textId="5B5ADA5A" w:rsidR="00E94553" w:rsidRPr="00953DD2" w:rsidRDefault="00E94553" w:rsidP="00E94553">
            <w:pPr>
              <w:pStyle w:val="TitleLTAS"/>
              <w:rPr>
                <w:b w:val="0"/>
                <w:sz w:val="20"/>
                <w:szCs w:val="20"/>
              </w:rPr>
            </w:pPr>
            <w:r w:rsidRPr="00953DD2">
              <w:rPr>
                <w:b w:val="0"/>
                <w:sz w:val="20"/>
                <w:szCs w:val="20"/>
              </w:rPr>
              <w:t xml:space="preserve">Mende, M., Scott, M.L., van </w:t>
            </w:r>
            <w:proofErr w:type="spellStart"/>
            <w:r w:rsidRPr="00953DD2">
              <w:rPr>
                <w:b w:val="0"/>
                <w:sz w:val="20"/>
                <w:szCs w:val="20"/>
              </w:rPr>
              <w:t>Doorn</w:t>
            </w:r>
            <w:proofErr w:type="spellEnd"/>
            <w:r w:rsidRPr="00953DD2">
              <w:rPr>
                <w:b w:val="0"/>
                <w:sz w:val="20"/>
                <w:szCs w:val="20"/>
              </w:rPr>
              <w:t xml:space="preserve">, J., Grewal, D. and Shanks, I. (2019), “Service Robots Rising: How Humanoid Robots Influence Service Experiences and Elicit Compensatory Consumer Responses”, </w:t>
            </w:r>
            <w:r w:rsidRPr="00953DD2">
              <w:rPr>
                <w:b w:val="0"/>
                <w:i/>
                <w:sz w:val="20"/>
                <w:szCs w:val="20"/>
              </w:rPr>
              <w:t>Journal of Marketing Research</w:t>
            </w:r>
            <w:r w:rsidRPr="00953DD2">
              <w:rPr>
                <w:b w:val="0"/>
                <w:sz w:val="20"/>
                <w:szCs w:val="20"/>
              </w:rPr>
              <w:t>, Vol. 56 No. 4, pp. 535–556.</w:t>
            </w:r>
          </w:p>
        </w:tc>
        <w:tc>
          <w:tcPr>
            <w:tcW w:w="4253" w:type="dxa"/>
            <w:vAlign w:val="center"/>
          </w:tcPr>
          <w:p w14:paraId="3783ED1F" w14:textId="247A70A6" w:rsidR="00E94553" w:rsidRPr="00A11DB5" w:rsidRDefault="00E94553" w:rsidP="00A11DB5">
            <w:pPr>
              <w:autoSpaceDE w:val="0"/>
              <w:autoSpaceDN w:val="0"/>
              <w:adjustRightInd w:val="0"/>
              <w:rPr>
                <w:rFonts w:ascii="Times New Roman" w:hAnsi="Times New Roman" w:cs="Times New Roman"/>
                <w:bCs/>
                <w:sz w:val="20"/>
                <w:szCs w:val="20"/>
              </w:rPr>
            </w:pPr>
            <w:r w:rsidRPr="00953DD2">
              <w:rPr>
                <w:rFonts w:ascii="Times New Roman" w:hAnsi="Times New Roman" w:cs="Times New Roman"/>
                <w:bCs/>
                <w:sz w:val="20"/>
                <w:szCs w:val="20"/>
              </w:rPr>
              <w:t xml:space="preserve">The underlying studies “collectively examine whether HSRs elicit compensatory consumer </w:t>
            </w:r>
            <w:r w:rsidRPr="00A11DB5">
              <w:rPr>
                <w:rFonts w:ascii="Times New Roman" w:hAnsi="Times New Roman" w:cs="Times New Roman"/>
                <w:bCs/>
                <w:sz w:val="20"/>
                <w:szCs w:val="20"/>
              </w:rPr>
              <w:t>responses (e.g.,</w:t>
            </w:r>
            <w:r w:rsidR="00A11DB5">
              <w:rPr>
                <w:rFonts w:ascii="Times New Roman" w:hAnsi="Times New Roman" w:cs="Times New Roman"/>
                <w:bCs/>
                <w:sz w:val="20"/>
                <w:szCs w:val="20"/>
              </w:rPr>
              <w:t xml:space="preserve"> </w:t>
            </w:r>
            <w:r w:rsidRPr="00A11DB5">
              <w:rPr>
                <w:rFonts w:ascii="Times New Roman" w:hAnsi="Times New Roman" w:cs="Times New Roman"/>
                <w:bCs/>
                <w:sz w:val="20"/>
                <w:szCs w:val="20"/>
              </w:rPr>
              <w:t>status-oriented consumption, social affiliation, and increased food consumption) and whether such compensatory responses might be driven by consumers perceiving an HSR as eerie and as eliciting a threat to their human identity” (p. 538</w:t>
            </w:r>
            <w:r w:rsidRPr="00A11DB5">
              <w:rPr>
                <w:sz w:val="20"/>
                <w:szCs w:val="20"/>
              </w:rPr>
              <w:t>).</w:t>
            </w:r>
          </w:p>
        </w:tc>
        <w:tc>
          <w:tcPr>
            <w:tcW w:w="2268" w:type="dxa"/>
            <w:vAlign w:val="center"/>
          </w:tcPr>
          <w:p w14:paraId="5B2C9434" w14:textId="19EFF91C" w:rsidR="00E94553" w:rsidRPr="00953DD2" w:rsidRDefault="00E94553" w:rsidP="00E94553">
            <w:pPr>
              <w:pStyle w:val="TitleLTAS"/>
              <w:rPr>
                <w:b w:val="0"/>
                <w:sz w:val="20"/>
                <w:szCs w:val="20"/>
              </w:rPr>
            </w:pPr>
            <w:r w:rsidRPr="00953DD2">
              <w:rPr>
                <w:b w:val="0"/>
                <w:sz w:val="20"/>
                <w:szCs w:val="20"/>
              </w:rPr>
              <w:t>Uncanny valley theory</w:t>
            </w:r>
          </w:p>
        </w:tc>
      </w:tr>
      <w:tr w:rsidR="000D7F02" w:rsidRPr="00953DD2" w14:paraId="03261942" w14:textId="77777777" w:rsidTr="00632B98">
        <w:tc>
          <w:tcPr>
            <w:tcW w:w="1985" w:type="dxa"/>
            <w:vMerge w:val="restart"/>
          </w:tcPr>
          <w:p w14:paraId="6EF5DEAD" w14:textId="77777777" w:rsidR="000D7F02" w:rsidRPr="00953DD2" w:rsidRDefault="000D7F02" w:rsidP="00632B98">
            <w:pPr>
              <w:pStyle w:val="TitleLTAS"/>
              <w:rPr>
                <w:sz w:val="20"/>
                <w:szCs w:val="20"/>
              </w:rPr>
            </w:pPr>
          </w:p>
          <w:p w14:paraId="64C8DD63" w14:textId="77777777" w:rsidR="000D7F02" w:rsidRPr="00953DD2" w:rsidRDefault="000D7F02" w:rsidP="00632B98">
            <w:pPr>
              <w:pStyle w:val="TitleLTAS"/>
              <w:rPr>
                <w:sz w:val="20"/>
                <w:szCs w:val="20"/>
              </w:rPr>
            </w:pPr>
          </w:p>
          <w:p w14:paraId="3B4966A1" w14:textId="77777777" w:rsidR="000D7F02" w:rsidRPr="00953DD2" w:rsidRDefault="000D7F02" w:rsidP="00632B98">
            <w:pPr>
              <w:pStyle w:val="TitleLTAS"/>
              <w:rPr>
                <w:sz w:val="20"/>
                <w:szCs w:val="20"/>
              </w:rPr>
            </w:pPr>
          </w:p>
          <w:p w14:paraId="292778C8" w14:textId="77777777" w:rsidR="000D7F02" w:rsidRPr="00953DD2" w:rsidRDefault="000D7F02" w:rsidP="00632B98">
            <w:pPr>
              <w:pStyle w:val="TitleLTAS"/>
              <w:rPr>
                <w:sz w:val="20"/>
                <w:szCs w:val="20"/>
              </w:rPr>
            </w:pPr>
          </w:p>
          <w:p w14:paraId="54B098FA" w14:textId="7730E0A8" w:rsidR="000D7F02" w:rsidRPr="00953DD2" w:rsidRDefault="000D7F02" w:rsidP="00632B98">
            <w:pPr>
              <w:pStyle w:val="TitleLTAS"/>
              <w:rPr>
                <w:sz w:val="20"/>
                <w:szCs w:val="20"/>
              </w:rPr>
            </w:pPr>
            <w:r w:rsidRPr="00953DD2">
              <w:rPr>
                <w:sz w:val="20"/>
                <w:szCs w:val="20"/>
              </w:rPr>
              <w:t>Role Enactment</w:t>
            </w:r>
          </w:p>
          <w:p w14:paraId="45C88B8C" w14:textId="77777777" w:rsidR="000D7F02" w:rsidRPr="00953DD2" w:rsidRDefault="000D7F02" w:rsidP="00632B98">
            <w:pPr>
              <w:pStyle w:val="TitleLTAS"/>
              <w:rPr>
                <w:sz w:val="20"/>
                <w:szCs w:val="20"/>
              </w:rPr>
            </w:pPr>
          </w:p>
          <w:p w14:paraId="5B185420" w14:textId="77777777" w:rsidR="000D7F02" w:rsidRPr="00953DD2" w:rsidRDefault="000D7F02" w:rsidP="00632B98">
            <w:pPr>
              <w:pStyle w:val="TitleLTAS"/>
              <w:rPr>
                <w:sz w:val="20"/>
                <w:szCs w:val="20"/>
              </w:rPr>
            </w:pPr>
          </w:p>
          <w:p w14:paraId="2C5EA216" w14:textId="77777777" w:rsidR="000D7F02" w:rsidRPr="00953DD2" w:rsidRDefault="000D7F02" w:rsidP="00632B98">
            <w:pPr>
              <w:pStyle w:val="TitleLTAS"/>
              <w:rPr>
                <w:sz w:val="20"/>
                <w:szCs w:val="20"/>
              </w:rPr>
            </w:pPr>
          </w:p>
          <w:p w14:paraId="6BA9B94D" w14:textId="77777777" w:rsidR="000D7F02" w:rsidRPr="00953DD2" w:rsidRDefault="000D7F02" w:rsidP="00632B98">
            <w:pPr>
              <w:pStyle w:val="TitleLTAS"/>
              <w:rPr>
                <w:sz w:val="20"/>
                <w:szCs w:val="20"/>
              </w:rPr>
            </w:pPr>
          </w:p>
          <w:p w14:paraId="5E59AFCD" w14:textId="77777777" w:rsidR="000D7F02" w:rsidRPr="00953DD2" w:rsidRDefault="000D7F02" w:rsidP="00632B98">
            <w:pPr>
              <w:pStyle w:val="TitleLTAS"/>
              <w:rPr>
                <w:sz w:val="20"/>
                <w:szCs w:val="20"/>
              </w:rPr>
            </w:pPr>
          </w:p>
          <w:p w14:paraId="51167F8B" w14:textId="77777777" w:rsidR="000D7F02" w:rsidRPr="00953DD2" w:rsidRDefault="000D7F02" w:rsidP="00632B98">
            <w:pPr>
              <w:pStyle w:val="TitleLTAS"/>
              <w:rPr>
                <w:sz w:val="20"/>
                <w:szCs w:val="20"/>
              </w:rPr>
            </w:pPr>
          </w:p>
          <w:p w14:paraId="3BBE7ABE" w14:textId="77777777" w:rsidR="000D7F02" w:rsidRPr="00953DD2" w:rsidRDefault="000D7F02" w:rsidP="00632B98">
            <w:pPr>
              <w:pStyle w:val="TitleLTAS"/>
              <w:rPr>
                <w:sz w:val="20"/>
                <w:szCs w:val="20"/>
              </w:rPr>
            </w:pPr>
          </w:p>
          <w:p w14:paraId="1A112947" w14:textId="77777777" w:rsidR="000D7F02" w:rsidRPr="00953DD2" w:rsidRDefault="000D7F02" w:rsidP="00632B98">
            <w:pPr>
              <w:pStyle w:val="TitleLTAS"/>
              <w:rPr>
                <w:sz w:val="20"/>
                <w:szCs w:val="20"/>
              </w:rPr>
            </w:pPr>
          </w:p>
          <w:p w14:paraId="1304078D" w14:textId="77777777" w:rsidR="000D7F02" w:rsidRPr="00953DD2" w:rsidRDefault="000D7F02" w:rsidP="00632B98">
            <w:pPr>
              <w:pStyle w:val="TitleLTAS"/>
              <w:rPr>
                <w:sz w:val="20"/>
                <w:szCs w:val="20"/>
              </w:rPr>
            </w:pPr>
          </w:p>
          <w:p w14:paraId="5CF93070" w14:textId="77777777" w:rsidR="000D7F02" w:rsidRPr="00953DD2" w:rsidRDefault="000D7F02" w:rsidP="00632B98">
            <w:pPr>
              <w:pStyle w:val="TitleLTAS"/>
              <w:rPr>
                <w:sz w:val="20"/>
                <w:szCs w:val="20"/>
              </w:rPr>
            </w:pPr>
          </w:p>
          <w:p w14:paraId="3D2B15E6" w14:textId="77777777" w:rsidR="000D7F02" w:rsidRPr="00953DD2" w:rsidRDefault="000D7F02" w:rsidP="00632B98">
            <w:pPr>
              <w:pStyle w:val="TitleLTAS"/>
              <w:rPr>
                <w:sz w:val="20"/>
                <w:szCs w:val="20"/>
              </w:rPr>
            </w:pPr>
          </w:p>
          <w:p w14:paraId="6B7C66CB" w14:textId="1BA1B68D" w:rsidR="000D7F02" w:rsidRPr="00953DD2" w:rsidRDefault="000D7F02" w:rsidP="00632B98">
            <w:pPr>
              <w:pStyle w:val="TitleLTAS"/>
              <w:rPr>
                <w:sz w:val="20"/>
                <w:szCs w:val="20"/>
              </w:rPr>
            </w:pPr>
            <w:r w:rsidRPr="00953DD2">
              <w:rPr>
                <w:sz w:val="20"/>
                <w:szCs w:val="20"/>
              </w:rPr>
              <w:lastRenderedPageBreak/>
              <w:t>Role Enactment</w:t>
            </w:r>
          </w:p>
        </w:tc>
        <w:tc>
          <w:tcPr>
            <w:tcW w:w="1701" w:type="dxa"/>
            <w:vMerge w:val="restart"/>
          </w:tcPr>
          <w:p w14:paraId="4B05E00D" w14:textId="77777777" w:rsidR="000D7F02" w:rsidRPr="00953DD2" w:rsidRDefault="000D7F02" w:rsidP="00632B98">
            <w:pPr>
              <w:pStyle w:val="TitleLTAS"/>
              <w:rPr>
                <w:sz w:val="20"/>
                <w:szCs w:val="20"/>
              </w:rPr>
            </w:pPr>
          </w:p>
          <w:p w14:paraId="0CDC03CC" w14:textId="77777777" w:rsidR="000D7F02" w:rsidRPr="00953DD2" w:rsidRDefault="000D7F02" w:rsidP="00632B98">
            <w:pPr>
              <w:pStyle w:val="TitleLTAS"/>
              <w:rPr>
                <w:sz w:val="20"/>
                <w:szCs w:val="20"/>
              </w:rPr>
            </w:pPr>
          </w:p>
          <w:p w14:paraId="474DAE9B" w14:textId="77777777" w:rsidR="000D7F02" w:rsidRPr="00953DD2" w:rsidRDefault="000D7F02" w:rsidP="00632B98">
            <w:pPr>
              <w:pStyle w:val="TitleLTAS"/>
              <w:rPr>
                <w:sz w:val="20"/>
                <w:szCs w:val="20"/>
              </w:rPr>
            </w:pPr>
          </w:p>
          <w:p w14:paraId="1B03A7D3" w14:textId="77777777" w:rsidR="000D7F02" w:rsidRPr="00953DD2" w:rsidRDefault="000D7F02" w:rsidP="00632B98">
            <w:pPr>
              <w:pStyle w:val="TitleLTAS"/>
              <w:rPr>
                <w:sz w:val="20"/>
                <w:szCs w:val="20"/>
              </w:rPr>
            </w:pPr>
          </w:p>
          <w:p w14:paraId="1E80572F" w14:textId="45B06446" w:rsidR="000D7F02" w:rsidRPr="00953DD2" w:rsidRDefault="000D7F02" w:rsidP="00632B98">
            <w:pPr>
              <w:pStyle w:val="TitleLTAS"/>
              <w:rPr>
                <w:sz w:val="20"/>
                <w:szCs w:val="20"/>
              </w:rPr>
            </w:pPr>
            <w:r w:rsidRPr="00953DD2">
              <w:rPr>
                <w:sz w:val="20"/>
                <w:szCs w:val="20"/>
              </w:rPr>
              <w:t>Individual Factors</w:t>
            </w:r>
          </w:p>
        </w:tc>
        <w:tc>
          <w:tcPr>
            <w:tcW w:w="4257" w:type="dxa"/>
            <w:vAlign w:val="center"/>
          </w:tcPr>
          <w:p w14:paraId="2FFE8DDB" w14:textId="4F6D4510" w:rsidR="000D7F02" w:rsidRPr="00953DD2" w:rsidRDefault="000D7F02" w:rsidP="00E94553">
            <w:pPr>
              <w:pStyle w:val="TitleLTAS"/>
              <w:rPr>
                <w:b w:val="0"/>
                <w:sz w:val="20"/>
                <w:szCs w:val="20"/>
              </w:rPr>
            </w:pPr>
            <w:r w:rsidRPr="00953DD2">
              <w:rPr>
                <w:b w:val="0"/>
                <w:sz w:val="20"/>
                <w:szCs w:val="20"/>
              </w:rPr>
              <w:t xml:space="preserve">Conti, D., </w:t>
            </w:r>
            <w:proofErr w:type="spellStart"/>
            <w:r w:rsidRPr="00953DD2">
              <w:rPr>
                <w:b w:val="0"/>
                <w:sz w:val="20"/>
                <w:szCs w:val="20"/>
              </w:rPr>
              <w:t>Cattani</w:t>
            </w:r>
            <w:proofErr w:type="spellEnd"/>
            <w:r w:rsidRPr="00953DD2">
              <w:rPr>
                <w:b w:val="0"/>
                <w:sz w:val="20"/>
                <w:szCs w:val="20"/>
              </w:rPr>
              <w:t xml:space="preserve">, A., Di Nuovo, S. and Di Nuovo, A. (2019), “Are future psychologists willing to accept and use a humanoid robot in their practice? Italian and English students’ perspective”, </w:t>
            </w:r>
            <w:r w:rsidRPr="00953DD2">
              <w:rPr>
                <w:b w:val="0"/>
                <w:i/>
                <w:sz w:val="20"/>
                <w:szCs w:val="20"/>
              </w:rPr>
              <w:t>Frontiers in Psychology</w:t>
            </w:r>
            <w:r w:rsidRPr="00953DD2">
              <w:rPr>
                <w:b w:val="0"/>
                <w:sz w:val="20"/>
                <w:szCs w:val="20"/>
              </w:rPr>
              <w:t>, Vol. 10, 2138.</w:t>
            </w:r>
          </w:p>
        </w:tc>
        <w:tc>
          <w:tcPr>
            <w:tcW w:w="4253" w:type="dxa"/>
            <w:vAlign w:val="center"/>
          </w:tcPr>
          <w:p w14:paraId="5394E718" w14:textId="16C7A126" w:rsidR="000D7F02" w:rsidRPr="00953DD2" w:rsidRDefault="000D7F02" w:rsidP="00E94553">
            <w:pPr>
              <w:pStyle w:val="TitleLTAS"/>
              <w:rPr>
                <w:b w:val="0"/>
                <w:sz w:val="20"/>
                <w:szCs w:val="20"/>
              </w:rPr>
            </w:pPr>
            <w:r w:rsidRPr="00953DD2">
              <w:rPr>
                <w:b w:val="0"/>
                <w:sz w:val="20"/>
                <w:szCs w:val="20"/>
              </w:rPr>
              <w:t>“In this article, we investigate the cultural influences of English and Italian psychology students in the perception of usefulness and intention to use a robot as an instrument for future clinical practice and, secondly, the modality of presentation of the robot by comparing oral vs. video presentation” (p. 1).</w:t>
            </w:r>
          </w:p>
        </w:tc>
        <w:tc>
          <w:tcPr>
            <w:tcW w:w="2268" w:type="dxa"/>
            <w:vAlign w:val="center"/>
          </w:tcPr>
          <w:p w14:paraId="12726A13" w14:textId="037DE129" w:rsidR="000D7F02" w:rsidRPr="00953DD2" w:rsidRDefault="000D7F02" w:rsidP="00E94553">
            <w:pPr>
              <w:pStyle w:val="TitleLTAS"/>
              <w:rPr>
                <w:b w:val="0"/>
                <w:sz w:val="20"/>
                <w:szCs w:val="20"/>
              </w:rPr>
            </w:pPr>
            <w:r w:rsidRPr="00953DD2">
              <w:rPr>
                <w:b w:val="0"/>
                <w:sz w:val="20"/>
                <w:szCs w:val="20"/>
              </w:rPr>
              <w:t>Unified theory of acceptance and use of technology (UTAUT)</w:t>
            </w:r>
          </w:p>
        </w:tc>
      </w:tr>
      <w:tr w:rsidR="000D7F02" w:rsidRPr="00953DD2" w14:paraId="783E9378" w14:textId="77777777" w:rsidTr="00E94553">
        <w:tc>
          <w:tcPr>
            <w:tcW w:w="1985" w:type="dxa"/>
            <w:vMerge/>
            <w:vAlign w:val="center"/>
          </w:tcPr>
          <w:p w14:paraId="7E6CA644" w14:textId="4D27E9BD" w:rsidR="000D7F02" w:rsidRPr="00953DD2" w:rsidRDefault="000D7F02" w:rsidP="00E94553">
            <w:pPr>
              <w:pStyle w:val="TitleLTAS"/>
              <w:rPr>
                <w:b w:val="0"/>
                <w:sz w:val="20"/>
                <w:szCs w:val="20"/>
              </w:rPr>
            </w:pPr>
          </w:p>
        </w:tc>
        <w:tc>
          <w:tcPr>
            <w:tcW w:w="1701" w:type="dxa"/>
            <w:vMerge/>
            <w:vAlign w:val="center"/>
          </w:tcPr>
          <w:p w14:paraId="29338128" w14:textId="5EAD23F4" w:rsidR="000D7F02" w:rsidRPr="00953DD2" w:rsidRDefault="000D7F02" w:rsidP="00E94553">
            <w:pPr>
              <w:pStyle w:val="TitleLTAS"/>
              <w:rPr>
                <w:b w:val="0"/>
                <w:sz w:val="20"/>
                <w:szCs w:val="20"/>
              </w:rPr>
            </w:pPr>
          </w:p>
        </w:tc>
        <w:tc>
          <w:tcPr>
            <w:tcW w:w="4257" w:type="dxa"/>
            <w:vAlign w:val="center"/>
          </w:tcPr>
          <w:p w14:paraId="601EF4A8" w14:textId="36C02899" w:rsidR="000D7F02" w:rsidRPr="00953DD2" w:rsidRDefault="000D7F02" w:rsidP="00E94553">
            <w:pPr>
              <w:pStyle w:val="TitleLTAS"/>
              <w:rPr>
                <w:b w:val="0"/>
                <w:sz w:val="20"/>
                <w:szCs w:val="20"/>
              </w:rPr>
            </w:pPr>
            <w:proofErr w:type="spellStart"/>
            <w:r w:rsidRPr="00953DD2">
              <w:rPr>
                <w:b w:val="0"/>
                <w:sz w:val="20"/>
                <w:szCs w:val="20"/>
              </w:rPr>
              <w:t>Engwall</w:t>
            </w:r>
            <w:proofErr w:type="spellEnd"/>
            <w:r w:rsidRPr="00953DD2">
              <w:rPr>
                <w:b w:val="0"/>
                <w:sz w:val="20"/>
                <w:szCs w:val="20"/>
              </w:rPr>
              <w:t xml:space="preserve">, O., Lopes, J. and </w:t>
            </w:r>
            <w:proofErr w:type="spellStart"/>
            <w:r w:rsidRPr="00953DD2">
              <w:rPr>
                <w:b w:val="0"/>
                <w:sz w:val="20"/>
                <w:szCs w:val="20"/>
              </w:rPr>
              <w:t>Åhlund</w:t>
            </w:r>
            <w:proofErr w:type="spellEnd"/>
            <w:r w:rsidRPr="00953DD2">
              <w:rPr>
                <w:b w:val="0"/>
                <w:sz w:val="20"/>
                <w:szCs w:val="20"/>
              </w:rPr>
              <w:t xml:space="preserve"> A. (2021), “Robot Interaction Styles for Conversation Practice in Second Language Learning”, </w:t>
            </w:r>
            <w:r w:rsidRPr="00953DD2">
              <w:rPr>
                <w:b w:val="0"/>
                <w:i/>
                <w:sz w:val="20"/>
                <w:szCs w:val="20"/>
              </w:rPr>
              <w:t>International Journal of Social Robotics</w:t>
            </w:r>
            <w:r w:rsidRPr="00953DD2">
              <w:rPr>
                <w:b w:val="0"/>
                <w:sz w:val="20"/>
                <w:szCs w:val="20"/>
              </w:rPr>
              <w:t>, Vol. 13, pp. 251-76.</w:t>
            </w:r>
          </w:p>
        </w:tc>
        <w:tc>
          <w:tcPr>
            <w:tcW w:w="4253" w:type="dxa"/>
            <w:vAlign w:val="center"/>
          </w:tcPr>
          <w:p w14:paraId="1E9CA867" w14:textId="04B7E8D6" w:rsidR="000D7F02" w:rsidRPr="00953DD2" w:rsidRDefault="000D7F02" w:rsidP="00E94553">
            <w:pPr>
              <w:pStyle w:val="TitleLTAS"/>
              <w:rPr>
                <w:b w:val="0"/>
                <w:color w:val="000000"/>
                <w:sz w:val="20"/>
                <w:szCs w:val="20"/>
              </w:rPr>
            </w:pPr>
            <w:r w:rsidRPr="00953DD2">
              <w:rPr>
                <w:b w:val="0"/>
                <w:sz w:val="20"/>
                <w:szCs w:val="20"/>
              </w:rPr>
              <w:t>“A user study with 32 participants, conversing in pairs with the robot, was carried out to investigate how the post-session ratings of the robot’s behavior along different dimensions (e.g., the robot’s conversational skills and friendliness, the value of practice) are influenced by the robot’s interaction style and participant variables (e.g., level in the target language, gender, origin)” (p. 01).</w:t>
            </w:r>
          </w:p>
        </w:tc>
        <w:tc>
          <w:tcPr>
            <w:tcW w:w="2268" w:type="dxa"/>
            <w:vAlign w:val="center"/>
          </w:tcPr>
          <w:p w14:paraId="7AF52E69" w14:textId="1E6C1B02" w:rsidR="000D7F02" w:rsidRPr="00953DD2" w:rsidRDefault="000D7F02" w:rsidP="00E94553">
            <w:pPr>
              <w:pStyle w:val="TitleLTAS"/>
              <w:rPr>
                <w:b w:val="0"/>
                <w:sz w:val="20"/>
                <w:szCs w:val="20"/>
              </w:rPr>
            </w:pPr>
            <w:r w:rsidRPr="00953DD2">
              <w:rPr>
                <w:b w:val="0"/>
                <w:sz w:val="20"/>
                <w:szCs w:val="20"/>
              </w:rPr>
              <w:t>Communicative language teaching</w:t>
            </w:r>
          </w:p>
        </w:tc>
      </w:tr>
      <w:tr w:rsidR="000D7F02" w:rsidRPr="00953DD2" w14:paraId="76AC8FE7" w14:textId="77777777" w:rsidTr="00E94553">
        <w:tc>
          <w:tcPr>
            <w:tcW w:w="1985" w:type="dxa"/>
            <w:vMerge/>
            <w:vAlign w:val="center"/>
          </w:tcPr>
          <w:p w14:paraId="574FC19F" w14:textId="64B386CA" w:rsidR="000D7F02" w:rsidRPr="00953DD2" w:rsidRDefault="000D7F02" w:rsidP="00E94553">
            <w:pPr>
              <w:pStyle w:val="TitleLTAS"/>
              <w:rPr>
                <w:b w:val="0"/>
                <w:sz w:val="20"/>
                <w:szCs w:val="20"/>
              </w:rPr>
            </w:pPr>
          </w:p>
        </w:tc>
        <w:tc>
          <w:tcPr>
            <w:tcW w:w="1701" w:type="dxa"/>
            <w:vMerge/>
            <w:vAlign w:val="center"/>
          </w:tcPr>
          <w:p w14:paraId="29C3C61B" w14:textId="7E4F1AA9" w:rsidR="000D7F02" w:rsidRPr="00953DD2" w:rsidRDefault="000D7F02" w:rsidP="00E94553">
            <w:pPr>
              <w:pStyle w:val="TitleLTAS"/>
              <w:rPr>
                <w:b w:val="0"/>
                <w:sz w:val="20"/>
                <w:szCs w:val="20"/>
              </w:rPr>
            </w:pPr>
          </w:p>
        </w:tc>
        <w:tc>
          <w:tcPr>
            <w:tcW w:w="4257" w:type="dxa"/>
            <w:vAlign w:val="center"/>
          </w:tcPr>
          <w:p w14:paraId="2CF60A26" w14:textId="5C65E37E" w:rsidR="000D7F02" w:rsidRPr="00953DD2" w:rsidRDefault="000D7F02" w:rsidP="00E94553">
            <w:pPr>
              <w:pStyle w:val="TitleLTAS"/>
              <w:rPr>
                <w:b w:val="0"/>
                <w:sz w:val="20"/>
                <w:szCs w:val="20"/>
              </w:rPr>
            </w:pPr>
            <w:r w:rsidRPr="00953DD2">
              <w:rPr>
                <w:b w:val="0"/>
                <w:sz w:val="20"/>
                <w:szCs w:val="20"/>
              </w:rPr>
              <w:t xml:space="preserve">Maggi, G., </w:t>
            </w:r>
            <w:proofErr w:type="spellStart"/>
            <w:r w:rsidRPr="00953DD2">
              <w:rPr>
                <w:b w:val="0"/>
                <w:sz w:val="20"/>
                <w:szCs w:val="20"/>
              </w:rPr>
              <w:t>Dell’Aquila</w:t>
            </w:r>
            <w:proofErr w:type="spellEnd"/>
            <w:r w:rsidRPr="00953DD2">
              <w:rPr>
                <w:b w:val="0"/>
                <w:sz w:val="20"/>
                <w:szCs w:val="20"/>
              </w:rPr>
              <w:t xml:space="preserve">, E., </w:t>
            </w:r>
            <w:proofErr w:type="spellStart"/>
            <w:r w:rsidRPr="00953DD2">
              <w:rPr>
                <w:b w:val="0"/>
                <w:sz w:val="20"/>
                <w:szCs w:val="20"/>
              </w:rPr>
              <w:t>Cucciniello</w:t>
            </w:r>
            <w:proofErr w:type="spellEnd"/>
            <w:r w:rsidRPr="00953DD2">
              <w:rPr>
                <w:b w:val="0"/>
                <w:sz w:val="20"/>
                <w:szCs w:val="20"/>
              </w:rPr>
              <w:t>, I. and Rossi, S. (202</w:t>
            </w:r>
            <w:r w:rsidR="00F06CB6">
              <w:rPr>
                <w:b w:val="0"/>
                <w:sz w:val="20"/>
                <w:szCs w:val="20"/>
              </w:rPr>
              <w:t>1</w:t>
            </w:r>
            <w:r w:rsidRPr="00953DD2">
              <w:rPr>
                <w:b w:val="0"/>
                <w:sz w:val="20"/>
                <w:szCs w:val="20"/>
              </w:rPr>
              <w:t>), "“Don’t Get Distracted!”: The Role of Social Robots’ Interaction Style on Users’ Cognitive Performance, Acceptance, and Non-Compliant Behavior", </w:t>
            </w:r>
            <w:r w:rsidRPr="00953DD2">
              <w:rPr>
                <w:b w:val="0"/>
                <w:i/>
                <w:iCs/>
                <w:sz w:val="20"/>
                <w:szCs w:val="20"/>
              </w:rPr>
              <w:t>International Journal of Social Robotics</w:t>
            </w:r>
            <w:r w:rsidRPr="00953DD2">
              <w:rPr>
                <w:b w:val="0"/>
                <w:sz w:val="20"/>
                <w:szCs w:val="20"/>
              </w:rPr>
              <w:t xml:space="preserve">, </w:t>
            </w:r>
            <w:r w:rsidR="00F06CB6">
              <w:rPr>
                <w:b w:val="0"/>
                <w:sz w:val="20"/>
                <w:szCs w:val="20"/>
              </w:rPr>
              <w:t>Vol. 13</w:t>
            </w:r>
            <w:r w:rsidRPr="00953DD2">
              <w:rPr>
                <w:b w:val="0"/>
                <w:sz w:val="20"/>
                <w:szCs w:val="20"/>
              </w:rPr>
              <w:t xml:space="preserve">, pp. </w:t>
            </w:r>
            <w:r w:rsidR="00F06CB6">
              <w:rPr>
                <w:b w:val="0"/>
                <w:sz w:val="20"/>
                <w:szCs w:val="20"/>
              </w:rPr>
              <w:t>2057</w:t>
            </w:r>
            <w:r w:rsidRPr="00953DD2">
              <w:rPr>
                <w:b w:val="0"/>
                <w:sz w:val="20"/>
                <w:szCs w:val="20"/>
              </w:rPr>
              <w:t>-</w:t>
            </w:r>
            <w:r w:rsidR="00F06CB6">
              <w:rPr>
                <w:b w:val="0"/>
                <w:sz w:val="20"/>
                <w:szCs w:val="20"/>
              </w:rPr>
              <w:t>2069</w:t>
            </w:r>
            <w:r w:rsidRPr="00953DD2">
              <w:rPr>
                <w:b w:val="0"/>
                <w:sz w:val="20"/>
                <w:szCs w:val="20"/>
              </w:rPr>
              <w:t>.</w:t>
            </w:r>
          </w:p>
        </w:tc>
        <w:tc>
          <w:tcPr>
            <w:tcW w:w="4253" w:type="dxa"/>
            <w:vAlign w:val="center"/>
          </w:tcPr>
          <w:p w14:paraId="75F02AB8" w14:textId="2F0050B5" w:rsidR="000D7F02" w:rsidRPr="00953DD2" w:rsidRDefault="000D7F02" w:rsidP="00E94553">
            <w:pPr>
              <w:pStyle w:val="TitleLTAS"/>
              <w:rPr>
                <w:b w:val="0"/>
                <w:sz w:val="20"/>
                <w:szCs w:val="20"/>
              </w:rPr>
            </w:pPr>
            <w:r w:rsidRPr="00953DD2">
              <w:rPr>
                <w:b w:val="0"/>
                <w:color w:val="000000"/>
                <w:sz w:val="20"/>
                <w:szCs w:val="20"/>
              </w:rPr>
              <w:t>“The present study aims to explore whether a specific interaction style of a humanoid robot could have an impact: (</w:t>
            </w:r>
            <w:proofErr w:type="spellStart"/>
            <w:r w:rsidRPr="00953DD2">
              <w:rPr>
                <w:b w:val="0"/>
                <w:color w:val="000000"/>
                <w:sz w:val="20"/>
                <w:szCs w:val="20"/>
              </w:rPr>
              <w:t>i</w:t>
            </w:r>
            <w:proofErr w:type="spellEnd"/>
            <w:r w:rsidRPr="00953DD2">
              <w:rPr>
                <w:b w:val="0"/>
                <w:color w:val="000000"/>
                <w:sz w:val="20"/>
                <w:szCs w:val="20"/>
              </w:rPr>
              <w:t>) on the users’ performance during a cognitive evaluation; (ii) on the relationship between users’ performance on cognitive tasks and users’ intrinsic characteristics such as gender, personality traits, and the acceptance of technology; (iii) on the relationship between users’ personality traits and non-compliant behavior” (p. 2).</w:t>
            </w:r>
          </w:p>
        </w:tc>
        <w:tc>
          <w:tcPr>
            <w:tcW w:w="2268" w:type="dxa"/>
            <w:vAlign w:val="center"/>
          </w:tcPr>
          <w:p w14:paraId="19A3C9A9" w14:textId="3A250985" w:rsidR="000D7F02" w:rsidRPr="00953DD2" w:rsidRDefault="000D7F02" w:rsidP="00E94553">
            <w:pPr>
              <w:pStyle w:val="TitleLTAS"/>
              <w:rPr>
                <w:b w:val="0"/>
                <w:sz w:val="20"/>
                <w:szCs w:val="20"/>
              </w:rPr>
            </w:pPr>
            <w:r w:rsidRPr="00953DD2">
              <w:rPr>
                <w:b w:val="0"/>
                <w:sz w:val="20"/>
                <w:szCs w:val="20"/>
              </w:rPr>
              <w:t>Unified theory of acceptance and use of technology (UTAUT)</w:t>
            </w:r>
          </w:p>
        </w:tc>
      </w:tr>
      <w:tr w:rsidR="000D7F02" w:rsidRPr="00953DD2" w14:paraId="02206CC9" w14:textId="77777777" w:rsidTr="00E94553">
        <w:tc>
          <w:tcPr>
            <w:tcW w:w="1985" w:type="dxa"/>
            <w:vMerge/>
            <w:vAlign w:val="center"/>
          </w:tcPr>
          <w:p w14:paraId="7F878058" w14:textId="0F8EBA94" w:rsidR="000D7F02" w:rsidRPr="00953DD2" w:rsidRDefault="000D7F02" w:rsidP="00E94553">
            <w:pPr>
              <w:pStyle w:val="TitleLTAS"/>
              <w:rPr>
                <w:b w:val="0"/>
                <w:sz w:val="20"/>
                <w:szCs w:val="20"/>
              </w:rPr>
            </w:pPr>
          </w:p>
        </w:tc>
        <w:tc>
          <w:tcPr>
            <w:tcW w:w="1701" w:type="dxa"/>
            <w:vMerge/>
            <w:vAlign w:val="center"/>
          </w:tcPr>
          <w:p w14:paraId="0C53B472" w14:textId="1DDFCD75" w:rsidR="000D7F02" w:rsidRPr="00953DD2" w:rsidRDefault="000D7F02" w:rsidP="00E94553">
            <w:pPr>
              <w:pStyle w:val="TitleLTAS"/>
              <w:rPr>
                <w:b w:val="0"/>
                <w:sz w:val="20"/>
                <w:szCs w:val="20"/>
              </w:rPr>
            </w:pPr>
          </w:p>
        </w:tc>
        <w:tc>
          <w:tcPr>
            <w:tcW w:w="4257" w:type="dxa"/>
            <w:vAlign w:val="center"/>
          </w:tcPr>
          <w:p w14:paraId="121D7A11" w14:textId="19A9BDE0" w:rsidR="000D7F02" w:rsidRPr="00953DD2" w:rsidRDefault="000D7F02" w:rsidP="00E94553">
            <w:pPr>
              <w:pStyle w:val="TitleLTAS"/>
              <w:rPr>
                <w:b w:val="0"/>
                <w:sz w:val="20"/>
                <w:szCs w:val="20"/>
              </w:rPr>
            </w:pPr>
            <w:r w:rsidRPr="00953DD2">
              <w:rPr>
                <w:b w:val="0"/>
                <w:sz w:val="20"/>
                <w:szCs w:val="20"/>
              </w:rPr>
              <w:t xml:space="preserve">Nomura, T. and Kanda, T. (2015), “Influences of Evaluation and Gaze from a Robot and Humans’ Fear of Negative Evaluation on Their Preferences of the Robot”, </w:t>
            </w:r>
            <w:r w:rsidRPr="00953DD2">
              <w:rPr>
                <w:b w:val="0"/>
                <w:i/>
                <w:sz w:val="20"/>
                <w:szCs w:val="20"/>
              </w:rPr>
              <w:t>International Journal of Social Robotics</w:t>
            </w:r>
            <w:r w:rsidRPr="00953DD2">
              <w:rPr>
                <w:b w:val="0"/>
                <w:sz w:val="20"/>
                <w:szCs w:val="20"/>
              </w:rPr>
              <w:t>, Vol. 7 No. 2, pp. 155–64.</w:t>
            </w:r>
          </w:p>
        </w:tc>
        <w:tc>
          <w:tcPr>
            <w:tcW w:w="4253" w:type="dxa"/>
            <w:vAlign w:val="center"/>
          </w:tcPr>
          <w:p w14:paraId="0FE08B83" w14:textId="2211AAF2" w:rsidR="000D7F02" w:rsidRPr="00953DD2" w:rsidRDefault="000D7F02" w:rsidP="00E94553">
            <w:pPr>
              <w:pStyle w:val="TitleLTAS"/>
              <w:rPr>
                <w:b w:val="0"/>
                <w:color w:val="000000"/>
                <w:sz w:val="20"/>
                <w:szCs w:val="20"/>
              </w:rPr>
            </w:pPr>
            <w:r w:rsidRPr="00953DD2">
              <w:rPr>
                <w:b w:val="0"/>
                <w:sz w:val="20"/>
                <w:szCs w:val="20"/>
              </w:rPr>
              <w:t>“To investigate influences of evaluation from robots, gazes from the robots, and humans’ fear of negative evaluation (FNE) into the humans’ preferences of the robots, we conducted an experiment in which a human-sized robot is used for an advisory role, providing suggestion in foreign-language education” (p. 155).</w:t>
            </w:r>
          </w:p>
        </w:tc>
        <w:tc>
          <w:tcPr>
            <w:tcW w:w="2268" w:type="dxa"/>
            <w:vAlign w:val="center"/>
          </w:tcPr>
          <w:p w14:paraId="3454CFF2" w14:textId="1AD7C322" w:rsidR="000D7F02" w:rsidRPr="00953DD2" w:rsidRDefault="000D7F02" w:rsidP="00E94553">
            <w:pPr>
              <w:pStyle w:val="TitleLTAS"/>
              <w:rPr>
                <w:b w:val="0"/>
                <w:sz w:val="20"/>
                <w:szCs w:val="20"/>
              </w:rPr>
            </w:pPr>
            <w:r w:rsidRPr="00953DD2">
              <w:rPr>
                <w:b w:val="0"/>
                <w:sz w:val="20"/>
                <w:szCs w:val="20"/>
              </w:rPr>
              <w:t>Social anxiety perspective</w:t>
            </w:r>
          </w:p>
        </w:tc>
      </w:tr>
      <w:tr w:rsidR="000D7F02" w:rsidRPr="00953DD2" w14:paraId="72C6C2E4" w14:textId="77777777" w:rsidTr="00632B98">
        <w:tc>
          <w:tcPr>
            <w:tcW w:w="1985" w:type="dxa"/>
            <w:vMerge/>
            <w:vAlign w:val="center"/>
          </w:tcPr>
          <w:p w14:paraId="271BEF31" w14:textId="382BD6E0" w:rsidR="000D7F02" w:rsidRPr="00953DD2" w:rsidRDefault="000D7F02" w:rsidP="00E94553">
            <w:pPr>
              <w:pStyle w:val="TitleLTAS"/>
              <w:rPr>
                <w:b w:val="0"/>
                <w:sz w:val="20"/>
                <w:szCs w:val="20"/>
              </w:rPr>
            </w:pPr>
          </w:p>
        </w:tc>
        <w:tc>
          <w:tcPr>
            <w:tcW w:w="1701" w:type="dxa"/>
            <w:vMerge w:val="restart"/>
          </w:tcPr>
          <w:p w14:paraId="0196FCD6" w14:textId="77777777" w:rsidR="000D7F02" w:rsidRPr="00953DD2" w:rsidRDefault="000D7F02" w:rsidP="00632B98">
            <w:pPr>
              <w:pStyle w:val="TitleLTAS"/>
              <w:rPr>
                <w:sz w:val="20"/>
                <w:szCs w:val="20"/>
              </w:rPr>
            </w:pPr>
          </w:p>
          <w:p w14:paraId="0FD22131" w14:textId="77777777" w:rsidR="000D7F02" w:rsidRPr="00953DD2" w:rsidRDefault="000D7F02" w:rsidP="00632B98">
            <w:pPr>
              <w:pStyle w:val="TitleLTAS"/>
              <w:rPr>
                <w:sz w:val="20"/>
                <w:szCs w:val="20"/>
              </w:rPr>
            </w:pPr>
          </w:p>
          <w:p w14:paraId="347E1BD6" w14:textId="77777777" w:rsidR="000D7F02" w:rsidRPr="00953DD2" w:rsidRDefault="000D7F02" w:rsidP="00632B98">
            <w:pPr>
              <w:pStyle w:val="TitleLTAS"/>
              <w:rPr>
                <w:sz w:val="20"/>
                <w:szCs w:val="20"/>
              </w:rPr>
            </w:pPr>
          </w:p>
          <w:p w14:paraId="75B3E804" w14:textId="088369CA" w:rsidR="000D7F02" w:rsidRPr="00953DD2" w:rsidRDefault="000D7F02" w:rsidP="00632B98">
            <w:pPr>
              <w:pStyle w:val="TitleLTAS"/>
              <w:rPr>
                <w:sz w:val="20"/>
                <w:szCs w:val="20"/>
              </w:rPr>
            </w:pPr>
            <w:r w:rsidRPr="00953DD2">
              <w:rPr>
                <w:sz w:val="20"/>
                <w:szCs w:val="20"/>
              </w:rPr>
              <w:t>Role Behavior</w:t>
            </w:r>
          </w:p>
        </w:tc>
        <w:tc>
          <w:tcPr>
            <w:tcW w:w="4257" w:type="dxa"/>
            <w:vAlign w:val="center"/>
          </w:tcPr>
          <w:p w14:paraId="49DFE9C3" w14:textId="554E9C6D" w:rsidR="000D7F02" w:rsidRPr="00953DD2" w:rsidRDefault="000D7F02" w:rsidP="00646070">
            <w:pPr>
              <w:pStyle w:val="TitleLTAS"/>
              <w:rPr>
                <w:b w:val="0"/>
                <w:sz w:val="20"/>
                <w:szCs w:val="20"/>
              </w:rPr>
            </w:pPr>
            <w:proofErr w:type="spellStart"/>
            <w:r w:rsidRPr="00953DD2">
              <w:rPr>
                <w:b w:val="0"/>
                <w:sz w:val="20"/>
                <w:szCs w:val="20"/>
              </w:rPr>
              <w:t>Mingotto</w:t>
            </w:r>
            <w:proofErr w:type="spellEnd"/>
            <w:r w:rsidRPr="00953DD2">
              <w:rPr>
                <w:b w:val="0"/>
                <w:sz w:val="20"/>
                <w:szCs w:val="20"/>
              </w:rPr>
              <w:t xml:space="preserve">, E., </w:t>
            </w:r>
            <w:proofErr w:type="spellStart"/>
            <w:r w:rsidRPr="00953DD2">
              <w:rPr>
                <w:b w:val="0"/>
                <w:sz w:val="20"/>
                <w:szCs w:val="20"/>
              </w:rPr>
              <w:t>Montaguti</w:t>
            </w:r>
            <w:proofErr w:type="spellEnd"/>
            <w:r w:rsidRPr="00953DD2">
              <w:rPr>
                <w:b w:val="0"/>
                <w:sz w:val="20"/>
                <w:szCs w:val="20"/>
              </w:rPr>
              <w:t xml:space="preserve">, F. and </w:t>
            </w:r>
            <w:proofErr w:type="spellStart"/>
            <w:r w:rsidRPr="00953DD2">
              <w:rPr>
                <w:b w:val="0"/>
                <w:sz w:val="20"/>
                <w:szCs w:val="20"/>
              </w:rPr>
              <w:t>Tamma</w:t>
            </w:r>
            <w:proofErr w:type="spellEnd"/>
            <w:r w:rsidRPr="00953DD2">
              <w:rPr>
                <w:b w:val="0"/>
                <w:sz w:val="20"/>
                <w:szCs w:val="20"/>
              </w:rPr>
              <w:t xml:space="preserve">, M. (2020), “Challenges in re-designing operations and jobs to embody AI and robotics in services. Findings from a case in the hospitality industry”, </w:t>
            </w:r>
            <w:r w:rsidRPr="00953DD2">
              <w:rPr>
                <w:b w:val="0"/>
                <w:i/>
                <w:sz w:val="20"/>
                <w:szCs w:val="20"/>
              </w:rPr>
              <w:t>Electronic Markets</w:t>
            </w:r>
            <w:r w:rsidRPr="00953DD2">
              <w:rPr>
                <w:b w:val="0"/>
                <w:sz w:val="20"/>
                <w:szCs w:val="20"/>
              </w:rPr>
              <w:t>, Vol. 31, pp. 493-510.</w:t>
            </w:r>
          </w:p>
        </w:tc>
        <w:tc>
          <w:tcPr>
            <w:tcW w:w="4253" w:type="dxa"/>
            <w:vAlign w:val="center"/>
          </w:tcPr>
          <w:p w14:paraId="2E17A7DF" w14:textId="0A7A1C50" w:rsidR="000D7F02" w:rsidRPr="00953DD2" w:rsidRDefault="000D7F02" w:rsidP="00E94553">
            <w:pPr>
              <w:pStyle w:val="TitleLTAS"/>
              <w:rPr>
                <w:b w:val="0"/>
                <w:color w:val="000000"/>
                <w:sz w:val="20"/>
                <w:szCs w:val="20"/>
              </w:rPr>
            </w:pPr>
            <w:r w:rsidRPr="00953DD2">
              <w:rPr>
                <w:b w:val="0"/>
                <w:color w:val="000000"/>
                <w:sz w:val="20"/>
                <w:szCs w:val="20"/>
              </w:rPr>
              <w:t>“The paper presents an action research project that led to employ the humanoid robot “Pepper”, equipped with a supervised machine-learning AI system, at the reception of an Italian hotel to provide information to clients. This allowed to explore the role played by this agent and the effects on the changing role taken by frontline employees (FLE) and customers” (p. 493).</w:t>
            </w:r>
          </w:p>
        </w:tc>
        <w:tc>
          <w:tcPr>
            <w:tcW w:w="2268" w:type="dxa"/>
            <w:vAlign w:val="center"/>
          </w:tcPr>
          <w:p w14:paraId="5C8FDB2B" w14:textId="30229420" w:rsidR="000D7F02" w:rsidRPr="00953DD2" w:rsidRDefault="000D7F02" w:rsidP="00E94553">
            <w:pPr>
              <w:pStyle w:val="TitleLTAS"/>
              <w:rPr>
                <w:b w:val="0"/>
                <w:sz w:val="20"/>
                <w:szCs w:val="20"/>
              </w:rPr>
            </w:pPr>
            <w:r w:rsidRPr="00953DD2">
              <w:rPr>
                <w:b w:val="0"/>
                <w:sz w:val="20"/>
                <w:szCs w:val="20"/>
              </w:rPr>
              <w:t>NA</w:t>
            </w:r>
          </w:p>
        </w:tc>
      </w:tr>
      <w:tr w:rsidR="000D7F02" w:rsidRPr="00953DD2" w14:paraId="3D172E4C" w14:textId="77777777" w:rsidTr="00E94553">
        <w:tc>
          <w:tcPr>
            <w:tcW w:w="1985" w:type="dxa"/>
            <w:vMerge/>
            <w:vAlign w:val="center"/>
          </w:tcPr>
          <w:p w14:paraId="4855BBC7" w14:textId="7E1344D2" w:rsidR="000D7F02" w:rsidRPr="00953DD2" w:rsidRDefault="000D7F02" w:rsidP="00E94553">
            <w:pPr>
              <w:pStyle w:val="TitleLTAS"/>
              <w:rPr>
                <w:b w:val="0"/>
                <w:sz w:val="20"/>
                <w:szCs w:val="20"/>
              </w:rPr>
            </w:pPr>
          </w:p>
        </w:tc>
        <w:tc>
          <w:tcPr>
            <w:tcW w:w="1701" w:type="dxa"/>
            <w:vMerge/>
            <w:vAlign w:val="center"/>
          </w:tcPr>
          <w:p w14:paraId="1C11A1A7" w14:textId="3120D06A" w:rsidR="000D7F02" w:rsidRPr="00953DD2" w:rsidRDefault="000D7F02" w:rsidP="00E94553">
            <w:pPr>
              <w:pStyle w:val="TitleLTAS"/>
              <w:rPr>
                <w:b w:val="0"/>
                <w:sz w:val="20"/>
                <w:szCs w:val="20"/>
              </w:rPr>
            </w:pPr>
          </w:p>
        </w:tc>
        <w:tc>
          <w:tcPr>
            <w:tcW w:w="4257" w:type="dxa"/>
            <w:vAlign w:val="center"/>
          </w:tcPr>
          <w:p w14:paraId="6406A64D" w14:textId="1E021CA4" w:rsidR="000D7F02" w:rsidRPr="00953DD2" w:rsidRDefault="000D7F02" w:rsidP="00E94553">
            <w:pPr>
              <w:pStyle w:val="TitleLTAS"/>
              <w:rPr>
                <w:b w:val="0"/>
                <w:sz w:val="20"/>
                <w:szCs w:val="20"/>
              </w:rPr>
            </w:pPr>
            <w:r w:rsidRPr="00953DD2">
              <w:rPr>
                <w:b w:val="0"/>
                <w:sz w:val="20"/>
                <w:szCs w:val="20"/>
              </w:rPr>
              <w:t>Pulido, J.C., González, J.C., Suárez-</w:t>
            </w:r>
            <w:proofErr w:type="spellStart"/>
            <w:r w:rsidRPr="00953DD2">
              <w:rPr>
                <w:b w:val="0"/>
                <w:sz w:val="20"/>
                <w:szCs w:val="20"/>
              </w:rPr>
              <w:t>Mejías</w:t>
            </w:r>
            <w:proofErr w:type="spellEnd"/>
            <w:r w:rsidRPr="00953DD2">
              <w:rPr>
                <w:b w:val="0"/>
                <w:sz w:val="20"/>
                <w:szCs w:val="20"/>
              </w:rPr>
              <w:t xml:space="preserve">, C., Bandera, A., Bustos, P. and Fernández F. (2017), “Evaluating the Child–Robot Interaction of the NAO Therapist Platform in Pediatric Rehabilitation”, </w:t>
            </w:r>
            <w:r w:rsidRPr="00953DD2">
              <w:rPr>
                <w:b w:val="0"/>
                <w:i/>
                <w:sz w:val="20"/>
                <w:szCs w:val="20"/>
              </w:rPr>
              <w:t>International Journal of Social Robotics</w:t>
            </w:r>
            <w:r w:rsidRPr="00953DD2">
              <w:rPr>
                <w:b w:val="0"/>
                <w:sz w:val="20"/>
                <w:szCs w:val="20"/>
              </w:rPr>
              <w:t>, Vol. 9 No. 3, pp. 343–58.</w:t>
            </w:r>
          </w:p>
        </w:tc>
        <w:tc>
          <w:tcPr>
            <w:tcW w:w="4253" w:type="dxa"/>
            <w:vAlign w:val="center"/>
          </w:tcPr>
          <w:p w14:paraId="6E26B39C" w14:textId="399B33F8" w:rsidR="000D7F02" w:rsidRPr="00953DD2" w:rsidRDefault="000D7F02" w:rsidP="00E94553">
            <w:pPr>
              <w:pStyle w:val="TitleLTAS"/>
              <w:rPr>
                <w:b w:val="0"/>
                <w:sz w:val="20"/>
                <w:szCs w:val="20"/>
              </w:rPr>
            </w:pPr>
            <w:r w:rsidRPr="00953DD2">
              <w:rPr>
                <w:b w:val="0"/>
                <w:sz w:val="20"/>
                <w:szCs w:val="20"/>
              </w:rPr>
              <w:t xml:space="preserve">“The main objectives of this research were to evaluate the performance of the overall architecture in a real-case scenario and the children’s reactions using </w:t>
            </w:r>
            <w:proofErr w:type="spellStart"/>
            <w:r w:rsidRPr="00953DD2">
              <w:rPr>
                <w:b w:val="0"/>
                <w:sz w:val="20"/>
                <w:szCs w:val="20"/>
              </w:rPr>
              <w:t>NAOTherapist</w:t>
            </w:r>
            <w:proofErr w:type="spellEnd"/>
            <w:r w:rsidRPr="00953DD2">
              <w:rPr>
                <w:b w:val="0"/>
                <w:sz w:val="20"/>
                <w:szCs w:val="20"/>
              </w:rPr>
              <w:t xml:space="preserve"> as a rehabilitation support tool” (p. 349).</w:t>
            </w:r>
          </w:p>
        </w:tc>
        <w:tc>
          <w:tcPr>
            <w:tcW w:w="2268" w:type="dxa"/>
            <w:vAlign w:val="center"/>
          </w:tcPr>
          <w:p w14:paraId="5DC54721" w14:textId="122577AE" w:rsidR="000D7F02" w:rsidRPr="00953DD2" w:rsidRDefault="000D7F02" w:rsidP="00E94553">
            <w:pPr>
              <w:pStyle w:val="TitleLTAS"/>
              <w:rPr>
                <w:b w:val="0"/>
                <w:sz w:val="20"/>
                <w:szCs w:val="20"/>
              </w:rPr>
            </w:pPr>
            <w:r w:rsidRPr="00953DD2">
              <w:rPr>
                <w:b w:val="0"/>
                <w:sz w:val="20"/>
                <w:szCs w:val="20"/>
              </w:rPr>
              <w:t>NA</w:t>
            </w:r>
          </w:p>
        </w:tc>
      </w:tr>
      <w:tr w:rsidR="000D7F02" w:rsidRPr="00953DD2" w14:paraId="67CAC8B1" w14:textId="77777777" w:rsidTr="00E94553">
        <w:tc>
          <w:tcPr>
            <w:tcW w:w="1985" w:type="dxa"/>
            <w:vMerge/>
            <w:vAlign w:val="center"/>
          </w:tcPr>
          <w:p w14:paraId="417B710F" w14:textId="2A873915" w:rsidR="000D7F02" w:rsidRPr="00953DD2" w:rsidRDefault="000D7F02" w:rsidP="00E94553">
            <w:pPr>
              <w:pStyle w:val="TitleLTAS"/>
              <w:rPr>
                <w:b w:val="0"/>
                <w:sz w:val="20"/>
                <w:szCs w:val="20"/>
              </w:rPr>
            </w:pPr>
          </w:p>
        </w:tc>
        <w:tc>
          <w:tcPr>
            <w:tcW w:w="1701" w:type="dxa"/>
            <w:vMerge/>
            <w:vAlign w:val="center"/>
          </w:tcPr>
          <w:p w14:paraId="37AD14E8" w14:textId="3B44B7F0" w:rsidR="000D7F02" w:rsidRPr="00953DD2" w:rsidRDefault="000D7F02" w:rsidP="00E94553">
            <w:pPr>
              <w:pStyle w:val="TitleLTAS"/>
              <w:rPr>
                <w:b w:val="0"/>
                <w:sz w:val="20"/>
                <w:szCs w:val="20"/>
              </w:rPr>
            </w:pPr>
          </w:p>
        </w:tc>
        <w:tc>
          <w:tcPr>
            <w:tcW w:w="4257" w:type="dxa"/>
            <w:vAlign w:val="center"/>
          </w:tcPr>
          <w:p w14:paraId="7E002071" w14:textId="02CB0E03" w:rsidR="000D7F02" w:rsidRPr="00953DD2" w:rsidRDefault="000D7F02" w:rsidP="00E94553">
            <w:pPr>
              <w:pStyle w:val="TitleLTAS"/>
              <w:rPr>
                <w:b w:val="0"/>
                <w:sz w:val="20"/>
                <w:szCs w:val="20"/>
              </w:rPr>
            </w:pPr>
            <w:proofErr w:type="spellStart"/>
            <w:r w:rsidRPr="00953DD2">
              <w:rPr>
                <w:b w:val="0"/>
                <w:sz w:val="20"/>
                <w:szCs w:val="20"/>
              </w:rPr>
              <w:t>Shimaya</w:t>
            </w:r>
            <w:proofErr w:type="spellEnd"/>
            <w:r w:rsidRPr="00953DD2">
              <w:rPr>
                <w:b w:val="0"/>
                <w:sz w:val="20"/>
                <w:szCs w:val="20"/>
              </w:rPr>
              <w:t>, J., Yoshikawa, Y., Ogawa, K. and Ishiguro, H. (2020). “Robotic Question Support System to Reduce Hesitation for Face-To-Face Questions in Lectures”, Journal of Computer Assisted Learning, Vol. 37 No. 3, pp. 621-31.</w:t>
            </w:r>
          </w:p>
        </w:tc>
        <w:tc>
          <w:tcPr>
            <w:tcW w:w="4253" w:type="dxa"/>
            <w:vAlign w:val="center"/>
          </w:tcPr>
          <w:p w14:paraId="65E984FC" w14:textId="25E1A172" w:rsidR="000D7F02" w:rsidRPr="00953DD2" w:rsidRDefault="000D7F02" w:rsidP="00E94553">
            <w:pPr>
              <w:pStyle w:val="TitleLTAS"/>
              <w:rPr>
                <w:b w:val="0"/>
                <w:sz w:val="20"/>
                <w:szCs w:val="20"/>
              </w:rPr>
            </w:pPr>
            <w:r w:rsidRPr="00953DD2">
              <w:rPr>
                <w:b w:val="0"/>
                <w:sz w:val="20"/>
                <w:szCs w:val="20"/>
              </w:rPr>
              <w:t xml:space="preserve">“In this study, we examine the advantage of a robotic question support system, representing a </w:t>
            </w:r>
            <w:proofErr w:type="gramStart"/>
            <w:r w:rsidRPr="00953DD2">
              <w:rPr>
                <w:b w:val="0"/>
                <w:sz w:val="20"/>
                <w:szCs w:val="20"/>
              </w:rPr>
              <w:t>brand new</w:t>
            </w:r>
            <w:proofErr w:type="gramEnd"/>
            <w:r w:rsidRPr="00953DD2">
              <w:rPr>
                <w:b w:val="0"/>
                <w:sz w:val="20"/>
                <w:szCs w:val="20"/>
              </w:rPr>
              <w:t xml:space="preserve"> audience response system with which students can collaboratively present questions or ideas in class. With this system, students post </w:t>
            </w:r>
            <w:r w:rsidRPr="00953DD2">
              <w:rPr>
                <w:b w:val="0"/>
                <w:sz w:val="20"/>
                <w:szCs w:val="20"/>
              </w:rPr>
              <w:lastRenderedPageBreak/>
              <w:t>candidate questions and ideas to be presented by a humanoid robot placed in the class. When a candidate receives a high number of votes or high agreement from other students, it is presented by the robot” (p. 622).</w:t>
            </w:r>
          </w:p>
        </w:tc>
        <w:tc>
          <w:tcPr>
            <w:tcW w:w="2268" w:type="dxa"/>
            <w:vAlign w:val="center"/>
          </w:tcPr>
          <w:p w14:paraId="4A9FB427" w14:textId="5BFB6A01" w:rsidR="000D7F02" w:rsidRPr="00953DD2" w:rsidRDefault="000D7F02" w:rsidP="00E94553">
            <w:pPr>
              <w:pStyle w:val="TitleLTAS"/>
              <w:rPr>
                <w:b w:val="0"/>
                <w:sz w:val="20"/>
                <w:szCs w:val="20"/>
              </w:rPr>
            </w:pPr>
            <w:r w:rsidRPr="00953DD2">
              <w:rPr>
                <w:b w:val="0"/>
                <w:sz w:val="20"/>
                <w:szCs w:val="20"/>
              </w:rPr>
              <w:lastRenderedPageBreak/>
              <w:t>NA</w:t>
            </w:r>
          </w:p>
        </w:tc>
      </w:tr>
      <w:tr w:rsidR="000D7F02" w:rsidRPr="00953DD2" w14:paraId="5B93BB18" w14:textId="77777777" w:rsidTr="00E94553">
        <w:tc>
          <w:tcPr>
            <w:tcW w:w="1985" w:type="dxa"/>
            <w:vMerge/>
            <w:vAlign w:val="center"/>
          </w:tcPr>
          <w:p w14:paraId="706BD6C3" w14:textId="77777777" w:rsidR="000D7F02" w:rsidRPr="00953DD2" w:rsidRDefault="000D7F02" w:rsidP="000D7F02">
            <w:pPr>
              <w:pStyle w:val="TitleLTAS"/>
              <w:rPr>
                <w:b w:val="0"/>
                <w:sz w:val="20"/>
                <w:szCs w:val="20"/>
              </w:rPr>
            </w:pPr>
          </w:p>
        </w:tc>
        <w:tc>
          <w:tcPr>
            <w:tcW w:w="1701" w:type="dxa"/>
            <w:vAlign w:val="center"/>
          </w:tcPr>
          <w:p w14:paraId="741AE368" w14:textId="7F0927E4" w:rsidR="000D7F02" w:rsidRPr="000D7F02" w:rsidRDefault="000D7F02" w:rsidP="000D7F02">
            <w:pPr>
              <w:pStyle w:val="TitleLTAS"/>
              <w:rPr>
                <w:sz w:val="20"/>
                <w:szCs w:val="20"/>
              </w:rPr>
            </w:pPr>
            <w:r>
              <w:rPr>
                <w:sz w:val="20"/>
                <w:szCs w:val="20"/>
              </w:rPr>
              <w:t xml:space="preserve">Role Play </w:t>
            </w:r>
            <w:r w:rsidRPr="000D7F02">
              <w:rPr>
                <w:sz w:val="20"/>
                <w:szCs w:val="20"/>
              </w:rPr>
              <w:t>Context</w:t>
            </w:r>
          </w:p>
        </w:tc>
        <w:tc>
          <w:tcPr>
            <w:tcW w:w="4257" w:type="dxa"/>
            <w:vAlign w:val="center"/>
          </w:tcPr>
          <w:p w14:paraId="469314A0" w14:textId="171D6C01" w:rsidR="000D7F02" w:rsidRPr="00953DD2" w:rsidRDefault="000D7F02" w:rsidP="000D7F02">
            <w:pPr>
              <w:pStyle w:val="TitleLTAS"/>
              <w:rPr>
                <w:b w:val="0"/>
                <w:sz w:val="20"/>
                <w:szCs w:val="20"/>
              </w:rPr>
            </w:pPr>
            <w:r w:rsidRPr="00953DD2">
              <w:rPr>
                <w:b w:val="0"/>
                <w:sz w:val="20"/>
                <w:szCs w:val="20"/>
              </w:rPr>
              <w:t xml:space="preserve">Cameron, D., </w:t>
            </w:r>
            <w:proofErr w:type="spellStart"/>
            <w:r w:rsidRPr="00953DD2">
              <w:rPr>
                <w:b w:val="0"/>
                <w:sz w:val="20"/>
                <w:szCs w:val="20"/>
              </w:rPr>
              <w:t>Saille</w:t>
            </w:r>
            <w:proofErr w:type="spellEnd"/>
            <w:r w:rsidRPr="00953DD2">
              <w:rPr>
                <w:b w:val="0"/>
                <w:sz w:val="20"/>
                <w:szCs w:val="20"/>
              </w:rPr>
              <w:t xml:space="preserve">, S. de, Collins, E.C., Aitken, J.M., Cheung, H., Chua, A., </w:t>
            </w:r>
            <w:proofErr w:type="spellStart"/>
            <w:r w:rsidRPr="00953DD2">
              <w:rPr>
                <w:b w:val="0"/>
                <w:sz w:val="20"/>
                <w:szCs w:val="20"/>
              </w:rPr>
              <w:t>Loh</w:t>
            </w:r>
            <w:proofErr w:type="spellEnd"/>
            <w:r w:rsidRPr="00953DD2">
              <w:rPr>
                <w:b w:val="0"/>
                <w:sz w:val="20"/>
                <w:szCs w:val="20"/>
              </w:rPr>
              <w:t xml:space="preserve">, E.J. and Law, J. (2021), “The effect of social-cognitive recovery strategies on likability, capability and trust in social robots”, </w:t>
            </w:r>
            <w:r w:rsidRPr="00953DD2">
              <w:rPr>
                <w:b w:val="0"/>
                <w:i/>
                <w:sz w:val="20"/>
                <w:szCs w:val="20"/>
              </w:rPr>
              <w:t>Computers in Human Behavior</w:t>
            </w:r>
            <w:r w:rsidRPr="00953DD2">
              <w:rPr>
                <w:b w:val="0"/>
                <w:sz w:val="20"/>
                <w:szCs w:val="20"/>
              </w:rPr>
              <w:t>, Vol. 114, p. 106561.</w:t>
            </w:r>
          </w:p>
        </w:tc>
        <w:tc>
          <w:tcPr>
            <w:tcW w:w="4253" w:type="dxa"/>
            <w:vAlign w:val="center"/>
          </w:tcPr>
          <w:p w14:paraId="138B241B" w14:textId="5EC5152A" w:rsidR="000D7F02" w:rsidRPr="00953DD2" w:rsidRDefault="000D7F02" w:rsidP="000D7F02">
            <w:pPr>
              <w:pStyle w:val="TitleLTAS"/>
              <w:rPr>
                <w:b w:val="0"/>
                <w:sz w:val="20"/>
                <w:szCs w:val="20"/>
              </w:rPr>
            </w:pPr>
            <w:r w:rsidRPr="00953DD2">
              <w:rPr>
                <w:b w:val="0"/>
                <w:sz w:val="20"/>
                <w:szCs w:val="20"/>
              </w:rPr>
              <w:t xml:space="preserve">“This paper discusses an experiment which uses social psychological concepts of trust to mitigate the negative effects of an autonomous tour-guide robot’s errors, to begin to address that gap” (p. 2). </w:t>
            </w:r>
          </w:p>
        </w:tc>
        <w:tc>
          <w:tcPr>
            <w:tcW w:w="2268" w:type="dxa"/>
            <w:vAlign w:val="center"/>
          </w:tcPr>
          <w:p w14:paraId="5BF4DB73" w14:textId="49C9CBF1" w:rsidR="000D7F02" w:rsidRPr="00953DD2" w:rsidRDefault="000D7F02" w:rsidP="000D7F02">
            <w:pPr>
              <w:pStyle w:val="TitleLTAS"/>
              <w:rPr>
                <w:b w:val="0"/>
                <w:sz w:val="20"/>
                <w:szCs w:val="20"/>
              </w:rPr>
            </w:pPr>
            <w:r w:rsidRPr="00953DD2">
              <w:rPr>
                <w:b w:val="0"/>
                <w:sz w:val="20"/>
                <w:szCs w:val="20"/>
              </w:rPr>
              <w:t>Social cognition</w:t>
            </w:r>
          </w:p>
        </w:tc>
      </w:tr>
      <w:tr w:rsidR="00E94553" w:rsidRPr="00953DD2" w14:paraId="5B079418" w14:textId="77777777" w:rsidTr="00E94553">
        <w:tc>
          <w:tcPr>
            <w:tcW w:w="1985" w:type="dxa"/>
            <w:tcBorders>
              <w:bottom w:val="single" w:sz="4" w:space="0" w:color="auto"/>
            </w:tcBorders>
            <w:vAlign w:val="center"/>
          </w:tcPr>
          <w:p w14:paraId="75724857" w14:textId="58F71BD6" w:rsidR="00E94553" w:rsidRPr="00953DD2" w:rsidRDefault="00E94553" w:rsidP="00E94553">
            <w:pPr>
              <w:pStyle w:val="TitleLTAS"/>
              <w:rPr>
                <w:sz w:val="20"/>
                <w:szCs w:val="20"/>
                <w:lang w:val="de-DE"/>
              </w:rPr>
            </w:pPr>
            <w:r w:rsidRPr="00953DD2">
              <w:rPr>
                <w:sz w:val="20"/>
                <w:szCs w:val="20"/>
              </w:rPr>
              <w:t>Role Suitability</w:t>
            </w:r>
          </w:p>
        </w:tc>
        <w:tc>
          <w:tcPr>
            <w:tcW w:w="1701" w:type="dxa"/>
            <w:tcBorders>
              <w:bottom w:val="single" w:sz="4" w:space="0" w:color="auto"/>
            </w:tcBorders>
            <w:vAlign w:val="center"/>
          </w:tcPr>
          <w:p w14:paraId="1AF3C30D" w14:textId="0AAA4AA6" w:rsidR="00E94553" w:rsidRPr="00953DD2" w:rsidRDefault="00E94553" w:rsidP="00E94553">
            <w:pPr>
              <w:pStyle w:val="TitleLTAS"/>
              <w:rPr>
                <w:sz w:val="20"/>
                <w:szCs w:val="20"/>
              </w:rPr>
            </w:pPr>
            <w:r w:rsidRPr="00953DD2">
              <w:rPr>
                <w:sz w:val="20"/>
                <w:szCs w:val="20"/>
              </w:rPr>
              <w:t>Individual Factors</w:t>
            </w:r>
            <w:r w:rsidR="00632B98" w:rsidRPr="00953DD2">
              <w:rPr>
                <w:sz w:val="20"/>
                <w:szCs w:val="20"/>
              </w:rPr>
              <w:t>/</w:t>
            </w:r>
          </w:p>
          <w:p w14:paraId="3C4E1C01" w14:textId="148E8931" w:rsidR="00E94553" w:rsidRPr="00953DD2" w:rsidRDefault="00E94553" w:rsidP="00E94553">
            <w:pPr>
              <w:pStyle w:val="TitleLTAS"/>
              <w:rPr>
                <w:sz w:val="20"/>
                <w:szCs w:val="20"/>
                <w:lang w:val="de-DE"/>
              </w:rPr>
            </w:pPr>
            <w:r w:rsidRPr="00953DD2">
              <w:rPr>
                <w:sz w:val="20"/>
                <w:szCs w:val="20"/>
              </w:rPr>
              <w:t>Role Behavior</w:t>
            </w:r>
          </w:p>
        </w:tc>
        <w:tc>
          <w:tcPr>
            <w:tcW w:w="4257" w:type="dxa"/>
            <w:tcBorders>
              <w:bottom w:val="single" w:sz="4" w:space="0" w:color="auto"/>
            </w:tcBorders>
            <w:vAlign w:val="center"/>
          </w:tcPr>
          <w:p w14:paraId="64A60081" w14:textId="6E9680C1" w:rsidR="00E94553" w:rsidRPr="00953DD2" w:rsidRDefault="00E94553" w:rsidP="00E94553">
            <w:pPr>
              <w:pStyle w:val="TitleLTAS"/>
              <w:rPr>
                <w:b w:val="0"/>
                <w:sz w:val="20"/>
                <w:szCs w:val="20"/>
              </w:rPr>
            </w:pPr>
            <w:r w:rsidRPr="00953DD2">
              <w:rPr>
                <w:b w:val="0"/>
                <w:sz w:val="20"/>
                <w:szCs w:val="20"/>
                <w:lang w:val="de-DE"/>
              </w:rPr>
              <w:t xml:space="preserve">Wu, Y.-H., Wrobel, J., </w:t>
            </w:r>
            <w:proofErr w:type="spellStart"/>
            <w:r w:rsidRPr="00953DD2">
              <w:rPr>
                <w:b w:val="0"/>
                <w:sz w:val="20"/>
                <w:szCs w:val="20"/>
                <w:lang w:val="de-DE"/>
              </w:rPr>
              <w:t>Cornuet</w:t>
            </w:r>
            <w:proofErr w:type="spellEnd"/>
            <w:r w:rsidRPr="00953DD2">
              <w:rPr>
                <w:b w:val="0"/>
                <w:sz w:val="20"/>
                <w:szCs w:val="20"/>
                <w:lang w:val="de-DE"/>
              </w:rPr>
              <w:t xml:space="preserve">, M., </w:t>
            </w:r>
            <w:proofErr w:type="spellStart"/>
            <w:r w:rsidRPr="00953DD2">
              <w:rPr>
                <w:b w:val="0"/>
                <w:sz w:val="20"/>
                <w:szCs w:val="20"/>
                <w:lang w:val="de-DE"/>
              </w:rPr>
              <w:t>Kerhervé</w:t>
            </w:r>
            <w:proofErr w:type="spellEnd"/>
            <w:r w:rsidRPr="00953DD2">
              <w:rPr>
                <w:b w:val="0"/>
                <w:sz w:val="20"/>
                <w:szCs w:val="20"/>
                <w:lang w:val="de-DE"/>
              </w:rPr>
              <w:t xml:space="preserve">, H., </w:t>
            </w:r>
            <w:proofErr w:type="spellStart"/>
            <w:r w:rsidRPr="00953DD2">
              <w:rPr>
                <w:b w:val="0"/>
                <w:sz w:val="20"/>
                <w:szCs w:val="20"/>
                <w:lang w:val="de-DE"/>
              </w:rPr>
              <w:t>Damnée</w:t>
            </w:r>
            <w:proofErr w:type="spellEnd"/>
            <w:r w:rsidRPr="00953DD2">
              <w:rPr>
                <w:b w:val="0"/>
                <w:sz w:val="20"/>
                <w:szCs w:val="20"/>
                <w:lang w:val="de-DE"/>
              </w:rPr>
              <w:t xml:space="preserve">, S. and </w:t>
            </w:r>
            <w:proofErr w:type="spellStart"/>
            <w:r w:rsidRPr="00953DD2">
              <w:rPr>
                <w:b w:val="0"/>
                <w:sz w:val="20"/>
                <w:szCs w:val="20"/>
                <w:lang w:val="de-DE"/>
              </w:rPr>
              <w:t>Rigaud</w:t>
            </w:r>
            <w:proofErr w:type="spellEnd"/>
            <w:r w:rsidRPr="00953DD2">
              <w:rPr>
                <w:b w:val="0"/>
                <w:sz w:val="20"/>
                <w:szCs w:val="20"/>
                <w:lang w:val="de-DE"/>
              </w:rPr>
              <w:t xml:space="preserve"> A.-S. (2014), “Acceptance </w:t>
            </w:r>
            <w:proofErr w:type="spellStart"/>
            <w:r w:rsidRPr="00953DD2">
              <w:rPr>
                <w:b w:val="0"/>
                <w:sz w:val="20"/>
                <w:szCs w:val="20"/>
                <w:lang w:val="de-DE"/>
              </w:rPr>
              <w:t>of</w:t>
            </w:r>
            <w:proofErr w:type="spellEnd"/>
            <w:r w:rsidRPr="00953DD2">
              <w:rPr>
                <w:b w:val="0"/>
                <w:sz w:val="20"/>
                <w:szCs w:val="20"/>
                <w:lang w:val="de-DE"/>
              </w:rPr>
              <w:t xml:space="preserve"> an </w:t>
            </w:r>
            <w:proofErr w:type="spellStart"/>
            <w:r w:rsidRPr="00953DD2">
              <w:rPr>
                <w:b w:val="0"/>
                <w:sz w:val="20"/>
                <w:szCs w:val="20"/>
                <w:lang w:val="de-DE"/>
              </w:rPr>
              <w:t>Assistive</w:t>
            </w:r>
            <w:proofErr w:type="spellEnd"/>
            <w:r w:rsidRPr="00953DD2">
              <w:rPr>
                <w:b w:val="0"/>
                <w:sz w:val="20"/>
                <w:szCs w:val="20"/>
                <w:lang w:val="de-DE"/>
              </w:rPr>
              <w:t xml:space="preserve"> Robot in </w:t>
            </w:r>
            <w:proofErr w:type="spellStart"/>
            <w:r w:rsidRPr="00953DD2">
              <w:rPr>
                <w:b w:val="0"/>
                <w:sz w:val="20"/>
                <w:szCs w:val="20"/>
                <w:lang w:val="de-DE"/>
              </w:rPr>
              <w:t>Older</w:t>
            </w:r>
            <w:proofErr w:type="spellEnd"/>
            <w:r w:rsidRPr="00953DD2">
              <w:rPr>
                <w:b w:val="0"/>
                <w:sz w:val="20"/>
                <w:szCs w:val="20"/>
                <w:lang w:val="de-DE"/>
              </w:rPr>
              <w:t xml:space="preserve"> </w:t>
            </w:r>
            <w:proofErr w:type="spellStart"/>
            <w:r w:rsidRPr="00953DD2">
              <w:rPr>
                <w:b w:val="0"/>
                <w:sz w:val="20"/>
                <w:szCs w:val="20"/>
                <w:lang w:val="de-DE"/>
              </w:rPr>
              <w:t>Adults</w:t>
            </w:r>
            <w:proofErr w:type="spellEnd"/>
            <w:r w:rsidRPr="00953DD2">
              <w:rPr>
                <w:b w:val="0"/>
                <w:sz w:val="20"/>
                <w:szCs w:val="20"/>
                <w:lang w:val="de-DE"/>
              </w:rPr>
              <w:t xml:space="preserve">: A Mixed-Method Study </w:t>
            </w:r>
            <w:proofErr w:type="spellStart"/>
            <w:r w:rsidRPr="00953DD2">
              <w:rPr>
                <w:b w:val="0"/>
                <w:sz w:val="20"/>
                <w:szCs w:val="20"/>
                <w:lang w:val="de-DE"/>
              </w:rPr>
              <w:t>of</w:t>
            </w:r>
            <w:proofErr w:type="spellEnd"/>
            <w:r w:rsidRPr="00953DD2">
              <w:rPr>
                <w:b w:val="0"/>
                <w:sz w:val="20"/>
                <w:szCs w:val="20"/>
                <w:lang w:val="de-DE"/>
              </w:rPr>
              <w:t xml:space="preserve"> Human-Robot Interaction </w:t>
            </w:r>
            <w:proofErr w:type="spellStart"/>
            <w:r w:rsidRPr="00953DD2">
              <w:rPr>
                <w:b w:val="0"/>
                <w:sz w:val="20"/>
                <w:szCs w:val="20"/>
                <w:lang w:val="de-DE"/>
              </w:rPr>
              <w:t>over</w:t>
            </w:r>
            <w:proofErr w:type="spellEnd"/>
            <w:r w:rsidRPr="00953DD2">
              <w:rPr>
                <w:b w:val="0"/>
                <w:sz w:val="20"/>
                <w:szCs w:val="20"/>
                <w:lang w:val="de-DE"/>
              </w:rPr>
              <w:t xml:space="preserve"> a 1-Month </w:t>
            </w:r>
            <w:proofErr w:type="spellStart"/>
            <w:r w:rsidRPr="00953DD2">
              <w:rPr>
                <w:b w:val="0"/>
                <w:sz w:val="20"/>
                <w:szCs w:val="20"/>
                <w:lang w:val="de-DE"/>
              </w:rPr>
              <w:t>Period</w:t>
            </w:r>
            <w:proofErr w:type="spellEnd"/>
            <w:r w:rsidRPr="00953DD2">
              <w:rPr>
                <w:b w:val="0"/>
                <w:sz w:val="20"/>
                <w:szCs w:val="20"/>
                <w:lang w:val="de-DE"/>
              </w:rPr>
              <w:t xml:space="preserve"> in </w:t>
            </w:r>
            <w:proofErr w:type="spellStart"/>
            <w:r w:rsidRPr="00953DD2">
              <w:rPr>
                <w:b w:val="0"/>
                <w:sz w:val="20"/>
                <w:szCs w:val="20"/>
                <w:lang w:val="de-DE"/>
              </w:rPr>
              <w:t>the</w:t>
            </w:r>
            <w:proofErr w:type="spellEnd"/>
            <w:r w:rsidRPr="00953DD2">
              <w:rPr>
                <w:b w:val="0"/>
                <w:sz w:val="20"/>
                <w:szCs w:val="20"/>
                <w:lang w:val="de-DE"/>
              </w:rPr>
              <w:t xml:space="preserve"> Living Lab Setting,” </w:t>
            </w:r>
            <w:r w:rsidRPr="00953DD2">
              <w:rPr>
                <w:b w:val="0"/>
                <w:i/>
                <w:sz w:val="20"/>
                <w:szCs w:val="20"/>
                <w:lang w:val="de-DE"/>
              </w:rPr>
              <w:t xml:space="preserve">Clinical </w:t>
            </w:r>
            <w:proofErr w:type="spellStart"/>
            <w:r w:rsidRPr="00953DD2">
              <w:rPr>
                <w:b w:val="0"/>
                <w:i/>
                <w:sz w:val="20"/>
                <w:szCs w:val="20"/>
                <w:lang w:val="de-DE"/>
              </w:rPr>
              <w:t>Interventions</w:t>
            </w:r>
            <w:proofErr w:type="spellEnd"/>
            <w:r w:rsidRPr="00953DD2">
              <w:rPr>
                <w:b w:val="0"/>
                <w:i/>
                <w:sz w:val="20"/>
                <w:szCs w:val="20"/>
                <w:lang w:val="de-DE"/>
              </w:rPr>
              <w:t xml:space="preserve"> in </w:t>
            </w:r>
            <w:proofErr w:type="spellStart"/>
            <w:r w:rsidRPr="00953DD2">
              <w:rPr>
                <w:b w:val="0"/>
                <w:i/>
                <w:sz w:val="20"/>
                <w:szCs w:val="20"/>
                <w:lang w:val="de-DE"/>
              </w:rPr>
              <w:t>Aging</w:t>
            </w:r>
            <w:proofErr w:type="spellEnd"/>
            <w:r w:rsidRPr="00953DD2">
              <w:rPr>
                <w:b w:val="0"/>
                <w:sz w:val="20"/>
                <w:szCs w:val="20"/>
                <w:lang w:val="de-DE"/>
              </w:rPr>
              <w:t xml:space="preserve">, Vol. 9 </w:t>
            </w:r>
            <w:proofErr w:type="spellStart"/>
            <w:r w:rsidRPr="00953DD2">
              <w:rPr>
                <w:b w:val="0"/>
                <w:sz w:val="20"/>
                <w:szCs w:val="20"/>
                <w:lang w:val="de-DE"/>
              </w:rPr>
              <w:t>No</w:t>
            </w:r>
            <w:proofErr w:type="spellEnd"/>
            <w:r w:rsidRPr="00953DD2">
              <w:rPr>
                <w:b w:val="0"/>
                <w:sz w:val="20"/>
                <w:szCs w:val="20"/>
                <w:lang w:val="de-DE"/>
              </w:rPr>
              <w:t>. 5, pp. 801–11.</w:t>
            </w:r>
          </w:p>
        </w:tc>
        <w:tc>
          <w:tcPr>
            <w:tcW w:w="4253" w:type="dxa"/>
            <w:tcBorders>
              <w:bottom w:val="single" w:sz="4" w:space="0" w:color="auto"/>
            </w:tcBorders>
            <w:vAlign w:val="center"/>
          </w:tcPr>
          <w:p w14:paraId="4F6E4D0C" w14:textId="2063FA11" w:rsidR="00E94553" w:rsidRPr="00953DD2" w:rsidRDefault="00E94553" w:rsidP="00E94553">
            <w:pPr>
              <w:pStyle w:val="TitleLTAS"/>
              <w:rPr>
                <w:b w:val="0"/>
                <w:sz w:val="20"/>
                <w:szCs w:val="20"/>
              </w:rPr>
            </w:pPr>
            <w:r w:rsidRPr="00953DD2">
              <w:rPr>
                <w:b w:val="0"/>
                <w:sz w:val="20"/>
                <w:szCs w:val="20"/>
              </w:rPr>
              <w:t xml:space="preserve">“Participants interacted with an assistive robot in the Living Lab once a week for 4 weeks. After being shown how to use the robot, participants performed tasks to simulate robot use in everyday life. Mixed methods, comprising a robot-acceptance questionnaire, </w:t>
            </w:r>
            <w:proofErr w:type="spellStart"/>
            <w:r w:rsidRPr="00953DD2">
              <w:rPr>
                <w:b w:val="0"/>
                <w:sz w:val="20"/>
                <w:szCs w:val="20"/>
              </w:rPr>
              <w:t>semistructured</w:t>
            </w:r>
            <w:proofErr w:type="spellEnd"/>
            <w:r w:rsidRPr="00953DD2">
              <w:rPr>
                <w:b w:val="0"/>
                <w:sz w:val="20"/>
                <w:szCs w:val="20"/>
              </w:rPr>
              <w:t xml:space="preserve"> interviews, usability-performance measures, and a focus group, were used to study the interaction” (p. 801). </w:t>
            </w:r>
          </w:p>
        </w:tc>
        <w:tc>
          <w:tcPr>
            <w:tcW w:w="2268" w:type="dxa"/>
            <w:tcBorders>
              <w:bottom w:val="single" w:sz="4" w:space="0" w:color="auto"/>
            </w:tcBorders>
            <w:vAlign w:val="center"/>
          </w:tcPr>
          <w:p w14:paraId="558EACAF" w14:textId="4F9C5E6F" w:rsidR="00E94553" w:rsidRPr="00953DD2" w:rsidRDefault="00632B98" w:rsidP="00E94553">
            <w:pPr>
              <w:pStyle w:val="TitleLTAS"/>
              <w:rPr>
                <w:b w:val="0"/>
                <w:sz w:val="20"/>
                <w:szCs w:val="20"/>
              </w:rPr>
            </w:pPr>
            <w:r w:rsidRPr="00953DD2">
              <w:rPr>
                <w:b w:val="0"/>
                <w:color w:val="000000"/>
                <w:sz w:val="20"/>
                <w:szCs w:val="20"/>
              </w:rPr>
              <w:t>Almere Model of Acceptability of Social R</w:t>
            </w:r>
            <w:r w:rsidR="00E94553" w:rsidRPr="00953DD2">
              <w:rPr>
                <w:b w:val="0"/>
                <w:color w:val="000000"/>
                <w:sz w:val="20"/>
                <w:szCs w:val="20"/>
              </w:rPr>
              <w:t>obots</w:t>
            </w:r>
          </w:p>
        </w:tc>
      </w:tr>
      <w:tr w:rsidR="00E94553" w:rsidRPr="00953DD2" w14:paraId="687D754D" w14:textId="77777777" w:rsidTr="00E94553">
        <w:tc>
          <w:tcPr>
            <w:tcW w:w="1985" w:type="dxa"/>
            <w:tcBorders>
              <w:top w:val="single" w:sz="4" w:space="0" w:color="auto"/>
              <w:bottom w:val="single" w:sz="4" w:space="0" w:color="auto"/>
            </w:tcBorders>
            <w:vAlign w:val="center"/>
          </w:tcPr>
          <w:p w14:paraId="2A49521D" w14:textId="781BF63E" w:rsidR="00E94553" w:rsidRPr="00953DD2" w:rsidRDefault="00E94553" w:rsidP="00E94553">
            <w:pPr>
              <w:pStyle w:val="TitleLTAS"/>
              <w:rPr>
                <w:sz w:val="20"/>
                <w:szCs w:val="20"/>
              </w:rPr>
            </w:pPr>
            <w:r w:rsidRPr="00953DD2">
              <w:rPr>
                <w:sz w:val="20"/>
                <w:szCs w:val="20"/>
              </w:rPr>
              <w:t>Role Enactment</w:t>
            </w:r>
            <w:r w:rsidR="00632B98" w:rsidRPr="00953DD2">
              <w:rPr>
                <w:sz w:val="20"/>
                <w:szCs w:val="20"/>
              </w:rPr>
              <w:t>/</w:t>
            </w:r>
          </w:p>
          <w:p w14:paraId="44661D38" w14:textId="74579E24" w:rsidR="00632B98" w:rsidRPr="00953DD2" w:rsidRDefault="00632B98" w:rsidP="00E94553">
            <w:pPr>
              <w:pStyle w:val="TitleLTAS"/>
              <w:rPr>
                <w:b w:val="0"/>
                <w:sz w:val="20"/>
                <w:szCs w:val="20"/>
              </w:rPr>
            </w:pPr>
            <w:r w:rsidRPr="00953DD2">
              <w:rPr>
                <w:sz w:val="20"/>
                <w:szCs w:val="20"/>
              </w:rPr>
              <w:t>Role Suitability</w:t>
            </w:r>
          </w:p>
        </w:tc>
        <w:tc>
          <w:tcPr>
            <w:tcW w:w="1701" w:type="dxa"/>
            <w:tcBorders>
              <w:top w:val="single" w:sz="4" w:space="0" w:color="auto"/>
              <w:bottom w:val="single" w:sz="4" w:space="0" w:color="auto"/>
            </w:tcBorders>
            <w:vAlign w:val="center"/>
          </w:tcPr>
          <w:p w14:paraId="1C7BC1A4" w14:textId="0032AF6D" w:rsidR="00E94553" w:rsidRPr="00953DD2" w:rsidRDefault="00E94553" w:rsidP="00E94553">
            <w:pPr>
              <w:pStyle w:val="TitleLTAS"/>
              <w:rPr>
                <w:sz w:val="20"/>
                <w:szCs w:val="20"/>
              </w:rPr>
            </w:pPr>
            <w:r w:rsidRPr="00953DD2">
              <w:rPr>
                <w:sz w:val="20"/>
                <w:szCs w:val="20"/>
              </w:rPr>
              <w:t>Individual Factors</w:t>
            </w:r>
          </w:p>
        </w:tc>
        <w:tc>
          <w:tcPr>
            <w:tcW w:w="4257" w:type="dxa"/>
            <w:tcBorders>
              <w:top w:val="single" w:sz="4" w:space="0" w:color="auto"/>
              <w:bottom w:val="single" w:sz="4" w:space="0" w:color="auto"/>
            </w:tcBorders>
            <w:vAlign w:val="center"/>
          </w:tcPr>
          <w:p w14:paraId="142C5E29" w14:textId="208DCDA0" w:rsidR="00E94553" w:rsidRPr="00953DD2" w:rsidRDefault="00E94553" w:rsidP="00E94553">
            <w:pPr>
              <w:pStyle w:val="TitleLTAS"/>
              <w:rPr>
                <w:b w:val="0"/>
                <w:sz w:val="20"/>
                <w:szCs w:val="20"/>
              </w:rPr>
            </w:pPr>
            <w:r w:rsidRPr="00953DD2">
              <w:rPr>
                <w:b w:val="0"/>
                <w:sz w:val="20"/>
                <w:szCs w:val="20"/>
              </w:rPr>
              <w:t xml:space="preserve">Broadbent, E., </w:t>
            </w:r>
            <w:proofErr w:type="spellStart"/>
            <w:r w:rsidRPr="00953DD2">
              <w:rPr>
                <w:b w:val="0"/>
                <w:sz w:val="20"/>
                <w:szCs w:val="20"/>
              </w:rPr>
              <w:t>Kuo</w:t>
            </w:r>
            <w:proofErr w:type="spellEnd"/>
            <w:r w:rsidRPr="00953DD2">
              <w:rPr>
                <w:b w:val="0"/>
                <w:sz w:val="20"/>
                <w:szCs w:val="20"/>
              </w:rPr>
              <w:t xml:space="preserve">, I.H., Lee, Y.I., </w:t>
            </w:r>
            <w:proofErr w:type="spellStart"/>
            <w:r w:rsidRPr="00953DD2">
              <w:rPr>
                <w:b w:val="0"/>
                <w:sz w:val="20"/>
                <w:szCs w:val="20"/>
              </w:rPr>
              <w:t>Rabindran</w:t>
            </w:r>
            <w:proofErr w:type="spellEnd"/>
            <w:r w:rsidRPr="00953DD2">
              <w:rPr>
                <w:b w:val="0"/>
                <w:sz w:val="20"/>
                <w:szCs w:val="20"/>
              </w:rPr>
              <w:t xml:space="preserve">, J., </w:t>
            </w:r>
            <w:proofErr w:type="spellStart"/>
            <w:r w:rsidRPr="00953DD2">
              <w:rPr>
                <w:b w:val="0"/>
                <w:sz w:val="20"/>
                <w:szCs w:val="20"/>
              </w:rPr>
              <w:t>Kerse</w:t>
            </w:r>
            <w:proofErr w:type="spellEnd"/>
            <w:r w:rsidRPr="00953DD2">
              <w:rPr>
                <w:b w:val="0"/>
                <w:sz w:val="20"/>
                <w:szCs w:val="20"/>
              </w:rPr>
              <w:t xml:space="preserve">, N., Stafford, R., and MacDonald, B.A. (2010), “Attitudes and reactions to a healthcare robot”, </w:t>
            </w:r>
            <w:r w:rsidRPr="00953DD2">
              <w:rPr>
                <w:b w:val="0"/>
                <w:i/>
                <w:sz w:val="20"/>
                <w:szCs w:val="20"/>
              </w:rPr>
              <w:t>Telemedicine and e-Health</w:t>
            </w:r>
            <w:r w:rsidRPr="00953DD2">
              <w:rPr>
                <w:b w:val="0"/>
                <w:sz w:val="20"/>
                <w:szCs w:val="20"/>
              </w:rPr>
              <w:t>, Vol. 16 No. 5, pp. 608-613.</w:t>
            </w:r>
          </w:p>
        </w:tc>
        <w:tc>
          <w:tcPr>
            <w:tcW w:w="4253" w:type="dxa"/>
            <w:tcBorders>
              <w:top w:val="single" w:sz="4" w:space="0" w:color="auto"/>
              <w:bottom w:val="single" w:sz="4" w:space="0" w:color="auto"/>
            </w:tcBorders>
            <w:vAlign w:val="center"/>
          </w:tcPr>
          <w:p w14:paraId="05251215" w14:textId="17C79DAD" w:rsidR="00E94553" w:rsidRPr="00953DD2" w:rsidRDefault="00E94553" w:rsidP="00E94553">
            <w:pPr>
              <w:pStyle w:val="TitleLTAS"/>
              <w:rPr>
                <w:b w:val="0"/>
                <w:sz w:val="20"/>
                <w:szCs w:val="20"/>
              </w:rPr>
            </w:pPr>
            <w:r w:rsidRPr="00953DD2">
              <w:rPr>
                <w:b w:val="0"/>
                <w:sz w:val="20"/>
                <w:szCs w:val="20"/>
              </w:rPr>
              <w:t>“</w:t>
            </w:r>
            <w:r w:rsidRPr="00953DD2">
              <w:rPr>
                <w:rFonts w:eastAsiaTheme="minorHAnsi"/>
                <w:b w:val="0"/>
                <w:bCs w:val="0"/>
                <w:sz w:val="20"/>
                <w:szCs w:val="20"/>
                <w:lang w:eastAsia="en-US"/>
              </w:rPr>
              <w:t>The objective was to investigate the perceptions and emotions toward the utilization of healthcare robots among individuals over 40 years of age, investigate factors contributing to acceptance, and evaluate differences in blood pressure checks taken by a robot and a medical student.</w:t>
            </w:r>
            <w:r w:rsidRPr="00953DD2">
              <w:rPr>
                <w:b w:val="0"/>
                <w:sz w:val="20"/>
                <w:szCs w:val="20"/>
              </w:rPr>
              <w:t>”</w:t>
            </w:r>
            <w:r w:rsidRPr="00953DD2">
              <w:rPr>
                <w:rFonts w:eastAsiaTheme="minorHAnsi"/>
                <w:b w:val="0"/>
                <w:bCs w:val="0"/>
                <w:sz w:val="20"/>
                <w:szCs w:val="20"/>
                <w:lang w:eastAsia="en-US"/>
              </w:rPr>
              <w:t xml:space="preserve"> (p. 608)</w:t>
            </w:r>
            <w:r w:rsidRPr="00953DD2">
              <w:rPr>
                <w:b w:val="0"/>
                <w:bCs w:val="0"/>
                <w:sz w:val="20"/>
                <w:szCs w:val="20"/>
              </w:rPr>
              <w:t>.</w:t>
            </w:r>
          </w:p>
        </w:tc>
        <w:tc>
          <w:tcPr>
            <w:tcW w:w="2268" w:type="dxa"/>
            <w:tcBorders>
              <w:top w:val="single" w:sz="4" w:space="0" w:color="auto"/>
              <w:bottom w:val="single" w:sz="4" w:space="0" w:color="auto"/>
            </w:tcBorders>
            <w:vAlign w:val="center"/>
          </w:tcPr>
          <w:p w14:paraId="7A33522B" w14:textId="5FF8BE60" w:rsidR="00E94553" w:rsidRPr="00953DD2" w:rsidRDefault="00E94553" w:rsidP="00E94553">
            <w:pPr>
              <w:pStyle w:val="TitleLTAS"/>
              <w:rPr>
                <w:b w:val="0"/>
                <w:sz w:val="20"/>
                <w:szCs w:val="20"/>
              </w:rPr>
            </w:pPr>
            <w:r w:rsidRPr="00953DD2">
              <w:rPr>
                <w:b w:val="0"/>
                <w:sz w:val="20"/>
                <w:szCs w:val="20"/>
              </w:rPr>
              <w:t>NA</w:t>
            </w:r>
          </w:p>
        </w:tc>
      </w:tr>
    </w:tbl>
    <w:p w14:paraId="7F296224" w14:textId="77777777" w:rsidR="00F373FE" w:rsidRPr="00953DD2" w:rsidRDefault="00F373FE" w:rsidP="00F373FE">
      <w:pPr>
        <w:pStyle w:val="TitleLTAS"/>
        <w:rPr>
          <w:b w:val="0"/>
          <w:sz w:val="20"/>
          <w:szCs w:val="20"/>
        </w:rPr>
      </w:pPr>
      <w:r w:rsidRPr="00953DD2">
        <w:rPr>
          <w:b w:val="0"/>
          <w:i/>
          <w:sz w:val="20"/>
          <w:szCs w:val="20"/>
        </w:rPr>
        <w:t>Note</w:t>
      </w:r>
      <w:r w:rsidRPr="00953DD2">
        <w:rPr>
          <w:b w:val="0"/>
          <w:sz w:val="20"/>
          <w:szCs w:val="20"/>
        </w:rPr>
        <w:t xml:space="preserve">. </w:t>
      </w:r>
      <w:proofErr w:type="spellStart"/>
      <w:r w:rsidRPr="00953DD2">
        <w:rPr>
          <w:b w:val="0"/>
          <w:sz w:val="20"/>
          <w:szCs w:val="20"/>
          <w:vertAlign w:val="superscript"/>
        </w:rPr>
        <w:t>a</w:t>
      </w:r>
      <w:r w:rsidRPr="00953DD2">
        <w:rPr>
          <w:b w:val="0"/>
          <w:sz w:val="20"/>
          <w:szCs w:val="20"/>
        </w:rPr>
        <w:t>We</w:t>
      </w:r>
      <w:proofErr w:type="spellEnd"/>
      <w:r w:rsidRPr="00953DD2">
        <w:rPr>
          <w:b w:val="0"/>
          <w:sz w:val="20"/>
          <w:szCs w:val="20"/>
        </w:rPr>
        <w:t xml:space="preserve"> indicate the theoretical basis if it was clearly mentioned in the underlying article. If the theoretical underpinning is not mentioned directly, we indicate NA. However, some articles indicated with NA might still implicitly draw from a theoretical stream such as technology acceptance or social cognition. </w:t>
      </w:r>
    </w:p>
    <w:p w14:paraId="09920DA0" w14:textId="59B46FA2" w:rsidR="0027357F" w:rsidRPr="00953DD2" w:rsidRDefault="0027357F" w:rsidP="00CF0F34">
      <w:pPr>
        <w:rPr>
          <w:rFonts w:ascii="Times New Roman" w:hAnsi="Times New Roman" w:cs="Times New Roman"/>
          <w:sz w:val="24"/>
          <w:szCs w:val="24"/>
        </w:rPr>
      </w:pPr>
    </w:p>
    <w:p w14:paraId="1FDBD7B8" w14:textId="20CBB69D" w:rsidR="00E84A43" w:rsidRPr="00953DD2" w:rsidRDefault="00E84A43" w:rsidP="00E84A43">
      <w:pPr>
        <w:rPr>
          <w:rFonts w:ascii="Times New Roman" w:hAnsi="Times New Roman" w:cs="Times New Roman"/>
        </w:rPr>
      </w:pPr>
    </w:p>
    <w:p w14:paraId="21E04435" w14:textId="359A57B6" w:rsidR="00C13A21" w:rsidRDefault="00C13A21" w:rsidP="00E84A43">
      <w:pPr>
        <w:rPr>
          <w:rFonts w:ascii="Times New Roman" w:hAnsi="Times New Roman" w:cs="Times New Roman"/>
        </w:rPr>
      </w:pPr>
    </w:p>
    <w:p w14:paraId="7D23A393" w14:textId="77777777" w:rsidR="00A11DB5" w:rsidRPr="00953DD2" w:rsidRDefault="00A11DB5" w:rsidP="00E84A43">
      <w:pPr>
        <w:rPr>
          <w:rFonts w:ascii="Times New Roman" w:hAnsi="Times New Roman" w:cs="Times New Roman"/>
        </w:rPr>
      </w:pPr>
    </w:p>
    <w:p w14:paraId="70226806" w14:textId="42351719" w:rsidR="00632B98" w:rsidRPr="00953DD2" w:rsidRDefault="00707C2A" w:rsidP="0020733D">
      <w:pPr>
        <w:pStyle w:val="berschrift2"/>
        <w:numPr>
          <w:ilvl w:val="0"/>
          <w:numId w:val="14"/>
        </w:numPr>
        <w:rPr>
          <w:rFonts w:ascii="Times New Roman" w:hAnsi="Times New Roman" w:cs="Times New Roman"/>
          <w:b/>
          <w:color w:val="auto"/>
          <w:sz w:val="24"/>
          <w:szCs w:val="24"/>
        </w:rPr>
      </w:pPr>
      <w:bookmarkStart w:id="9" w:name="_Toc96686536"/>
      <w:r w:rsidRPr="00953DD2">
        <w:rPr>
          <w:rFonts w:ascii="Times New Roman" w:hAnsi="Times New Roman" w:cs="Times New Roman"/>
          <w:b/>
          <w:color w:val="auto"/>
          <w:sz w:val="24"/>
          <w:szCs w:val="24"/>
        </w:rPr>
        <w:lastRenderedPageBreak/>
        <w:t>Outcome/</w:t>
      </w:r>
      <w:r w:rsidR="00C13A21">
        <w:rPr>
          <w:rFonts w:ascii="Times New Roman" w:hAnsi="Times New Roman" w:cs="Times New Roman"/>
          <w:b/>
          <w:color w:val="auto"/>
          <w:sz w:val="24"/>
          <w:szCs w:val="24"/>
        </w:rPr>
        <w:t>c</w:t>
      </w:r>
      <w:r w:rsidRPr="00953DD2">
        <w:rPr>
          <w:rFonts w:ascii="Times New Roman" w:hAnsi="Times New Roman" w:cs="Times New Roman"/>
          <w:b/>
          <w:color w:val="auto"/>
          <w:sz w:val="24"/>
          <w:szCs w:val="24"/>
        </w:rPr>
        <w:t xml:space="preserve">ontext </w:t>
      </w:r>
      <w:r w:rsidR="00C13A21">
        <w:rPr>
          <w:rFonts w:ascii="Times New Roman" w:hAnsi="Times New Roman" w:cs="Times New Roman"/>
          <w:b/>
          <w:color w:val="auto"/>
          <w:sz w:val="24"/>
          <w:szCs w:val="24"/>
        </w:rPr>
        <w:t>f</w:t>
      </w:r>
      <w:r w:rsidRPr="00953DD2">
        <w:rPr>
          <w:rFonts w:ascii="Times New Roman" w:hAnsi="Times New Roman" w:cs="Times New Roman"/>
          <w:b/>
          <w:color w:val="auto"/>
          <w:sz w:val="24"/>
          <w:szCs w:val="24"/>
        </w:rPr>
        <w:t>ocus</w:t>
      </w:r>
      <w:bookmarkEnd w:id="9"/>
    </w:p>
    <w:p w14:paraId="1993952B" w14:textId="77777777" w:rsidR="00707C2A" w:rsidRPr="00953DD2" w:rsidRDefault="00707C2A" w:rsidP="00707C2A">
      <w:pPr>
        <w:rPr>
          <w:rFonts w:ascii="Times New Roman" w:hAnsi="Times New Roman" w:cs="Times New Roman"/>
        </w:rPr>
      </w:pPr>
    </w:p>
    <w:tbl>
      <w:tblPr>
        <w:tblStyle w:val="Tabellenraster"/>
        <w:tblW w:w="13462"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843"/>
        <w:gridCol w:w="4257"/>
        <w:gridCol w:w="5094"/>
        <w:gridCol w:w="2268"/>
      </w:tblGrid>
      <w:tr w:rsidR="00707C2A" w:rsidRPr="00953DD2" w14:paraId="361C22DE" w14:textId="77777777" w:rsidTr="00707C2A">
        <w:trPr>
          <w:trHeight w:val="394"/>
          <w:tblHeader/>
        </w:trPr>
        <w:tc>
          <w:tcPr>
            <w:tcW w:w="1843" w:type="dxa"/>
            <w:tcBorders>
              <w:top w:val="single" w:sz="4" w:space="0" w:color="auto"/>
              <w:bottom w:val="single" w:sz="4" w:space="0" w:color="auto"/>
            </w:tcBorders>
            <w:vAlign w:val="center"/>
          </w:tcPr>
          <w:p w14:paraId="20532051" w14:textId="03B7C246" w:rsidR="00707C2A" w:rsidRPr="00953DD2" w:rsidRDefault="00707C2A" w:rsidP="00707C2A">
            <w:pPr>
              <w:pStyle w:val="TitleLTAS"/>
              <w:rPr>
                <w:sz w:val="20"/>
                <w:szCs w:val="20"/>
              </w:rPr>
            </w:pPr>
            <w:r w:rsidRPr="00953DD2">
              <w:rPr>
                <w:sz w:val="20"/>
                <w:szCs w:val="20"/>
              </w:rPr>
              <w:t xml:space="preserve">Role theory </w:t>
            </w:r>
            <w:r w:rsidR="0020733D" w:rsidRPr="00953DD2">
              <w:rPr>
                <w:sz w:val="20"/>
                <w:szCs w:val="20"/>
              </w:rPr>
              <w:t>theme</w:t>
            </w:r>
          </w:p>
        </w:tc>
        <w:tc>
          <w:tcPr>
            <w:tcW w:w="4257" w:type="dxa"/>
            <w:tcBorders>
              <w:top w:val="single" w:sz="4" w:space="0" w:color="auto"/>
              <w:bottom w:val="single" w:sz="4" w:space="0" w:color="auto"/>
            </w:tcBorders>
            <w:vAlign w:val="center"/>
          </w:tcPr>
          <w:p w14:paraId="31A58839" w14:textId="0B24460E" w:rsidR="00707C2A" w:rsidRPr="00953DD2" w:rsidRDefault="00707C2A" w:rsidP="00707C2A">
            <w:pPr>
              <w:pStyle w:val="TitleLTAS"/>
              <w:rPr>
                <w:sz w:val="20"/>
                <w:szCs w:val="20"/>
              </w:rPr>
            </w:pPr>
            <w:r w:rsidRPr="00953DD2">
              <w:rPr>
                <w:sz w:val="20"/>
                <w:szCs w:val="20"/>
              </w:rPr>
              <w:t>Article</w:t>
            </w:r>
          </w:p>
        </w:tc>
        <w:tc>
          <w:tcPr>
            <w:tcW w:w="5094" w:type="dxa"/>
            <w:tcBorders>
              <w:top w:val="single" w:sz="4" w:space="0" w:color="auto"/>
              <w:bottom w:val="single" w:sz="4" w:space="0" w:color="auto"/>
            </w:tcBorders>
            <w:vAlign w:val="center"/>
          </w:tcPr>
          <w:p w14:paraId="3667C97A" w14:textId="77777777" w:rsidR="00707C2A" w:rsidRPr="00953DD2" w:rsidRDefault="00707C2A" w:rsidP="00707C2A">
            <w:pPr>
              <w:pStyle w:val="TitleLTAS"/>
              <w:rPr>
                <w:sz w:val="20"/>
                <w:szCs w:val="20"/>
              </w:rPr>
            </w:pPr>
            <w:r w:rsidRPr="00953DD2">
              <w:rPr>
                <w:sz w:val="20"/>
                <w:szCs w:val="20"/>
              </w:rPr>
              <w:t>Research objective</w:t>
            </w:r>
          </w:p>
        </w:tc>
        <w:tc>
          <w:tcPr>
            <w:tcW w:w="2268" w:type="dxa"/>
            <w:tcBorders>
              <w:top w:val="single" w:sz="4" w:space="0" w:color="auto"/>
              <w:bottom w:val="single" w:sz="4" w:space="0" w:color="auto"/>
            </w:tcBorders>
            <w:vAlign w:val="center"/>
          </w:tcPr>
          <w:p w14:paraId="46A90DD5" w14:textId="77777777" w:rsidR="00707C2A" w:rsidRPr="00953DD2" w:rsidRDefault="00707C2A" w:rsidP="00707C2A">
            <w:pPr>
              <w:pStyle w:val="TitleLTAS"/>
              <w:rPr>
                <w:sz w:val="20"/>
                <w:szCs w:val="20"/>
              </w:rPr>
            </w:pPr>
            <w:r w:rsidRPr="00953DD2">
              <w:rPr>
                <w:sz w:val="20"/>
                <w:szCs w:val="20"/>
              </w:rPr>
              <w:t xml:space="preserve">Theoretical </w:t>
            </w:r>
            <w:proofErr w:type="spellStart"/>
            <w:r w:rsidRPr="00953DD2">
              <w:rPr>
                <w:sz w:val="20"/>
                <w:szCs w:val="20"/>
              </w:rPr>
              <w:t>basis</w:t>
            </w:r>
            <w:r w:rsidRPr="00953DD2">
              <w:rPr>
                <w:sz w:val="20"/>
                <w:szCs w:val="20"/>
                <w:vertAlign w:val="superscript"/>
              </w:rPr>
              <w:t>a</w:t>
            </w:r>
            <w:proofErr w:type="spellEnd"/>
          </w:p>
        </w:tc>
      </w:tr>
      <w:tr w:rsidR="00707C2A" w:rsidRPr="00953DD2" w14:paraId="390911C8" w14:textId="77777777" w:rsidTr="00707C2A">
        <w:tc>
          <w:tcPr>
            <w:tcW w:w="1843" w:type="dxa"/>
            <w:vMerge w:val="restart"/>
            <w:tcBorders>
              <w:top w:val="single" w:sz="4" w:space="0" w:color="auto"/>
            </w:tcBorders>
          </w:tcPr>
          <w:p w14:paraId="6E60456E" w14:textId="77777777" w:rsidR="00707C2A" w:rsidRPr="00953DD2" w:rsidRDefault="00707C2A" w:rsidP="00707C2A">
            <w:pPr>
              <w:pStyle w:val="TitleLTAS"/>
              <w:rPr>
                <w:b w:val="0"/>
                <w:sz w:val="20"/>
                <w:szCs w:val="20"/>
              </w:rPr>
            </w:pPr>
          </w:p>
          <w:p w14:paraId="3266BBDB" w14:textId="77777777" w:rsidR="00707C2A" w:rsidRPr="00953DD2" w:rsidRDefault="00707C2A" w:rsidP="00707C2A">
            <w:pPr>
              <w:pStyle w:val="TitleLTAS"/>
              <w:rPr>
                <w:b w:val="0"/>
                <w:sz w:val="20"/>
                <w:szCs w:val="20"/>
              </w:rPr>
            </w:pPr>
          </w:p>
          <w:p w14:paraId="483411D4" w14:textId="77777777" w:rsidR="00707C2A" w:rsidRPr="00953DD2" w:rsidRDefault="00707C2A" w:rsidP="00707C2A">
            <w:pPr>
              <w:pStyle w:val="TitleLTAS"/>
              <w:rPr>
                <w:b w:val="0"/>
                <w:sz w:val="20"/>
                <w:szCs w:val="20"/>
              </w:rPr>
            </w:pPr>
          </w:p>
          <w:p w14:paraId="43086BA6" w14:textId="0093FBEB" w:rsidR="00707C2A" w:rsidRPr="00953DD2" w:rsidRDefault="00707C2A" w:rsidP="00707C2A">
            <w:pPr>
              <w:pStyle w:val="TitleLTAS"/>
              <w:rPr>
                <w:sz w:val="20"/>
                <w:szCs w:val="20"/>
              </w:rPr>
            </w:pPr>
            <w:r w:rsidRPr="00953DD2">
              <w:rPr>
                <w:sz w:val="20"/>
                <w:szCs w:val="20"/>
              </w:rPr>
              <w:t>Role Performance Outcomes</w:t>
            </w:r>
          </w:p>
        </w:tc>
        <w:tc>
          <w:tcPr>
            <w:tcW w:w="4257" w:type="dxa"/>
            <w:tcBorders>
              <w:top w:val="single" w:sz="4" w:space="0" w:color="auto"/>
            </w:tcBorders>
            <w:vAlign w:val="center"/>
          </w:tcPr>
          <w:p w14:paraId="7090FB95" w14:textId="642FA9C2" w:rsidR="00707C2A" w:rsidRPr="00953DD2" w:rsidRDefault="00707C2A" w:rsidP="00707C2A">
            <w:pPr>
              <w:pStyle w:val="TitleLTAS"/>
              <w:rPr>
                <w:b w:val="0"/>
                <w:sz w:val="20"/>
                <w:szCs w:val="20"/>
              </w:rPr>
            </w:pPr>
            <w:r w:rsidRPr="000C4B3B">
              <w:rPr>
                <w:b w:val="0"/>
                <w:sz w:val="20"/>
                <w:szCs w:val="20"/>
                <w:lang w:val="sv-SE"/>
              </w:rPr>
              <w:t xml:space="preserve">Boumans, R., Van Meulen, F., Hindriks, K., Neerincx, M. and Rikkert, M.G.O. (2019). </w:t>
            </w:r>
            <w:r w:rsidRPr="00953DD2">
              <w:rPr>
                <w:b w:val="0"/>
                <w:sz w:val="20"/>
                <w:szCs w:val="20"/>
              </w:rPr>
              <w:t xml:space="preserve">“Robot for health data acquisition among older adults: a pilot </w:t>
            </w:r>
            <w:proofErr w:type="spellStart"/>
            <w:r w:rsidRPr="00953DD2">
              <w:rPr>
                <w:b w:val="0"/>
                <w:sz w:val="20"/>
                <w:szCs w:val="20"/>
              </w:rPr>
              <w:t>randomised</w:t>
            </w:r>
            <w:proofErr w:type="spellEnd"/>
            <w:r w:rsidRPr="00953DD2">
              <w:rPr>
                <w:b w:val="0"/>
                <w:sz w:val="20"/>
                <w:szCs w:val="20"/>
              </w:rPr>
              <w:t xml:space="preserve"> controlled cross-over trial”, </w:t>
            </w:r>
            <w:r w:rsidRPr="00953DD2">
              <w:rPr>
                <w:b w:val="0"/>
                <w:i/>
                <w:sz w:val="20"/>
                <w:szCs w:val="20"/>
              </w:rPr>
              <w:t>BMJ Quality &amp; Safety</w:t>
            </w:r>
            <w:r w:rsidRPr="00953DD2">
              <w:rPr>
                <w:b w:val="0"/>
                <w:sz w:val="20"/>
                <w:szCs w:val="20"/>
              </w:rPr>
              <w:t>, Vol. 28 No. 10, pp. 793-799.</w:t>
            </w:r>
          </w:p>
        </w:tc>
        <w:tc>
          <w:tcPr>
            <w:tcW w:w="5094" w:type="dxa"/>
            <w:tcBorders>
              <w:top w:val="single" w:sz="4" w:space="0" w:color="auto"/>
            </w:tcBorders>
            <w:vAlign w:val="center"/>
          </w:tcPr>
          <w:p w14:paraId="0510770C" w14:textId="77777777" w:rsidR="00707C2A" w:rsidRPr="00953DD2" w:rsidRDefault="00707C2A" w:rsidP="00707C2A">
            <w:pPr>
              <w:pStyle w:val="TitleLTAS"/>
              <w:rPr>
                <w:b w:val="0"/>
                <w:sz w:val="20"/>
                <w:szCs w:val="20"/>
              </w:rPr>
            </w:pPr>
            <w:r w:rsidRPr="00953DD2">
              <w:rPr>
                <w:b w:val="0"/>
                <w:sz w:val="20"/>
                <w:szCs w:val="20"/>
              </w:rPr>
              <w:t>“The aim of this study was to investigate the effectiveness and acceptability of using an HCP robot assistant, and to test the hypothesis that a robot can autonomously acquire PROM data from older adults” (p. 793).</w:t>
            </w:r>
          </w:p>
        </w:tc>
        <w:tc>
          <w:tcPr>
            <w:tcW w:w="2268" w:type="dxa"/>
            <w:tcBorders>
              <w:top w:val="single" w:sz="4" w:space="0" w:color="auto"/>
            </w:tcBorders>
            <w:vAlign w:val="center"/>
          </w:tcPr>
          <w:p w14:paraId="63B3BAD5" w14:textId="77777777" w:rsidR="00707C2A" w:rsidRPr="00953DD2" w:rsidRDefault="00707C2A" w:rsidP="00707C2A">
            <w:pPr>
              <w:pStyle w:val="TitleLTAS"/>
              <w:rPr>
                <w:b w:val="0"/>
                <w:sz w:val="20"/>
                <w:szCs w:val="20"/>
              </w:rPr>
            </w:pPr>
            <w:r w:rsidRPr="00953DD2">
              <w:rPr>
                <w:b w:val="0"/>
                <w:sz w:val="20"/>
                <w:szCs w:val="20"/>
              </w:rPr>
              <w:t>Almere model of acceptability of social robots</w:t>
            </w:r>
          </w:p>
        </w:tc>
      </w:tr>
      <w:tr w:rsidR="00707C2A" w:rsidRPr="00953DD2" w14:paraId="4909F08A" w14:textId="77777777" w:rsidTr="00707C2A">
        <w:tc>
          <w:tcPr>
            <w:tcW w:w="1843" w:type="dxa"/>
            <w:vMerge/>
            <w:vAlign w:val="center"/>
          </w:tcPr>
          <w:p w14:paraId="4128B927" w14:textId="48CBB48E" w:rsidR="00707C2A" w:rsidRPr="00953DD2" w:rsidRDefault="00707C2A" w:rsidP="00707C2A">
            <w:pPr>
              <w:pStyle w:val="TitleLTAS"/>
              <w:rPr>
                <w:b w:val="0"/>
                <w:sz w:val="20"/>
                <w:szCs w:val="20"/>
              </w:rPr>
            </w:pPr>
          </w:p>
        </w:tc>
        <w:tc>
          <w:tcPr>
            <w:tcW w:w="4257" w:type="dxa"/>
            <w:tcBorders>
              <w:top w:val="single" w:sz="4" w:space="0" w:color="auto"/>
            </w:tcBorders>
            <w:vAlign w:val="center"/>
          </w:tcPr>
          <w:p w14:paraId="7D20E155" w14:textId="238956B8" w:rsidR="00707C2A" w:rsidRPr="00953DD2" w:rsidRDefault="00707C2A" w:rsidP="00707C2A">
            <w:pPr>
              <w:pStyle w:val="TitleLTAS"/>
              <w:rPr>
                <w:b w:val="0"/>
                <w:sz w:val="20"/>
                <w:szCs w:val="20"/>
              </w:rPr>
            </w:pPr>
            <w:r w:rsidRPr="00953DD2">
              <w:rPr>
                <w:b w:val="0"/>
                <w:sz w:val="20"/>
                <w:szCs w:val="20"/>
              </w:rPr>
              <w:t xml:space="preserve">Fields, N., Xu, L., Greer, J. and Murphy, E. (2021), “Shall I compare thee… to a robot? An exploratory pilot study using participatory arts and social robotics to improve psychological well-being in later life”, </w:t>
            </w:r>
            <w:r w:rsidRPr="00953DD2">
              <w:rPr>
                <w:b w:val="0"/>
                <w:i/>
                <w:sz w:val="20"/>
                <w:szCs w:val="20"/>
              </w:rPr>
              <w:t>Aging &amp; Mental Health</w:t>
            </w:r>
            <w:r w:rsidRPr="00953DD2">
              <w:rPr>
                <w:b w:val="0"/>
                <w:sz w:val="20"/>
                <w:szCs w:val="20"/>
              </w:rPr>
              <w:t>, Vol. 25 No. 3, pp. 575-584.</w:t>
            </w:r>
          </w:p>
        </w:tc>
        <w:tc>
          <w:tcPr>
            <w:tcW w:w="5094" w:type="dxa"/>
            <w:tcBorders>
              <w:top w:val="single" w:sz="4" w:space="0" w:color="auto"/>
            </w:tcBorders>
            <w:vAlign w:val="center"/>
          </w:tcPr>
          <w:p w14:paraId="7171706A" w14:textId="77777777" w:rsidR="00707C2A" w:rsidRPr="00953DD2" w:rsidRDefault="00707C2A" w:rsidP="00707C2A">
            <w:pPr>
              <w:pStyle w:val="TitleLTAS"/>
              <w:rPr>
                <w:b w:val="0"/>
                <w:sz w:val="20"/>
                <w:szCs w:val="20"/>
              </w:rPr>
            </w:pPr>
            <w:r w:rsidRPr="00953DD2">
              <w:rPr>
                <w:b w:val="0"/>
                <w:sz w:val="20"/>
                <w:szCs w:val="20"/>
              </w:rPr>
              <w:t>“In this exploratory pilot study, an interdisciplinary team from theatre arts, social work, and engineering designed and delivered an intervention integrating theatre and social robotics with the aim of improving the psychological wellbeing of study participants both with and without cognitive impairment who live in a residential care setting” (p. 577).</w:t>
            </w:r>
          </w:p>
        </w:tc>
        <w:tc>
          <w:tcPr>
            <w:tcW w:w="2268" w:type="dxa"/>
            <w:tcBorders>
              <w:top w:val="single" w:sz="4" w:space="0" w:color="auto"/>
            </w:tcBorders>
            <w:vAlign w:val="center"/>
          </w:tcPr>
          <w:p w14:paraId="27F27A23" w14:textId="77777777" w:rsidR="00707C2A" w:rsidRPr="00953DD2" w:rsidRDefault="00707C2A" w:rsidP="00707C2A">
            <w:pPr>
              <w:pStyle w:val="TitleLTAS"/>
              <w:rPr>
                <w:b w:val="0"/>
                <w:sz w:val="20"/>
                <w:szCs w:val="20"/>
              </w:rPr>
            </w:pPr>
            <w:r w:rsidRPr="00953DD2">
              <w:rPr>
                <w:b w:val="0"/>
                <w:sz w:val="20"/>
                <w:szCs w:val="20"/>
              </w:rPr>
              <w:t>NA</w:t>
            </w:r>
          </w:p>
        </w:tc>
      </w:tr>
      <w:tr w:rsidR="00707C2A" w:rsidRPr="00953DD2" w14:paraId="73283838" w14:textId="77777777" w:rsidTr="00707C2A">
        <w:tc>
          <w:tcPr>
            <w:tcW w:w="1843" w:type="dxa"/>
            <w:vMerge/>
            <w:vAlign w:val="center"/>
          </w:tcPr>
          <w:p w14:paraId="794A9874" w14:textId="21D861D2" w:rsidR="00707C2A" w:rsidRPr="00953DD2" w:rsidRDefault="00707C2A" w:rsidP="00707C2A">
            <w:pPr>
              <w:pStyle w:val="TitleLTAS"/>
              <w:rPr>
                <w:b w:val="0"/>
                <w:sz w:val="20"/>
                <w:szCs w:val="20"/>
              </w:rPr>
            </w:pPr>
          </w:p>
        </w:tc>
        <w:tc>
          <w:tcPr>
            <w:tcW w:w="4257" w:type="dxa"/>
            <w:tcBorders>
              <w:top w:val="single" w:sz="4" w:space="0" w:color="auto"/>
            </w:tcBorders>
            <w:vAlign w:val="center"/>
          </w:tcPr>
          <w:p w14:paraId="2DFAA48F" w14:textId="6B84AC06" w:rsidR="00707C2A" w:rsidRPr="00953DD2" w:rsidRDefault="00707C2A" w:rsidP="00707C2A">
            <w:pPr>
              <w:pStyle w:val="TitleLTAS"/>
              <w:rPr>
                <w:b w:val="0"/>
                <w:sz w:val="20"/>
                <w:szCs w:val="20"/>
              </w:rPr>
            </w:pPr>
            <w:r w:rsidRPr="00953DD2">
              <w:rPr>
                <w:b w:val="0"/>
                <w:sz w:val="20"/>
                <w:szCs w:val="20"/>
              </w:rPr>
              <w:t xml:space="preserve">Khaksar, S.M.S., Khosla, R., Chu, M.T. and </w:t>
            </w:r>
            <w:proofErr w:type="spellStart"/>
            <w:r w:rsidRPr="00953DD2">
              <w:rPr>
                <w:b w:val="0"/>
                <w:sz w:val="20"/>
                <w:szCs w:val="20"/>
              </w:rPr>
              <w:t>Shahmehr</w:t>
            </w:r>
            <w:proofErr w:type="spellEnd"/>
            <w:r w:rsidRPr="00953DD2">
              <w:rPr>
                <w:b w:val="0"/>
                <w:sz w:val="20"/>
                <w:szCs w:val="20"/>
              </w:rPr>
              <w:t xml:space="preserve">, F.S. (2016), “Service Innovation Using Social Robot to Reduce Social Vulnerability among Older People in Residential Care Facilities”, </w:t>
            </w:r>
            <w:r w:rsidRPr="00953DD2">
              <w:rPr>
                <w:b w:val="0"/>
                <w:i/>
                <w:sz w:val="20"/>
                <w:szCs w:val="20"/>
              </w:rPr>
              <w:t>Technological Forecasting and Social Change</w:t>
            </w:r>
            <w:r w:rsidRPr="00953DD2">
              <w:rPr>
                <w:b w:val="0"/>
                <w:sz w:val="20"/>
                <w:szCs w:val="20"/>
              </w:rPr>
              <w:t>, Vol. 113 No. 12, pp. 438–453.</w:t>
            </w:r>
          </w:p>
        </w:tc>
        <w:tc>
          <w:tcPr>
            <w:tcW w:w="5094" w:type="dxa"/>
            <w:tcBorders>
              <w:top w:val="single" w:sz="4" w:space="0" w:color="auto"/>
            </w:tcBorders>
            <w:vAlign w:val="center"/>
          </w:tcPr>
          <w:p w14:paraId="0387C491" w14:textId="77777777" w:rsidR="00707C2A" w:rsidRPr="00953DD2" w:rsidRDefault="00707C2A" w:rsidP="00707C2A">
            <w:pPr>
              <w:pStyle w:val="TitleLTAS"/>
              <w:rPr>
                <w:b w:val="0"/>
                <w:sz w:val="20"/>
                <w:szCs w:val="20"/>
              </w:rPr>
            </w:pPr>
            <w:r w:rsidRPr="00953DD2">
              <w:rPr>
                <w:b w:val="0"/>
                <w:sz w:val="20"/>
                <w:szCs w:val="20"/>
              </w:rPr>
              <w:t>“This paper aims to explore the main factors of social vulnerability among older people and the improvements in social life after engaging with social robots. This paper also examines the influence of these factors on each other” (p. 438).</w:t>
            </w:r>
          </w:p>
        </w:tc>
        <w:tc>
          <w:tcPr>
            <w:tcW w:w="2268" w:type="dxa"/>
            <w:tcBorders>
              <w:top w:val="single" w:sz="4" w:space="0" w:color="auto"/>
            </w:tcBorders>
            <w:vAlign w:val="center"/>
          </w:tcPr>
          <w:p w14:paraId="0A8C8E26" w14:textId="77777777" w:rsidR="00707C2A" w:rsidRPr="00953DD2" w:rsidRDefault="00707C2A" w:rsidP="00707C2A">
            <w:pPr>
              <w:pStyle w:val="TitleLTAS"/>
              <w:rPr>
                <w:b w:val="0"/>
                <w:sz w:val="20"/>
                <w:szCs w:val="20"/>
              </w:rPr>
            </w:pPr>
            <w:r w:rsidRPr="00953DD2">
              <w:rPr>
                <w:b w:val="0"/>
                <w:sz w:val="20"/>
                <w:szCs w:val="20"/>
              </w:rPr>
              <w:t>NA</w:t>
            </w:r>
          </w:p>
        </w:tc>
      </w:tr>
      <w:tr w:rsidR="00707C2A" w:rsidRPr="00953DD2" w14:paraId="621D6715" w14:textId="77777777" w:rsidTr="00707C2A">
        <w:tc>
          <w:tcPr>
            <w:tcW w:w="1843" w:type="dxa"/>
            <w:vMerge/>
            <w:vAlign w:val="center"/>
          </w:tcPr>
          <w:p w14:paraId="2CFD5934" w14:textId="25AC80F6" w:rsidR="00707C2A" w:rsidRPr="00953DD2" w:rsidRDefault="00707C2A" w:rsidP="00707C2A">
            <w:pPr>
              <w:pStyle w:val="TitleLTAS"/>
              <w:rPr>
                <w:b w:val="0"/>
                <w:sz w:val="20"/>
                <w:szCs w:val="20"/>
              </w:rPr>
            </w:pPr>
          </w:p>
        </w:tc>
        <w:tc>
          <w:tcPr>
            <w:tcW w:w="4257" w:type="dxa"/>
            <w:tcBorders>
              <w:top w:val="single" w:sz="4" w:space="0" w:color="auto"/>
            </w:tcBorders>
            <w:vAlign w:val="center"/>
          </w:tcPr>
          <w:p w14:paraId="037CEF18" w14:textId="2EE3B8D6" w:rsidR="00707C2A" w:rsidRPr="00953DD2" w:rsidRDefault="00707C2A" w:rsidP="00707C2A">
            <w:pPr>
              <w:pStyle w:val="TitleLTAS"/>
              <w:rPr>
                <w:b w:val="0"/>
                <w:sz w:val="20"/>
                <w:szCs w:val="20"/>
              </w:rPr>
            </w:pPr>
            <w:r w:rsidRPr="00953DD2">
              <w:rPr>
                <w:b w:val="0"/>
                <w:sz w:val="20"/>
                <w:szCs w:val="20"/>
              </w:rPr>
              <w:t xml:space="preserve">Michaelis, J.E. and </w:t>
            </w:r>
            <w:proofErr w:type="spellStart"/>
            <w:r w:rsidRPr="00953DD2">
              <w:rPr>
                <w:b w:val="0"/>
                <w:sz w:val="20"/>
                <w:szCs w:val="20"/>
              </w:rPr>
              <w:t>Mutlu</w:t>
            </w:r>
            <w:proofErr w:type="spellEnd"/>
            <w:r w:rsidRPr="00953DD2">
              <w:rPr>
                <w:b w:val="0"/>
                <w:sz w:val="20"/>
                <w:szCs w:val="20"/>
              </w:rPr>
              <w:t xml:space="preserve">, B. (2018), “Reading socially: Transforming the in-home reading experience with a learning-companion robot”, </w:t>
            </w:r>
            <w:r w:rsidRPr="00953DD2">
              <w:rPr>
                <w:b w:val="0"/>
                <w:i/>
                <w:sz w:val="20"/>
                <w:szCs w:val="20"/>
              </w:rPr>
              <w:t>Science Robotics</w:t>
            </w:r>
            <w:r w:rsidRPr="00953DD2">
              <w:rPr>
                <w:b w:val="0"/>
                <w:sz w:val="20"/>
                <w:szCs w:val="20"/>
              </w:rPr>
              <w:t>, Vol. 3 No. 21, eaat5999.</w:t>
            </w:r>
          </w:p>
        </w:tc>
        <w:tc>
          <w:tcPr>
            <w:tcW w:w="5094" w:type="dxa"/>
            <w:tcBorders>
              <w:top w:val="single" w:sz="4" w:space="0" w:color="auto"/>
            </w:tcBorders>
            <w:vAlign w:val="center"/>
          </w:tcPr>
          <w:p w14:paraId="6AED24D0" w14:textId="6ADAED3C" w:rsidR="00707C2A" w:rsidRPr="00953DD2" w:rsidRDefault="00707C2A" w:rsidP="00707C2A">
            <w:pPr>
              <w:pStyle w:val="TitleLTAS"/>
              <w:rPr>
                <w:b w:val="0"/>
                <w:sz w:val="20"/>
                <w:szCs w:val="20"/>
              </w:rPr>
            </w:pPr>
            <w:r w:rsidRPr="00953DD2">
              <w:rPr>
                <w:b w:val="0"/>
                <w:sz w:val="20"/>
                <w:szCs w:val="20"/>
              </w:rPr>
              <w:t>“The current study examines how an in-home learning-companion social robot influenced the reading experience of children during a guided reading activity and how this experience changed over time” (p. 03).</w:t>
            </w:r>
          </w:p>
        </w:tc>
        <w:tc>
          <w:tcPr>
            <w:tcW w:w="2268" w:type="dxa"/>
            <w:tcBorders>
              <w:top w:val="single" w:sz="4" w:space="0" w:color="auto"/>
            </w:tcBorders>
            <w:vAlign w:val="center"/>
          </w:tcPr>
          <w:p w14:paraId="26AA2923" w14:textId="6BCC03E4" w:rsidR="00707C2A" w:rsidRPr="00953DD2" w:rsidRDefault="00707C2A" w:rsidP="00707C2A">
            <w:pPr>
              <w:pStyle w:val="TitleLTAS"/>
              <w:rPr>
                <w:b w:val="0"/>
                <w:sz w:val="20"/>
                <w:szCs w:val="20"/>
              </w:rPr>
            </w:pPr>
            <w:r w:rsidRPr="00953DD2">
              <w:rPr>
                <w:b w:val="0"/>
                <w:sz w:val="20"/>
                <w:szCs w:val="20"/>
              </w:rPr>
              <w:t>NA</w:t>
            </w:r>
          </w:p>
        </w:tc>
      </w:tr>
      <w:tr w:rsidR="00707C2A" w:rsidRPr="00953DD2" w14:paraId="30A74AD9" w14:textId="77777777" w:rsidTr="00707C2A">
        <w:tc>
          <w:tcPr>
            <w:tcW w:w="1843" w:type="dxa"/>
            <w:vMerge/>
            <w:vAlign w:val="center"/>
          </w:tcPr>
          <w:p w14:paraId="445E869A" w14:textId="7434B444" w:rsidR="00707C2A" w:rsidRPr="00953DD2" w:rsidRDefault="00707C2A" w:rsidP="00707C2A">
            <w:pPr>
              <w:pStyle w:val="TitleLTAS"/>
              <w:rPr>
                <w:b w:val="0"/>
                <w:sz w:val="20"/>
                <w:szCs w:val="20"/>
              </w:rPr>
            </w:pPr>
          </w:p>
        </w:tc>
        <w:tc>
          <w:tcPr>
            <w:tcW w:w="4257" w:type="dxa"/>
            <w:tcBorders>
              <w:top w:val="single" w:sz="4" w:space="0" w:color="auto"/>
            </w:tcBorders>
            <w:vAlign w:val="center"/>
          </w:tcPr>
          <w:p w14:paraId="6902D714" w14:textId="5B08B32C" w:rsidR="00707C2A" w:rsidRPr="00953DD2" w:rsidRDefault="00707C2A" w:rsidP="00707C2A">
            <w:pPr>
              <w:pStyle w:val="TitleLTAS"/>
              <w:rPr>
                <w:b w:val="0"/>
                <w:sz w:val="20"/>
                <w:szCs w:val="20"/>
              </w:rPr>
            </w:pPr>
            <w:proofErr w:type="spellStart"/>
            <w:r w:rsidRPr="00953DD2">
              <w:rPr>
                <w:b w:val="0"/>
                <w:sz w:val="20"/>
                <w:szCs w:val="20"/>
              </w:rPr>
              <w:t>Resing</w:t>
            </w:r>
            <w:proofErr w:type="spellEnd"/>
            <w:r w:rsidRPr="00953DD2">
              <w:rPr>
                <w:b w:val="0"/>
                <w:sz w:val="20"/>
                <w:szCs w:val="20"/>
              </w:rPr>
              <w:t xml:space="preserve">, W.C.M., </w:t>
            </w:r>
            <w:proofErr w:type="spellStart"/>
            <w:r w:rsidRPr="00953DD2">
              <w:rPr>
                <w:b w:val="0"/>
                <w:sz w:val="20"/>
                <w:szCs w:val="20"/>
              </w:rPr>
              <w:t>Vogelaar</w:t>
            </w:r>
            <w:proofErr w:type="spellEnd"/>
            <w:r w:rsidRPr="00953DD2">
              <w:rPr>
                <w:b w:val="0"/>
                <w:sz w:val="20"/>
                <w:szCs w:val="20"/>
              </w:rPr>
              <w:t xml:space="preserve">, B. and Elliott J.G. (2020), “Children’s Solving of ‘Tower of Hanoi’ Tasks: Dynamic Testing with the Help of a Robot”, </w:t>
            </w:r>
            <w:r w:rsidRPr="00953DD2">
              <w:rPr>
                <w:b w:val="0"/>
                <w:i/>
                <w:sz w:val="20"/>
                <w:szCs w:val="20"/>
              </w:rPr>
              <w:t>Educational Psychology</w:t>
            </w:r>
            <w:r w:rsidRPr="00953DD2">
              <w:rPr>
                <w:b w:val="0"/>
                <w:sz w:val="20"/>
                <w:szCs w:val="20"/>
              </w:rPr>
              <w:t>, Vol. 40 No. 9, pp. 1136–63.</w:t>
            </w:r>
          </w:p>
        </w:tc>
        <w:tc>
          <w:tcPr>
            <w:tcW w:w="5094" w:type="dxa"/>
            <w:tcBorders>
              <w:top w:val="single" w:sz="4" w:space="0" w:color="auto"/>
            </w:tcBorders>
            <w:vAlign w:val="center"/>
          </w:tcPr>
          <w:p w14:paraId="2D0216A6" w14:textId="7343F8A4" w:rsidR="00707C2A" w:rsidRPr="00953DD2" w:rsidRDefault="00707C2A" w:rsidP="00707C2A">
            <w:pPr>
              <w:pStyle w:val="TitleLTAS"/>
              <w:rPr>
                <w:b w:val="0"/>
                <w:sz w:val="20"/>
                <w:szCs w:val="20"/>
              </w:rPr>
            </w:pPr>
            <w:r w:rsidRPr="00953DD2">
              <w:rPr>
                <w:b w:val="0"/>
                <w:sz w:val="20"/>
                <w:szCs w:val="20"/>
              </w:rPr>
              <w:t xml:space="preserve">“The present study investigated the usefulness of a pre-programmed, teleoperated, socially assistive peer robot in dynamic testing of complex problem solving </w:t>
            </w:r>
            <w:proofErr w:type="spellStart"/>
            <w:r w:rsidRPr="00953DD2">
              <w:rPr>
                <w:b w:val="0"/>
                <w:sz w:val="20"/>
                <w:szCs w:val="20"/>
              </w:rPr>
              <w:t>utilising</w:t>
            </w:r>
            <w:proofErr w:type="spellEnd"/>
            <w:r w:rsidRPr="00953DD2">
              <w:rPr>
                <w:b w:val="0"/>
                <w:sz w:val="20"/>
                <w:szCs w:val="20"/>
              </w:rPr>
              <w:t xml:space="preserve"> the Tower of Hanoi” (p. 1136).</w:t>
            </w:r>
          </w:p>
        </w:tc>
        <w:tc>
          <w:tcPr>
            <w:tcW w:w="2268" w:type="dxa"/>
            <w:tcBorders>
              <w:top w:val="single" w:sz="4" w:space="0" w:color="auto"/>
            </w:tcBorders>
            <w:vAlign w:val="center"/>
          </w:tcPr>
          <w:p w14:paraId="442BA5DC" w14:textId="11A6AACF" w:rsidR="00707C2A" w:rsidRPr="00953DD2" w:rsidRDefault="00707C2A" w:rsidP="00707C2A">
            <w:pPr>
              <w:pStyle w:val="TitleLTAS"/>
              <w:rPr>
                <w:b w:val="0"/>
                <w:sz w:val="20"/>
                <w:szCs w:val="20"/>
              </w:rPr>
            </w:pPr>
            <w:r w:rsidRPr="00953DD2">
              <w:rPr>
                <w:b w:val="0"/>
                <w:sz w:val="20"/>
                <w:szCs w:val="20"/>
              </w:rPr>
              <w:t>NA</w:t>
            </w:r>
          </w:p>
        </w:tc>
      </w:tr>
      <w:tr w:rsidR="00707C2A" w:rsidRPr="00953DD2" w14:paraId="3E641BAA" w14:textId="77777777" w:rsidTr="00707C2A">
        <w:tc>
          <w:tcPr>
            <w:tcW w:w="1843" w:type="dxa"/>
            <w:vMerge/>
            <w:vAlign w:val="center"/>
          </w:tcPr>
          <w:p w14:paraId="3B213B7F" w14:textId="6FC6739F" w:rsidR="00707C2A" w:rsidRPr="00953DD2" w:rsidRDefault="00707C2A" w:rsidP="00707C2A">
            <w:pPr>
              <w:pStyle w:val="TitleLTAS"/>
              <w:rPr>
                <w:b w:val="0"/>
                <w:sz w:val="20"/>
                <w:szCs w:val="20"/>
              </w:rPr>
            </w:pPr>
          </w:p>
        </w:tc>
        <w:tc>
          <w:tcPr>
            <w:tcW w:w="4257" w:type="dxa"/>
            <w:vAlign w:val="center"/>
          </w:tcPr>
          <w:p w14:paraId="21BED617" w14:textId="4A4B224D" w:rsidR="00707C2A" w:rsidRPr="00953DD2" w:rsidRDefault="00707C2A" w:rsidP="00707C2A">
            <w:pPr>
              <w:pStyle w:val="TitleLTAS"/>
              <w:rPr>
                <w:b w:val="0"/>
                <w:sz w:val="20"/>
                <w:szCs w:val="20"/>
              </w:rPr>
            </w:pPr>
            <w:proofErr w:type="spellStart"/>
            <w:r w:rsidRPr="00953DD2">
              <w:rPr>
                <w:b w:val="0"/>
                <w:sz w:val="20"/>
                <w:szCs w:val="20"/>
              </w:rPr>
              <w:t>Shiomi</w:t>
            </w:r>
            <w:proofErr w:type="spellEnd"/>
            <w:r w:rsidRPr="00953DD2">
              <w:rPr>
                <w:b w:val="0"/>
                <w:sz w:val="20"/>
                <w:szCs w:val="20"/>
              </w:rPr>
              <w:t xml:space="preserve">, M., Kanda, T., Howley, I., Hayashi, K., and </w:t>
            </w:r>
            <w:proofErr w:type="spellStart"/>
            <w:r w:rsidRPr="00953DD2">
              <w:rPr>
                <w:b w:val="0"/>
                <w:sz w:val="20"/>
                <w:szCs w:val="20"/>
              </w:rPr>
              <w:t>Hagita</w:t>
            </w:r>
            <w:proofErr w:type="spellEnd"/>
            <w:r w:rsidRPr="00953DD2">
              <w:rPr>
                <w:b w:val="0"/>
                <w:sz w:val="20"/>
                <w:szCs w:val="20"/>
              </w:rPr>
              <w:t xml:space="preserve">, N. (2015), “Can a Social Robot Stimulate Science Curiosity in Classrooms?”, </w:t>
            </w:r>
            <w:r w:rsidRPr="00953DD2">
              <w:rPr>
                <w:b w:val="0"/>
                <w:i/>
                <w:sz w:val="20"/>
                <w:szCs w:val="20"/>
              </w:rPr>
              <w:t>International Journal of Social Robotics</w:t>
            </w:r>
            <w:r w:rsidRPr="00953DD2">
              <w:rPr>
                <w:b w:val="0"/>
                <w:sz w:val="20"/>
                <w:szCs w:val="20"/>
              </w:rPr>
              <w:t>, Vol. 7 No. 5, pp. 641–52.</w:t>
            </w:r>
          </w:p>
        </w:tc>
        <w:tc>
          <w:tcPr>
            <w:tcW w:w="5094" w:type="dxa"/>
            <w:vAlign w:val="center"/>
          </w:tcPr>
          <w:p w14:paraId="3127EE2C" w14:textId="65F1B596" w:rsidR="00707C2A" w:rsidRPr="00953DD2" w:rsidRDefault="00707C2A" w:rsidP="00707C2A">
            <w:pPr>
              <w:pStyle w:val="TitleLTAS"/>
              <w:rPr>
                <w:b w:val="0"/>
                <w:sz w:val="20"/>
                <w:szCs w:val="20"/>
              </w:rPr>
            </w:pPr>
            <w:r w:rsidRPr="00953DD2">
              <w:rPr>
                <w:b w:val="0"/>
                <w:sz w:val="20"/>
                <w:szCs w:val="20"/>
              </w:rPr>
              <w:t>“This study investigates whether the presence of a social robot and interaction with it raises children’s interest in science” (p. 641).</w:t>
            </w:r>
          </w:p>
        </w:tc>
        <w:tc>
          <w:tcPr>
            <w:tcW w:w="2268" w:type="dxa"/>
            <w:vAlign w:val="center"/>
          </w:tcPr>
          <w:p w14:paraId="63E8E234" w14:textId="04D0261E" w:rsidR="00707C2A" w:rsidRPr="00953DD2" w:rsidRDefault="00707C2A" w:rsidP="00707C2A">
            <w:pPr>
              <w:pStyle w:val="TitleLTAS"/>
              <w:rPr>
                <w:b w:val="0"/>
                <w:sz w:val="20"/>
                <w:szCs w:val="20"/>
              </w:rPr>
            </w:pPr>
            <w:r w:rsidRPr="00953DD2">
              <w:rPr>
                <w:b w:val="0"/>
                <w:sz w:val="20"/>
                <w:szCs w:val="20"/>
              </w:rPr>
              <w:t>Inquiry-based learning</w:t>
            </w:r>
          </w:p>
        </w:tc>
      </w:tr>
      <w:tr w:rsidR="00707C2A" w:rsidRPr="00953DD2" w14:paraId="23284F6C" w14:textId="77777777" w:rsidTr="00707C2A">
        <w:tc>
          <w:tcPr>
            <w:tcW w:w="1843" w:type="dxa"/>
            <w:vMerge/>
            <w:vAlign w:val="center"/>
          </w:tcPr>
          <w:p w14:paraId="2C51D2CE" w14:textId="2F8575FD" w:rsidR="00707C2A" w:rsidRPr="00953DD2" w:rsidRDefault="00707C2A" w:rsidP="00707C2A">
            <w:pPr>
              <w:pStyle w:val="TitleLTAS"/>
              <w:rPr>
                <w:b w:val="0"/>
                <w:sz w:val="20"/>
                <w:szCs w:val="20"/>
              </w:rPr>
            </w:pPr>
          </w:p>
        </w:tc>
        <w:tc>
          <w:tcPr>
            <w:tcW w:w="4257" w:type="dxa"/>
            <w:vAlign w:val="center"/>
          </w:tcPr>
          <w:p w14:paraId="665E84D7" w14:textId="3F278B56" w:rsidR="00707C2A" w:rsidRPr="00953DD2" w:rsidRDefault="00707C2A" w:rsidP="00707C2A">
            <w:pPr>
              <w:pStyle w:val="TitleLTAS"/>
              <w:rPr>
                <w:b w:val="0"/>
                <w:sz w:val="20"/>
                <w:szCs w:val="20"/>
              </w:rPr>
            </w:pPr>
            <w:proofErr w:type="spellStart"/>
            <w:r w:rsidRPr="00953DD2">
              <w:rPr>
                <w:b w:val="0"/>
                <w:sz w:val="20"/>
                <w:szCs w:val="20"/>
              </w:rPr>
              <w:t>Beran</w:t>
            </w:r>
            <w:proofErr w:type="spellEnd"/>
            <w:r w:rsidRPr="00953DD2">
              <w:rPr>
                <w:b w:val="0"/>
                <w:sz w:val="20"/>
                <w:szCs w:val="20"/>
              </w:rPr>
              <w:t xml:space="preserve">, T.N., Ramirez-Serrano, A., </w:t>
            </w:r>
            <w:proofErr w:type="spellStart"/>
            <w:r w:rsidRPr="00953DD2">
              <w:rPr>
                <w:b w:val="0"/>
                <w:sz w:val="20"/>
                <w:szCs w:val="20"/>
              </w:rPr>
              <w:t>Vanderkooi</w:t>
            </w:r>
            <w:proofErr w:type="spellEnd"/>
            <w:r w:rsidRPr="00953DD2">
              <w:rPr>
                <w:b w:val="0"/>
                <w:sz w:val="20"/>
                <w:szCs w:val="20"/>
              </w:rPr>
              <w:t xml:space="preserve">, O.G. and Kuhn S. (2013), “Reducing Children's Pain and Distress Towards Flu Vaccinations: A Novel and Effective Application of Humanoid Robotics,” </w:t>
            </w:r>
            <w:r w:rsidRPr="00953DD2">
              <w:rPr>
                <w:b w:val="0"/>
                <w:i/>
                <w:sz w:val="20"/>
                <w:szCs w:val="20"/>
              </w:rPr>
              <w:t>Vaccine</w:t>
            </w:r>
            <w:r w:rsidRPr="00953DD2">
              <w:rPr>
                <w:b w:val="0"/>
                <w:sz w:val="20"/>
                <w:szCs w:val="20"/>
              </w:rPr>
              <w:t>, Vol. 31 No. 25, pp. 2772–2777.</w:t>
            </w:r>
          </w:p>
        </w:tc>
        <w:tc>
          <w:tcPr>
            <w:tcW w:w="5094" w:type="dxa"/>
            <w:vAlign w:val="center"/>
          </w:tcPr>
          <w:p w14:paraId="531B19E0" w14:textId="77777777" w:rsidR="00707C2A" w:rsidRPr="00953DD2" w:rsidRDefault="00707C2A" w:rsidP="00707C2A">
            <w:pPr>
              <w:pStyle w:val="TitleLTAS"/>
              <w:rPr>
                <w:b w:val="0"/>
                <w:sz w:val="20"/>
                <w:szCs w:val="20"/>
              </w:rPr>
            </w:pPr>
            <w:r w:rsidRPr="00953DD2">
              <w:rPr>
                <w:b w:val="0"/>
                <w:sz w:val="20"/>
                <w:szCs w:val="20"/>
              </w:rPr>
              <w:t>“This is the first study to examine the effectiveness of child–robot interaction for reducing children’s pain and distress during a medical procedure” (p. 2272).</w:t>
            </w:r>
          </w:p>
        </w:tc>
        <w:tc>
          <w:tcPr>
            <w:tcW w:w="2268" w:type="dxa"/>
            <w:vAlign w:val="center"/>
          </w:tcPr>
          <w:p w14:paraId="51BC842F" w14:textId="77777777" w:rsidR="00707C2A" w:rsidRPr="00953DD2" w:rsidRDefault="00707C2A" w:rsidP="00707C2A">
            <w:pPr>
              <w:pStyle w:val="TitleLTAS"/>
              <w:rPr>
                <w:b w:val="0"/>
                <w:sz w:val="20"/>
                <w:szCs w:val="20"/>
              </w:rPr>
            </w:pPr>
            <w:r w:rsidRPr="00953DD2">
              <w:rPr>
                <w:b w:val="0"/>
                <w:sz w:val="20"/>
                <w:szCs w:val="20"/>
              </w:rPr>
              <w:t>Theory of limited attentional capacity</w:t>
            </w:r>
          </w:p>
        </w:tc>
      </w:tr>
      <w:tr w:rsidR="00707C2A" w:rsidRPr="00953DD2" w14:paraId="437CB2A3" w14:textId="77777777" w:rsidTr="00707C2A">
        <w:tc>
          <w:tcPr>
            <w:tcW w:w="1843" w:type="dxa"/>
            <w:vMerge/>
            <w:vAlign w:val="center"/>
          </w:tcPr>
          <w:p w14:paraId="5561E967" w14:textId="1B419BC6" w:rsidR="00707C2A" w:rsidRPr="00953DD2" w:rsidRDefault="00707C2A" w:rsidP="00707C2A">
            <w:pPr>
              <w:pStyle w:val="TitleLTAS"/>
              <w:rPr>
                <w:b w:val="0"/>
                <w:sz w:val="20"/>
                <w:szCs w:val="20"/>
              </w:rPr>
            </w:pPr>
          </w:p>
        </w:tc>
        <w:tc>
          <w:tcPr>
            <w:tcW w:w="4257" w:type="dxa"/>
            <w:vAlign w:val="center"/>
          </w:tcPr>
          <w:p w14:paraId="72754257" w14:textId="40179AD7" w:rsidR="00707C2A" w:rsidRPr="00953DD2" w:rsidRDefault="00707C2A" w:rsidP="00707C2A">
            <w:pPr>
              <w:pStyle w:val="TitleLTAS"/>
              <w:rPr>
                <w:b w:val="0"/>
                <w:sz w:val="20"/>
                <w:szCs w:val="20"/>
              </w:rPr>
            </w:pPr>
            <w:r w:rsidRPr="00953DD2">
              <w:rPr>
                <w:b w:val="0"/>
                <w:sz w:val="20"/>
                <w:szCs w:val="20"/>
              </w:rPr>
              <w:t xml:space="preserve">Keane, T., Chalmers, C., Boden, M. and Williams, M. (2019), “Humanoid Robots: Learning a Programming Language to Learn a Traditional Language”, </w:t>
            </w:r>
            <w:r w:rsidRPr="00953DD2">
              <w:rPr>
                <w:b w:val="0"/>
                <w:i/>
                <w:sz w:val="20"/>
                <w:szCs w:val="20"/>
              </w:rPr>
              <w:t>Technology, Pedagogy and Education</w:t>
            </w:r>
            <w:r w:rsidRPr="00953DD2">
              <w:rPr>
                <w:b w:val="0"/>
                <w:sz w:val="20"/>
                <w:szCs w:val="20"/>
              </w:rPr>
              <w:t>, Vol. 28 No. 5, pp. 533–46.</w:t>
            </w:r>
          </w:p>
        </w:tc>
        <w:tc>
          <w:tcPr>
            <w:tcW w:w="5094" w:type="dxa"/>
            <w:vAlign w:val="center"/>
          </w:tcPr>
          <w:p w14:paraId="177F03F6" w14:textId="77777777" w:rsidR="00707C2A" w:rsidRPr="00953DD2" w:rsidRDefault="00707C2A" w:rsidP="00707C2A">
            <w:pPr>
              <w:pStyle w:val="TitleLTAS"/>
              <w:rPr>
                <w:b w:val="0"/>
                <w:sz w:val="20"/>
                <w:szCs w:val="20"/>
              </w:rPr>
            </w:pPr>
            <w:r w:rsidRPr="00953DD2">
              <w:rPr>
                <w:b w:val="0"/>
                <w:sz w:val="20"/>
                <w:szCs w:val="20"/>
              </w:rPr>
              <w:t xml:space="preserve">“In this case study, Aboriginal and non-Aboriginal students worked with a humanoid robot to develop, in parallel, both their programming skills and their understanding of the traditional </w:t>
            </w:r>
            <w:proofErr w:type="spellStart"/>
            <w:r w:rsidRPr="00953DD2">
              <w:rPr>
                <w:b w:val="0"/>
                <w:sz w:val="20"/>
                <w:szCs w:val="20"/>
              </w:rPr>
              <w:t>Narungga</w:t>
            </w:r>
            <w:proofErr w:type="spellEnd"/>
            <w:r w:rsidRPr="00953DD2">
              <w:rPr>
                <w:b w:val="0"/>
                <w:sz w:val="20"/>
                <w:szCs w:val="20"/>
              </w:rPr>
              <w:t xml:space="preserve"> language and culture. For six months a </w:t>
            </w:r>
            <w:proofErr w:type="gramStart"/>
            <w:r w:rsidRPr="00953DD2">
              <w:rPr>
                <w:b w:val="0"/>
                <w:sz w:val="20"/>
                <w:szCs w:val="20"/>
              </w:rPr>
              <w:t>school engaged students</w:t>
            </w:r>
            <w:proofErr w:type="gramEnd"/>
            <w:r w:rsidRPr="00953DD2">
              <w:rPr>
                <w:b w:val="0"/>
                <w:sz w:val="20"/>
                <w:szCs w:val="20"/>
              </w:rPr>
              <w:t xml:space="preserve"> in learning two languages: the coding language required to program the robot and the </w:t>
            </w:r>
            <w:proofErr w:type="spellStart"/>
            <w:r w:rsidRPr="00953DD2">
              <w:rPr>
                <w:b w:val="0"/>
                <w:sz w:val="20"/>
                <w:szCs w:val="20"/>
              </w:rPr>
              <w:t>Narungga</w:t>
            </w:r>
            <w:proofErr w:type="spellEnd"/>
            <w:r w:rsidRPr="00953DD2">
              <w:rPr>
                <w:b w:val="0"/>
                <w:sz w:val="20"/>
                <w:szCs w:val="20"/>
              </w:rPr>
              <w:t xml:space="preserve"> language” (p. 533).</w:t>
            </w:r>
          </w:p>
        </w:tc>
        <w:tc>
          <w:tcPr>
            <w:tcW w:w="2268" w:type="dxa"/>
            <w:vAlign w:val="center"/>
          </w:tcPr>
          <w:p w14:paraId="7EC7ADAF" w14:textId="77777777" w:rsidR="00707C2A" w:rsidRPr="00953DD2" w:rsidRDefault="00707C2A" w:rsidP="00707C2A">
            <w:pPr>
              <w:pStyle w:val="TitleLTAS"/>
              <w:rPr>
                <w:b w:val="0"/>
                <w:sz w:val="20"/>
                <w:szCs w:val="20"/>
              </w:rPr>
            </w:pPr>
            <w:r w:rsidRPr="00953DD2">
              <w:rPr>
                <w:b w:val="0"/>
                <w:sz w:val="20"/>
                <w:szCs w:val="20"/>
              </w:rPr>
              <w:t>NA</w:t>
            </w:r>
          </w:p>
        </w:tc>
      </w:tr>
      <w:tr w:rsidR="00707C2A" w:rsidRPr="00953DD2" w14:paraId="73B8B61C" w14:textId="77777777" w:rsidTr="00707C2A">
        <w:tc>
          <w:tcPr>
            <w:tcW w:w="1843" w:type="dxa"/>
            <w:vMerge/>
            <w:vAlign w:val="center"/>
          </w:tcPr>
          <w:p w14:paraId="54820455" w14:textId="475E8662" w:rsidR="00707C2A" w:rsidRPr="00953DD2" w:rsidRDefault="00707C2A" w:rsidP="00707C2A">
            <w:pPr>
              <w:pStyle w:val="TitleLTAS"/>
              <w:rPr>
                <w:b w:val="0"/>
                <w:sz w:val="20"/>
                <w:szCs w:val="20"/>
              </w:rPr>
            </w:pPr>
          </w:p>
        </w:tc>
        <w:tc>
          <w:tcPr>
            <w:tcW w:w="4257" w:type="dxa"/>
            <w:shd w:val="clear" w:color="auto" w:fill="auto"/>
            <w:vAlign w:val="center"/>
          </w:tcPr>
          <w:p w14:paraId="6D90D09C" w14:textId="4DA9CB1B" w:rsidR="00707C2A" w:rsidRPr="00953DD2" w:rsidRDefault="00707C2A" w:rsidP="00707C2A">
            <w:pPr>
              <w:pStyle w:val="TitleLTAS"/>
              <w:rPr>
                <w:b w:val="0"/>
                <w:sz w:val="20"/>
                <w:szCs w:val="20"/>
              </w:rPr>
            </w:pPr>
            <w:proofErr w:type="spellStart"/>
            <w:r w:rsidRPr="00953DD2">
              <w:rPr>
                <w:b w:val="0"/>
                <w:sz w:val="20"/>
                <w:szCs w:val="20"/>
              </w:rPr>
              <w:t>Rainear</w:t>
            </w:r>
            <w:proofErr w:type="spellEnd"/>
            <w:r w:rsidRPr="00953DD2">
              <w:rPr>
                <w:b w:val="0"/>
                <w:sz w:val="20"/>
                <w:szCs w:val="20"/>
              </w:rPr>
              <w:t xml:space="preserve">, A.M., Lachlan, K.A. and </w:t>
            </w:r>
            <w:proofErr w:type="spellStart"/>
            <w:r w:rsidRPr="00953DD2">
              <w:rPr>
                <w:b w:val="0"/>
                <w:sz w:val="20"/>
                <w:szCs w:val="20"/>
              </w:rPr>
              <w:t>Fishlock</w:t>
            </w:r>
            <w:proofErr w:type="spellEnd"/>
            <w:r w:rsidRPr="00953DD2">
              <w:rPr>
                <w:b w:val="0"/>
                <w:sz w:val="20"/>
                <w:szCs w:val="20"/>
              </w:rPr>
              <w:t xml:space="preserve">, J. (2019), “Exploring retention and behavioral intentions when using social robotics to communicate a weather risk”, </w:t>
            </w:r>
            <w:r w:rsidRPr="00953DD2">
              <w:rPr>
                <w:b w:val="0"/>
                <w:i/>
                <w:sz w:val="20"/>
                <w:szCs w:val="20"/>
              </w:rPr>
              <w:t>Computers in Human Behavior</w:t>
            </w:r>
            <w:r w:rsidRPr="00953DD2">
              <w:rPr>
                <w:b w:val="0"/>
                <w:sz w:val="20"/>
                <w:szCs w:val="20"/>
              </w:rPr>
              <w:t>, Vol. 90 No. 1, pp. 372–379.</w:t>
            </w:r>
          </w:p>
        </w:tc>
        <w:tc>
          <w:tcPr>
            <w:tcW w:w="5094" w:type="dxa"/>
            <w:vAlign w:val="center"/>
          </w:tcPr>
          <w:p w14:paraId="679FD081" w14:textId="77777777" w:rsidR="00707C2A" w:rsidRPr="00953DD2" w:rsidRDefault="00707C2A" w:rsidP="00707C2A">
            <w:pPr>
              <w:pStyle w:val="TitleLTAS"/>
              <w:rPr>
                <w:b w:val="0"/>
                <w:sz w:val="20"/>
                <w:szCs w:val="20"/>
              </w:rPr>
            </w:pPr>
            <w:r w:rsidRPr="00953DD2">
              <w:rPr>
                <w:b w:val="0"/>
                <w:sz w:val="20"/>
                <w:szCs w:val="20"/>
              </w:rPr>
              <w:t>“This exploratory study investigated the information retention and behavioral intentions after being disseminated a mock weather risk message” (p. 372).</w:t>
            </w:r>
          </w:p>
        </w:tc>
        <w:tc>
          <w:tcPr>
            <w:tcW w:w="2268" w:type="dxa"/>
            <w:vAlign w:val="center"/>
          </w:tcPr>
          <w:p w14:paraId="790ECAFD" w14:textId="77777777" w:rsidR="00707C2A" w:rsidRPr="00953DD2" w:rsidRDefault="00707C2A" w:rsidP="00707C2A">
            <w:pPr>
              <w:pStyle w:val="TitleLTAS"/>
              <w:rPr>
                <w:b w:val="0"/>
                <w:sz w:val="20"/>
                <w:szCs w:val="20"/>
              </w:rPr>
            </w:pPr>
            <w:r w:rsidRPr="00953DD2">
              <w:rPr>
                <w:b w:val="0"/>
                <w:sz w:val="20"/>
                <w:szCs w:val="20"/>
              </w:rPr>
              <w:t xml:space="preserve">Computers are social </w:t>
            </w:r>
            <w:proofErr w:type="gramStart"/>
            <w:r w:rsidRPr="00953DD2">
              <w:rPr>
                <w:b w:val="0"/>
                <w:sz w:val="20"/>
                <w:szCs w:val="20"/>
              </w:rPr>
              <w:t>actors</w:t>
            </w:r>
            <w:proofErr w:type="gramEnd"/>
            <w:r w:rsidRPr="00953DD2">
              <w:rPr>
                <w:b w:val="0"/>
                <w:sz w:val="20"/>
                <w:szCs w:val="20"/>
              </w:rPr>
              <w:t xml:space="preserve"> paradigm (CASA)</w:t>
            </w:r>
          </w:p>
        </w:tc>
      </w:tr>
      <w:tr w:rsidR="00707C2A" w:rsidRPr="00953DD2" w14:paraId="0DF580DB" w14:textId="77777777" w:rsidTr="00707C2A">
        <w:tc>
          <w:tcPr>
            <w:tcW w:w="1843" w:type="dxa"/>
            <w:vMerge w:val="restart"/>
          </w:tcPr>
          <w:p w14:paraId="23DEC697" w14:textId="77777777" w:rsidR="00707C2A" w:rsidRPr="00953DD2" w:rsidRDefault="00707C2A" w:rsidP="00707C2A">
            <w:pPr>
              <w:pStyle w:val="TitleLTAS"/>
              <w:rPr>
                <w:b w:val="0"/>
                <w:sz w:val="20"/>
                <w:szCs w:val="20"/>
              </w:rPr>
            </w:pPr>
          </w:p>
          <w:p w14:paraId="754DEE4E" w14:textId="77777777" w:rsidR="00707C2A" w:rsidRPr="00953DD2" w:rsidRDefault="00707C2A" w:rsidP="00707C2A">
            <w:pPr>
              <w:pStyle w:val="TitleLTAS"/>
              <w:rPr>
                <w:b w:val="0"/>
                <w:sz w:val="20"/>
                <w:szCs w:val="20"/>
              </w:rPr>
            </w:pPr>
          </w:p>
          <w:p w14:paraId="060F96E2" w14:textId="77777777" w:rsidR="00707C2A" w:rsidRPr="00953DD2" w:rsidRDefault="00707C2A" w:rsidP="00707C2A">
            <w:pPr>
              <w:pStyle w:val="TitleLTAS"/>
              <w:rPr>
                <w:b w:val="0"/>
                <w:sz w:val="20"/>
                <w:szCs w:val="20"/>
              </w:rPr>
            </w:pPr>
          </w:p>
          <w:p w14:paraId="116D05C0" w14:textId="7AE032F3" w:rsidR="00707C2A" w:rsidRPr="00953DD2" w:rsidRDefault="00707C2A" w:rsidP="00707C2A">
            <w:pPr>
              <w:pStyle w:val="TitleLTAS"/>
              <w:rPr>
                <w:sz w:val="20"/>
                <w:szCs w:val="20"/>
              </w:rPr>
            </w:pPr>
            <w:r w:rsidRPr="00953DD2">
              <w:rPr>
                <w:sz w:val="20"/>
                <w:szCs w:val="20"/>
              </w:rPr>
              <w:t>Role Play Context</w:t>
            </w:r>
          </w:p>
          <w:p w14:paraId="14A9B088" w14:textId="3F84F251" w:rsidR="00707C2A" w:rsidRPr="00953DD2" w:rsidRDefault="00707C2A" w:rsidP="00707C2A">
            <w:pPr>
              <w:pStyle w:val="TitleLTAS"/>
              <w:rPr>
                <w:b w:val="0"/>
                <w:sz w:val="20"/>
                <w:szCs w:val="20"/>
              </w:rPr>
            </w:pPr>
          </w:p>
        </w:tc>
        <w:tc>
          <w:tcPr>
            <w:tcW w:w="4257" w:type="dxa"/>
            <w:vAlign w:val="center"/>
          </w:tcPr>
          <w:p w14:paraId="5F928ACF" w14:textId="3E6A6F79" w:rsidR="00707C2A" w:rsidRPr="00953DD2" w:rsidRDefault="00707C2A" w:rsidP="00707C2A">
            <w:pPr>
              <w:pStyle w:val="TitleLTAS"/>
              <w:rPr>
                <w:b w:val="0"/>
                <w:sz w:val="20"/>
                <w:szCs w:val="20"/>
              </w:rPr>
            </w:pPr>
            <w:r w:rsidRPr="00953DD2">
              <w:rPr>
                <w:b w:val="0"/>
                <w:sz w:val="20"/>
                <w:szCs w:val="20"/>
              </w:rPr>
              <w:t xml:space="preserve">Verner, I.M., </w:t>
            </w:r>
            <w:proofErr w:type="spellStart"/>
            <w:r w:rsidRPr="00953DD2">
              <w:rPr>
                <w:b w:val="0"/>
                <w:sz w:val="20"/>
                <w:szCs w:val="20"/>
              </w:rPr>
              <w:t>Polishuk</w:t>
            </w:r>
            <w:proofErr w:type="spellEnd"/>
            <w:r w:rsidRPr="00953DD2">
              <w:rPr>
                <w:b w:val="0"/>
                <w:sz w:val="20"/>
                <w:szCs w:val="20"/>
              </w:rPr>
              <w:t xml:space="preserve">, A. and </w:t>
            </w:r>
            <w:proofErr w:type="spellStart"/>
            <w:r w:rsidRPr="00953DD2">
              <w:rPr>
                <w:b w:val="0"/>
                <w:sz w:val="20"/>
                <w:szCs w:val="20"/>
              </w:rPr>
              <w:t>Krayner</w:t>
            </w:r>
            <w:proofErr w:type="spellEnd"/>
            <w:r w:rsidRPr="00953DD2">
              <w:rPr>
                <w:b w:val="0"/>
                <w:sz w:val="20"/>
                <w:szCs w:val="20"/>
              </w:rPr>
              <w:t xml:space="preserve">, N. (2016), “Science Class with </w:t>
            </w:r>
            <w:proofErr w:type="spellStart"/>
            <w:r w:rsidRPr="00953DD2">
              <w:rPr>
                <w:b w:val="0"/>
                <w:sz w:val="20"/>
                <w:szCs w:val="20"/>
              </w:rPr>
              <w:t>RoboThespian</w:t>
            </w:r>
            <w:proofErr w:type="spellEnd"/>
            <w:r w:rsidRPr="00953DD2">
              <w:rPr>
                <w:b w:val="0"/>
                <w:sz w:val="20"/>
                <w:szCs w:val="20"/>
              </w:rPr>
              <w:t xml:space="preserve">: Using a Robot Teacher to Make Science Fun and Engage Students”, </w:t>
            </w:r>
            <w:r w:rsidRPr="00953DD2">
              <w:rPr>
                <w:b w:val="0"/>
                <w:i/>
                <w:sz w:val="20"/>
                <w:szCs w:val="20"/>
              </w:rPr>
              <w:t>IEEE Robotics &amp; Automation Magazine</w:t>
            </w:r>
            <w:r w:rsidRPr="00953DD2">
              <w:rPr>
                <w:b w:val="0"/>
                <w:sz w:val="20"/>
                <w:szCs w:val="20"/>
              </w:rPr>
              <w:t>, Vol. 23 No. 2, pp. 74–80.</w:t>
            </w:r>
          </w:p>
        </w:tc>
        <w:tc>
          <w:tcPr>
            <w:tcW w:w="5094" w:type="dxa"/>
            <w:vAlign w:val="center"/>
          </w:tcPr>
          <w:p w14:paraId="13E421EF" w14:textId="670F4738" w:rsidR="00707C2A" w:rsidRPr="00953DD2" w:rsidRDefault="00707C2A" w:rsidP="00707C2A">
            <w:pPr>
              <w:pStyle w:val="TitleLTAS"/>
              <w:rPr>
                <w:b w:val="0"/>
                <w:color w:val="000000"/>
                <w:sz w:val="20"/>
                <w:szCs w:val="20"/>
              </w:rPr>
            </w:pPr>
            <w:r w:rsidRPr="00953DD2">
              <w:rPr>
                <w:b w:val="0"/>
                <w:sz w:val="20"/>
                <w:szCs w:val="20"/>
              </w:rPr>
              <w:t>“The aim of this article is to address the questions by providing empirical evidence on the effectiveness of a science lesson delivered to groups of elementary school students in a museum setting” (p. 75).</w:t>
            </w:r>
          </w:p>
        </w:tc>
        <w:tc>
          <w:tcPr>
            <w:tcW w:w="2268" w:type="dxa"/>
            <w:vAlign w:val="center"/>
          </w:tcPr>
          <w:p w14:paraId="31F69588" w14:textId="502C2701" w:rsidR="00707C2A" w:rsidRPr="00953DD2" w:rsidRDefault="00707C2A" w:rsidP="00707C2A">
            <w:pPr>
              <w:pStyle w:val="TitleLTAS"/>
              <w:rPr>
                <w:b w:val="0"/>
                <w:sz w:val="20"/>
                <w:szCs w:val="20"/>
              </w:rPr>
            </w:pPr>
            <w:r w:rsidRPr="00953DD2">
              <w:rPr>
                <w:b w:val="0"/>
                <w:sz w:val="20"/>
                <w:szCs w:val="20"/>
              </w:rPr>
              <w:t>NA</w:t>
            </w:r>
          </w:p>
        </w:tc>
      </w:tr>
      <w:tr w:rsidR="00707C2A" w:rsidRPr="00953DD2" w14:paraId="34817000" w14:textId="77777777" w:rsidTr="00707C2A">
        <w:tc>
          <w:tcPr>
            <w:tcW w:w="1843" w:type="dxa"/>
            <w:vMerge/>
            <w:vAlign w:val="center"/>
          </w:tcPr>
          <w:p w14:paraId="338373AA" w14:textId="6AB08862" w:rsidR="00707C2A" w:rsidRPr="00953DD2" w:rsidRDefault="00707C2A" w:rsidP="00707C2A">
            <w:pPr>
              <w:pStyle w:val="TitleLTAS"/>
              <w:rPr>
                <w:b w:val="0"/>
                <w:sz w:val="20"/>
                <w:szCs w:val="20"/>
              </w:rPr>
            </w:pPr>
          </w:p>
        </w:tc>
        <w:tc>
          <w:tcPr>
            <w:tcW w:w="4257" w:type="dxa"/>
            <w:vAlign w:val="center"/>
          </w:tcPr>
          <w:p w14:paraId="22973984" w14:textId="2B279F94" w:rsidR="00707C2A" w:rsidRPr="00953DD2" w:rsidRDefault="00707C2A" w:rsidP="00707C2A">
            <w:pPr>
              <w:pStyle w:val="TitleLTAS"/>
              <w:rPr>
                <w:b w:val="0"/>
                <w:sz w:val="20"/>
                <w:szCs w:val="20"/>
              </w:rPr>
            </w:pPr>
            <w:proofErr w:type="spellStart"/>
            <w:r w:rsidRPr="00953DD2">
              <w:rPr>
                <w:b w:val="0"/>
                <w:sz w:val="20"/>
                <w:szCs w:val="20"/>
              </w:rPr>
              <w:t>Belanche</w:t>
            </w:r>
            <w:proofErr w:type="spellEnd"/>
            <w:r w:rsidRPr="00953DD2">
              <w:rPr>
                <w:b w:val="0"/>
                <w:sz w:val="20"/>
                <w:szCs w:val="20"/>
              </w:rPr>
              <w:t xml:space="preserve">, D., </w:t>
            </w:r>
            <w:proofErr w:type="spellStart"/>
            <w:r w:rsidRPr="00953DD2">
              <w:rPr>
                <w:b w:val="0"/>
                <w:sz w:val="20"/>
                <w:szCs w:val="20"/>
              </w:rPr>
              <w:t>Casaló</w:t>
            </w:r>
            <w:proofErr w:type="spellEnd"/>
            <w:r w:rsidRPr="00953DD2">
              <w:rPr>
                <w:b w:val="0"/>
                <w:sz w:val="20"/>
                <w:szCs w:val="20"/>
              </w:rPr>
              <w:t xml:space="preserve">, L.V. and </w:t>
            </w:r>
            <w:proofErr w:type="spellStart"/>
            <w:r w:rsidRPr="00953DD2">
              <w:rPr>
                <w:b w:val="0"/>
                <w:sz w:val="20"/>
                <w:szCs w:val="20"/>
              </w:rPr>
              <w:t>Flavián</w:t>
            </w:r>
            <w:proofErr w:type="spellEnd"/>
            <w:r w:rsidRPr="00953DD2">
              <w:rPr>
                <w:b w:val="0"/>
                <w:sz w:val="20"/>
                <w:szCs w:val="20"/>
              </w:rPr>
              <w:t xml:space="preserve">, C. (2020), “Frontline Robots in Tourism and Hospitality: Service Enhancement or Cost Reduction?”, </w:t>
            </w:r>
            <w:r w:rsidRPr="00953DD2">
              <w:rPr>
                <w:b w:val="0"/>
                <w:i/>
                <w:sz w:val="20"/>
                <w:szCs w:val="20"/>
              </w:rPr>
              <w:t>Electronic Markets</w:t>
            </w:r>
            <w:r w:rsidRPr="00953DD2">
              <w:rPr>
                <w:b w:val="0"/>
                <w:sz w:val="20"/>
                <w:szCs w:val="20"/>
              </w:rPr>
              <w:t xml:space="preserve">, </w:t>
            </w:r>
            <w:r w:rsidR="0065571D">
              <w:rPr>
                <w:b w:val="0"/>
                <w:sz w:val="20"/>
                <w:szCs w:val="20"/>
              </w:rPr>
              <w:t>Vol. 31</w:t>
            </w:r>
            <w:r w:rsidRPr="00953DD2">
              <w:rPr>
                <w:b w:val="0"/>
                <w:sz w:val="20"/>
                <w:szCs w:val="20"/>
              </w:rPr>
              <w:t xml:space="preserve">, pp. </w:t>
            </w:r>
            <w:r w:rsidR="0065571D">
              <w:rPr>
                <w:b w:val="0"/>
                <w:sz w:val="20"/>
                <w:szCs w:val="20"/>
              </w:rPr>
              <w:t>477</w:t>
            </w:r>
            <w:r w:rsidRPr="00953DD2">
              <w:rPr>
                <w:b w:val="0"/>
                <w:sz w:val="20"/>
                <w:szCs w:val="20"/>
              </w:rPr>
              <w:t>-</w:t>
            </w:r>
            <w:r w:rsidR="0065571D">
              <w:rPr>
                <w:b w:val="0"/>
                <w:sz w:val="20"/>
                <w:szCs w:val="20"/>
              </w:rPr>
              <w:t>492</w:t>
            </w:r>
            <w:r w:rsidRPr="00953DD2">
              <w:rPr>
                <w:b w:val="0"/>
                <w:sz w:val="20"/>
                <w:szCs w:val="20"/>
              </w:rPr>
              <w:t>.</w:t>
            </w:r>
          </w:p>
        </w:tc>
        <w:tc>
          <w:tcPr>
            <w:tcW w:w="5094" w:type="dxa"/>
            <w:vAlign w:val="center"/>
          </w:tcPr>
          <w:p w14:paraId="1E863394" w14:textId="3F688BEF" w:rsidR="00707C2A" w:rsidRPr="00953DD2" w:rsidRDefault="00707C2A" w:rsidP="00707C2A">
            <w:pPr>
              <w:pStyle w:val="TitleLTAS"/>
              <w:rPr>
                <w:b w:val="0"/>
                <w:color w:val="000000"/>
                <w:sz w:val="20"/>
                <w:szCs w:val="20"/>
              </w:rPr>
            </w:pPr>
            <w:r w:rsidRPr="00953DD2">
              <w:rPr>
                <w:b w:val="0"/>
                <w:sz w:val="20"/>
                <w:szCs w:val="20"/>
              </w:rPr>
              <w:t xml:space="preserve">“This research explores how customers’ attributions about the firm motivations to implement service robots (i.e. cost reduction and service enhancement) are affecting customers’ intentions to use and recommend this innovation. (…) The research framework analyzes how these attributions may be shaped by customers’ perceptions of robot’s </w:t>
            </w:r>
            <w:proofErr w:type="spellStart"/>
            <w:r w:rsidRPr="00953DD2">
              <w:rPr>
                <w:b w:val="0"/>
                <w:sz w:val="20"/>
                <w:szCs w:val="20"/>
              </w:rPr>
              <w:t>humanlikeness</w:t>
            </w:r>
            <w:proofErr w:type="spellEnd"/>
            <w:r w:rsidRPr="00953DD2">
              <w:rPr>
                <w:b w:val="0"/>
                <w:sz w:val="20"/>
                <w:szCs w:val="20"/>
              </w:rPr>
              <w:t xml:space="preserve"> and their affinity with the robot” (p. 01).</w:t>
            </w:r>
          </w:p>
        </w:tc>
        <w:tc>
          <w:tcPr>
            <w:tcW w:w="2268" w:type="dxa"/>
            <w:vAlign w:val="center"/>
          </w:tcPr>
          <w:p w14:paraId="1D757834" w14:textId="28CD1549" w:rsidR="00707C2A" w:rsidRPr="00953DD2" w:rsidRDefault="00707C2A" w:rsidP="00707C2A">
            <w:pPr>
              <w:pStyle w:val="TitleLTAS"/>
              <w:rPr>
                <w:b w:val="0"/>
                <w:sz w:val="20"/>
                <w:szCs w:val="20"/>
              </w:rPr>
            </w:pPr>
            <w:r w:rsidRPr="00953DD2">
              <w:rPr>
                <w:b w:val="0"/>
                <w:sz w:val="20"/>
                <w:szCs w:val="20"/>
              </w:rPr>
              <w:t>Attribution theory</w:t>
            </w:r>
          </w:p>
        </w:tc>
      </w:tr>
      <w:tr w:rsidR="00707C2A" w:rsidRPr="00953DD2" w14:paraId="336BD0EB" w14:textId="77777777" w:rsidTr="00707C2A">
        <w:tc>
          <w:tcPr>
            <w:tcW w:w="1843" w:type="dxa"/>
            <w:vMerge/>
            <w:vAlign w:val="center"/>
          </w:tcPr>
          <w:p w14:paraId="73A66F71" w14:textId="26E2CB77" w:rsidR="00707C2A" w:rsidRPr="00953DD2" w:rsidRDefault="00707C2A" w:rsidP="00707C2A">
            <w:pPr>
              <w:pStyle w:val="TitleLTAS"/>
              <w:rPr>
                <w:b w:val="0"/>
                <w:sz w:val="20"/>
                <w:szCs w:val="20"/>
              </w:rPr>
            </w:pPr>
          </w:p>
        </w:tc>
        <w:tc>
          <w:tcPr>
            <w:tcW w:w="4257" w:type="dxa"/>
            <w:vAlign w:val="center"/>
          </w:tcPr>
          <w:p w14:paraId="38FA35D9" w14:textId="4880C47B" w:rsidR="00707C2A" w:rsidRPr="00953DD2" w:rsidRDefault="00707C2A" w:rsidP="00707C2A">
            <w:pPr>
              <w:pStyle w:val="TitleLTAS"/>
              <w:rPr>
                <w:b w:val="0"/>
                <w:sz w:val="20"/>
                <w:szCs w:val="20"/>
              </w:rPr>
            </w:pPr>
            <w:proofErr w:type="spellStart"/>
            <w:r w:rsidRPr="00953DD2">
              <w:rPr>
                <w:b w:val="0"/>
                <w:sz w:val="20"/>
                <w:szCs w:val="20"/>
              </w:rPr>
              <w:t>Belanche</w:t>
            </w:r>
            <w:proofErr w:type="spellEnd"/>
            <w:r w:rsidRPr="00953DD2">
              <w:rPr>
                <w:b w:val="0"/>
                <w:sz w:val="20"/>
                <w:szCs w:val="20"/>
              </w:rPr>
              <w:t xml:space="preserve">, D., </w:t>
            </w:r>
            <w:proofErr w:type="spellStart"/>
            <w:r w:rsidRPr="00953DD2">
              <w:rPr>
                <w:b w:val="0"/>
                <w:sz w:val="20"/>
                <w:szCs w:val="20"/>
              </w:rPr>
              <w:t>Casaló</w:t>
            </w:r>
            <w:proofErr w:type="spellEnd"/>
            <w:r w:rsidRPr="00953DD2">
              <w:rPr>
                <w:b w:val="0"/>
                <w:sz w:val="20"/>
                <w:szCs w:val="20"/>
              </w:rPr>
              <w:t xml:space="preserve">, L.V., </w:t>
            </w:r>
            <w:proofErr w:type="spellStart"/>
            <w:r w:rsidRPr="00953DD2">
              <w:rPr>
                <w:b w:val="0"/>
                <w:sz w:val="20"/>
                <w:szCs w:val="20"/>
              </w:rPr>
              <w:t>Flavián</w:t>
            </w:r>
            <w:proofErr w:type="spellEnd"/>
            <w:r w:rsidRPr="00953DD2">
              <w:rPr>
                <w:b w:val="0"/>
                <w:sz w:val="20"/>
                <w:szCs w:val="20"/>
              </w:rPr>
              <w:t xml:space="preserve">, C. and Schepers, J. (2020), “Robots or frontline employees? Exploring customers’ attributions of responsibility and stability after service failure or success”, </w:t>
            </w:r>
            <w:r w:rsidRPr="00953DD2">
              <w:rPr>
                <w:b w:val="0"/>
                <w:i/>
                <w:sz w:val="20"/>
                <w:szCs w:val="20"/>
              </w:rPr>
              <w:t>Journal of Service Management</w:t>
            </w:r>
            <w:r w:rsidRPr="00953DD2">
              <w:rPr>
                <w:b w:val="0"/>
                <w:sz w:val="20"/>
                <w:szCs w:val="20"/>
              </w:rPr>
              <w:t>, Vol. 31 No. 2, pp. 267–289.</w:t>
            </w:r>
          </w:p>
        </w:tc>
        <w:tc>
          <w:tcPr>
            <w:tcW w:w="5094" w:type="dxa"/>
            <w:vAlign w:val="center"/>
          </w:tcPr>
          <w:p w14:paraId="71F08C56" w14:textId="6AF1E41E" w:rsidR="00707C2A" w:rsidRPr="00953DD2" w:rsidRDefault="00707C2A" w:rsidP="00707C2A">
            <w:pPr>
              <w:pStyle w:val="TitleLTAS"/>
              <w:rPr>
                <w:b w:val="0"/>
                <w:color w:val="000000"/>
                <w:sz w:val="20"/>
                <w:szCs w:val="20"/>
              </w:rPr>
            </w:pPr>
            <w:r w:rsidRPr="00953DD2">
              <w:rPr>
                <w:b w:val="0"/>
                <w:sz w:val="20"/>
                <w:szCs w:val="20"/>
              </w:rPr>
              <w:t>“This article aims to better understand attributions that customers make following a successful or unsuccessful service encounter with a frontline robot” (p. 267).</w:t>
            </w:r>
          </w:p>
        </w:tc>
        <w:tc>
          <w:tcPr>
            <w:tcW w:w="2268" w:type="dxa"/>
            <w:vAlign w:val="center"/>
          </w:tcPr>
          <w:p w14:paraId="3444BC86" w14:textId="5CC948D6" w:rsidR="00707C2A" w:rsidRPr="00953DD2" w:rsidRDefault="00707C2A" w:rsidP="00707C2A">
            <w:pPr>
              <w:pStyle w:val="TitleLTAS"/>
              <w:rPr>
                <w:b w:val="0"/>
                <w:sz w:val="20"/>
                <w:szCs w:val="20"/>
              </w:rPr>
            </w:pPr>
            <w:r w:rsidRPr="00953DD2">
              <w:rPr>
                <w:b w:val="0"/>
                <w:sz w:val="20"/>
                <w:szCs w:val="20"/>
              </w:rPr>
              <w:t>Attribution theory</w:t>
            </w:r>
          </w:p>
        </w:tc>
      </w:tr>
      <w:tr w:rsidR="00707C2A" w:rsidRPr="00953DD2" w14:paraId="7F99722C" w14:textId="77777777" w:rsidTr="00707C2A">
        <w:tc>
          <w:tcPr>
            <w:tcW w:w="1843" w:type="dxa"/>
            <w:vMerge/>
            <w:tcBorders>
              <w:bottom w:val="single" w:sz="4" w:space="0" w:color="auto"/>
            </w:tcBorders>
            <w:vAlign w:val="center"/>
          </w:tcPr>
          <w:p w14:paraId="6219AB80" w14:textId="4F1B8D85" w:rsidR="00707C2A" w:rsidRPr="00953DD2" w:rsidRDefault="00707C2A" w:rsidP="00707C2A">
            <w:pPr>
              <w:pStyle w:val="TitleLTAS"/>
              <w:rPr>
                <w:b w:val="0"/>
                <w:sz w:val="20"/>
                <w:szCs w:val="20"/>
              </w:rPr>
            </w:pPr>
          </w:p>
        </w:tc>
        <w:tc>
          <w:tcPr>
            <w:tcW w:w="4257" w:type="dxa"/>
            <w:tcBorders>
              <w:bottom w:val="single" w:sz="4" w:space="0" w:color="auto"/>
            </w:tcBorders>
            <w:vAlign w:val="center"/>
          </w:tcPr>
          <w:p w14:paraId="7E822EC7" w14:textId="532FDB88" w:rsidR="00707C2A" w:rsidRPr="00953DD2" w:rsidRDefault="00707C2A" w:rsidP="00707C2A">
            <w:pPr>
              <w:pStyle w:val="TitleLTAS"/>
              <w:rPr>
                <w:b w:val="0"/>
                <w:sz w:val="20"/>
                <w:szCs w:val="20"/>
              </w:rPr>
            </w:pPr>
            <w:r w:rsidRPr="00953DD2">
              <w:rPr>
                <w:b w:val="0"/>
                <w:sz w:val="20"/>
                <w:szCs w:val="20"/>
              </w:rPr>
              <w:t xml:space="preserve">Leo, X. and Huh, Y.E. (2020), “Who gets the blame for service failures? Attribution of responsibility toward robot versus human service providers and service firms”, </w:t>
            </w:r>
            <w:r w:rsidRPr="00953DD2">
              <w:rPr>
                <w:b w:val="0"/>
                <w:i/>
                <w:sz w:val="20"/>
                <w:szCs w:val="20"/>
              </w:rPr>
              <w:t>Computers in Human Behavior</w:t>
            </w:r>
            <w:r w:rsidRPr="00953DD2">
              <w:rPr>
                <w:b w:val="0"/>
                <w:sz w:val="20"/>
                <w:szCs w:val="20"/>
              </w:rPr>
              <w:t>, Vol. 113 No. 12, p. 106520.</w:t>
            </w:r>
          </w:p>
        </w:tc>
        <w:tc>
          <w:tcPr>
            <w:tcW w:w="5094" w:type="dxa"/>
            <w:tcBorders>
              <w:bottom w:val="single" w:sz="4" w:space="0" w:color="auto"/>
            </w:tcBorders>
            <w:vAlign w:val="center"/>
          </w:tcPr>
          <w:p w14:paraId="63498FC3" w14:textId="77777777" w:rsidR="00707C2A" w:rsidRPr="00953DD2" w:rsidRDefault="00707C2A" w:rsidP="00707C2A">
            <w:pPr>
              <w:pStyle w:val="TitleLTAS"/>
              <w:rPr>
                <w:b w:val="0"/>
                <w:sz w:val="20"/>
                <w:szCs w:val="20"/>
              </w:rPr>
            </w:pPr>
            <w:r w:rsidRPr="00953DD2">
              <w:rPr>
                <w:b w:val="0"/>
                <w:color w:val="000000"/>
                <w:sz w:val="20"/>
                <w:szCs w:val="20"/>
              </w:rPr>
              <w:t>“This research examines how and to what extent people attribute responsibility toward service robots in such cases of service failures compared to when humans provide the same service failures” (p. 1).</w:t>
            </w:r>
          </w:p>
        </w:tc>
        <w:tc>
          <w:tcPr>
            <w:tcW w:w="2268" w:type="dxa"/>
            <w:tcBorders>
              <w:bottom w:val="single" w:sz="4" w:space="0" w:color="auto"/>
            </w:tcBorders>
            <w:vAlign w:val="center"/>
          </w:tcPr>
          <w:p w14:paraId="181D1544" w14:textId="77777777" w:rsidR="00707C2A" w:rsidRPr="00953DD2" w:rsidRDefault="00707C2A" w:rsidP="00707C2A">
            <w:pPr>
              <w:pStyle w:val="TitleLTAS"/>
              <w:rPr>
                <w:b w:val="0"/>
                <w:sz w:val="20"/>
                <w:szCs w:val="20"/>
              </w:rPr>
            </w:pPr>
            <w:r w:rsidRPr="00953DD2">
              <w:rPr>
                <w:b w:val="0"/>
                <w:sz w:val="20"/>
                <w:szCs w:val="20"/>
              </w:rPr>
              <w:t>Attribution theory</w:t>
            </w:r>
          </w:p>
        </w:tc>
      </w:tr>
      <w:tr w:rsidR="00707C2A" w:rsidRPr="00953DD2" w14:paraId="5B287C55" w14:textId="77777777" w:rsidTr="00707C2A">
        <w:tc>
          <w:tcPr>
            <w:tcW w:w="1843" w:type="dxa"/>
            <w:tcBorders>
              <w:top w:val="single" w:sz="4" w:space="0" w:color="auto"/>
              <w:bottom w:val="single" w:sz="4" w:space="0" w:color="auto"/>
            </w:tcBorders>
            <w:vAlign w:val="center"/>
          </w:tcPr>
          <w:p w14:paraId="5F514369" w14:textId="3E7EB199" w:rsidR="00707C2A" w:rsidRPr="00953DD2" w:rsidRDefault="00707C2A" w:rsidP="00707C2A">
            <w:pPr>
              <w:pStyle w:val="TitleLTAS"/>
              <w:rPr>
                <w:sz w:val="20"/>
                <w:szCs w:val="20"/>
              </w:rPr>
            </w:pPr>
            <w:r w:rsidRPr="00953DD2">
              <w:rPr>
                <w:sz w:val="20"/>
                <w:szCs w:val="20"/>
              </w:rPr>
              <w:t>Role Performance Outcomes/</w:t>
            </w:r>
          </w:p>
          <w:p w14:paraId="485E033B" w14:textId="4B9404F6" w:rsidR="00707C2A" w:rsidRPr="00953DD2" w:rsidRDefault="00707C2A" w:rsidP="00707C2A">
            <w:pPr>
              <w:pStyle w:val="TitleLTAS"/>
              <w:rPr>
                <w:b w:val="0"/>
                <w:sz w:val="20"/>
                <w:szCs w:val="20"/>
              </w:rPr>
            </w:pPr>
            <w:r w:rsidRPr="00953DD2">
              <w:rPr>
                <w:sz w:val="20"/>
                <w:szCs w:val="20"/>
              </w:rPr>
              <w:t>Role Play Context</w:t>
            </w:r>
          </w:p>
        </w:tc>
        <w:tc>
          <w:tcPr>
            <w:tcW w:w="4257" w:type="dxa"/>
            <w:tcBorders>
              <w:top w:val="single" w:sz="4" w:space="0" w:color="auto"/>
              <w:bottom w:val="single" w:sz="4" w:space="0" w:color="auto"/>
            </w:tcBorders>
            <w:vAlign w:val="center"/>
          </w:tcPr>
          <w:p w14:paraId="644E6E07" w14:textId="72B61BD1" w:rsidR="00707C2A" w:rsidRPr="00953DD2" w:rsidRDefault="00707C2A" w:rsidP="00707C2A">
            <w:pPr>
              <w:pStyle w:val="TitleLTAS"/>
              <w:rPr>
                <w:b w:val="0"/>
                <w:sz w:val="20"/>
                <w:szCs w:val="20"/>
              </w:rPr>
            </w:pPr>
            <w:r w:rsidRPr="00953DD2">
              <w:rPr>
                <w:b w:val="0"/>
                <w:sz w:val="20"/>
                <w:szCs w:val="20"/>
              </w:rPr>
              <w:t xml:space="preserve">Chan, A.P.H. and Tung, V.W.S. (2019), “Examining the Effects of Robotic Service on Brand Experience: The Moderating Role of Hotel Segment”, </w:t>
            </w:r>
            <w:r w:rsidRPr="00953DD2">
              <w:rPr>
                <w:b w:val="0"/>
                <w:i/>
                <w:sz w:val="20"/>
                <w:szCs w:val="20"/>
              </w:rPr>
              <w:t>Journal of Travel &amp; Tourism Marketing</w:t>
            </w:r>
            <w:r w:rsidRPr="00953DD2">
              <w:rPr>
                <w:b w:val="0"/>
                <w:sz w:val="20"/>
                <w:szCs w:val="20"/>
              </w:rPr>
              <w:t>, Vol. 36 No. 4, pp. 458–68.</w:t>
            </w:r>
          </w:p>
        </w:tc>
        <w:tc>
          <w:tcPr>
            <w:tcW w:w="5094" w:type="dxa"/>
            <w:tcBorders>
              <w:top w:val="single" w:sz="4" w:space="0" w:color="auto"/>
              <w:bottom w:val="single" w:sz="4" w:space="0" w:color="auto"/>
            </w:tcBorders>
            <w:vAlign w:val="center"/>
          </w:tcPr>
          <w:p w14:paraId="2FDFE29A" w14:textId="756FCD19" w:rsidR="00707C2A" w:rsidRPr="00953DD2" w:rsidRDefault="00707C2A" w:rsidP="00707C2A">
            <w:pPr>
              <w:pStyle w:val="TitleLTAS"/>
              <w:rPr>
                <w:b w:val="0"/>
                <w:sz w:val="20"/>
                <w:szCs w:val="20"/>
              </w:rPr>
            </w:pPr>
            <w:r w:rsidRPr="00953DD2">
              <w:rPr>
                <w:b w:val="0"/>
                <w:sz w:val="20"/>
                <w:szCs w:val="20"/>
              </w:rPr>
              <w:t>“This research investigates the effects of robotic service on guest evaluations of hotel brand experience, and examines the moderating effects of hotel segment” (p. 458).</w:t>
            </w:r>
          </w:p>
        </w:tc>
        <w:tc>
          <w:tcPr>
            <w:tcW w:w="2268" w:type="dxa"/>
            <w:tcBorders>
              <w:top w:val="single" w:sz="4" w:space="0" w:color="auto"/>
              <w:bottom w:val="single" w:sz="4" w:space="0" w:color="auto"/>
            </w:tcBorders>
            <w:vAlign w:val="center"/>
          </w:tcPr>
          <w:p w14:paraId="3B05028A" w14:textId="5D1C3762" w:rsidR="00707C2A" w:rsidRPr="00953DD2" w:rsidRDefault="00707C2A" w:rsidP="00707C2A">
            <w:pPr>
              <w:pStyle w:val="TitleLTAS"/>
              <w:rPr>
                <w:b w:val="0"/>
                <w:sz w:val="20"/>
                <w:szCs w:val="20"/>
              </w:rPr>
            </w:pPr>
            <w:r w:rsidRPr="00953DD2">
              <w:rPr>
                <w:b w:val="0"/>
                <w:sz w:val="20"/>
                <w:szCs w:val="20"/>
              </w:rPr>
              <w:t>Brand experience model</w:t>
            </w:r>
          </w:p>
        </w:tc>
      </w:tr>
    </w:tbl>
    <w:p w14:paraId="39561DCB" w14:textId="77777777" w:rsidR="00E84A43" w:rsidRPr="00953DD2" w:rsidRDefault="00E84A43" w:rsidP="00E84A43">
      <w:pPr>
        <w:pStyle w:val="TitleLTAS"/>
        <w:rPr>
          <w:b w:val="0"/>
          <w:sz w:val="20"/>
          <w:szCs w:val="20"/>
        </w:rPr>
      </w:pPr>
      <w:r w:rsidRPr="00953DD2">
        <w:rPr>
          <w:b w:val="0"/>
          <w:i/>
          <w:sz w:val="20"/>
          <w:szCs w:val="20"/>
        </w:rPr>
        <w:t>Note</w:t>
      </w:r>
      <w:r w:rsidRPr="00953DD2">
        <w:rPr>
          <w:b w:val="0"/>
          <w:sz w:val="20"/>
          <w:szCs w:val="20"/>
        </w:rPr>
        <w:t xml:space="preserve">. </w:t>
      </w:r>
      <w:proofErr w:type="spellStart"/>
      <w:r w:rsidRPr="00953DD2">
        <w:rPr>
          <w:b w:val="0"/>
          <w:sz w:val="20"/>
          <w:szCs w:val="20"/>
          <w:vertAlign w:val="superscript"/>
        </w:rPr>
        <w:t>a</w:t>
      </w:r>
      <w:r w:rsidRPr="00953DD2">
        <w:rPr>
          <w:b w:val="0"/>
          <w:sz w:val="20"/>
          <w:szCs w:val="20"/>
        </w:rPr>
        <w:t>We</w:t>
      </w:r>
      <w:proofErr w:type="spellEnd"/>
      <w:r w:rsidRPr="00953DD2">
        <w:rPr>
          <w:b w:val="0"/>
          <w:sz w:val="20"/>
          <w:szCs w:val="20"/>
        </w:rPr>
        <w:t xml:space="preserve"> indicate the theoretical basis if it was clearly mentioned in the underlying article. If the theoretical underpinning is not mentioned directly, we indicate NA. However, some articles indicated with NA might still implicitly draw from a theoretical stream such as technology acceptance or social cognition. </w:t>
      </w:r>
    </w:p>
    <w:p w14:paraId="7A2B7B08" w14:textId="6C64F6C6" w:rsidR="00E84A43" w:rsidRPr="00953DD2" w:rsidRDefault="00E84A43" w:rsidP="00CF0F34">
      <w:pPr>
        <w:rPr>
          <w:rFonts w:ascii="Times New Roman" w:hAnsi="Times New Roman" w:cs="Times New Roman"/>
          <w:sz w:val="24"/>
          <w:szCs w:val="24"/>
        </w:rPr>
      </w:pPr>
    </w:p>
    <w:p w14:paraId="785BEC88" w14:textId="790DAA86" w:rsidR="00632B98" w:rsidRPr="00953DD2" w:rsidRDefault="00632B98" w:rsidP="00CF0F34">
      <w:pPr>
        <w:rPr>
          <w:rFonts w:ascii="Times New Roman" w:hAnsi="Times New Roman" w:cs="Times New Roman"/>
          <w:sz w:val="24"/>
          <w:szCs w:val="24"/>
        </w:rPr>
      </w:pPr>
    </w:p>
    <w:p w14:paraId="1C53C893" w14:textId="77777777" w:rsidR="00632B98" w:rsidRPr="00953DD2" w:rsidRDefault="00632B98" w:rsidP="00CF0F34">
      <w:pPr>
        <w:rPr>
          <w:rFonts w:ascii="Times New Roman" w:hAnsi="Times New Roman" w:cs="Times New Roman"/>
          <w:sz w:val="24"/>
          <w:szCs w:val="24"/>
        </w:rPr>
        <w:sectPr w:rsidR="00632B98" w:rsidRPr="00953DD2" w:rsidSect="00550A48">
          <w:pgSz w:w="16838" w:h="11906" w:orient="landscape"/>
          <w:pgMar w:top="1440" w:right="1440" w:bottom="1440" w:left="1440" w:header="708" w:footer="708" w:gutter="0"/>
          <w:cols w:space="708"/>
          <w:titlePg/>
          <w:docGrid w:linePitch="360"/>
        </w:sectPr>
      </w:pPr>
    </w:p>
    <w:p w14:paraId="7FD28F4F" w14:textId="264D4376" w:rsidR="0027357F" w:rsidRPr="00953DD2" w:rsidRDefault="0027357F" w:rsidP="0027357F">
      <w:pPr>
        <w:pStyle w:val="berschrift1"/>
        <w:rPr>
          <w:rFonts w:eastAsia="Calibri"/>
          <w:lang w:eastAsia="en-US"/>
        </w:rPr>
      </w:pPr>
      <w:bookmarkStart w:id="10" w:name="_Toc96686537"/>
      <w:r w:rsidRPr="00865AE8">
        <w:rPr>
          <w:rFonts w:eastAsia="Calibri"/>
          <w:lang w:eastAsia="en-US"/>
        </w:rPr>
        <w:lastRenderedPageBreak/>
        <w:t xml:space="preserve">Online </w:t>
      </w:r>
      <w:r w:rsidR="00353B1F" w:rsidRPr="00865AE8">
        <w:rPr>
          <w:rFonts w:eastAsia="Calibri"/>
          <w:lang w:eastAsia="en-US"/>
        </w:rPr>
        <w:t>A</w:t>
      </w:r>
      <w:r w:rsidRPr="00865AE8">
        <w:rPr>
          <w:rFonts w:eastAsia="Calibri"/>
          <w:lang w:eastAsia="en-US"/>
        </w:rPr>
        <w:t xml:space="preserve">ppendix 4. </w:t>
      </w:r>
      <w:r w:rsidRPr="00865AE8">
        <w:rPr>
          <w:rFonts w:eastAsia="Calibri"/>
          <w:b w:val="0"/>
          <w:lang w:eastAsia="en-US"/>
        </w:rPr>
        <w:t>Juxtaposition of original role theory propositions by Solomon et al. 1985 and propositions for robotic role theory</w:t>
      </w:r>
      <w:bookmarkEnd w:id="10"/>
    </w:p>
    <w:tbl>
      <w:tblPr>
        <w:tblStyle w:val="Tabellenraster3"/>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45"/>
      </w:tblGrid>
      <w:tr w:rsidR="0027357F" w:rsidRPr="00953DD2" w14:paraId="0F1A71D7" w14:textId="77777777" w:rsidTr="007536E4">
        <w:trPr>
          <w:trHeight w:val="279"/>
          <w:tblHeader/>
        </w:trPr>
        <w:tc>
          <w:tcPr>
            <w:tcW w:w="4395" w:type="dxa"/>
            <w:tcBorders>
              <w:top w:val="single" w:sz="4" w:space="0" w:color="auto"/>
              <w:left w:val="nil"/>
              <w:bottom w:val="single" w:sz="4" w:space="0" w:color="auto"/>
              <w:right w:val="nil"/>
            </w:tcBorders>
            <w:vAlign w:val="center"/>
          </w:tcPr>
          <w:p w14:paraId="4BD0B572" w14:textId="16796072" w:rsidR="0027357F" w:rsidRPr="00953DD2" w:rsidRDefault="0027357F" w:rsidP="0027357F">
            <w:pPr>
              <w:widowControl w:val="0"/>
              <w:suppressAutoHyphens/>
              <w:ind w:firstLine="35"/>
              <w:jc w:val="center"/>
              <w:rPr>
                <w:rFonts w:ascii="Times New Roman" w:eastAsia="Calibri" w:hAnsi="Times New Roman" w:cs="Times New Roman"/>
                <w:b/>
                <w:sz w:val="20"/>
                <w:szCs w:val="20"/>
                <w:lang w:eastAsia="en-US"/>
              </w:rPr>
            </w:pPr>
            <w:r w:rsidRPr="00953DD2">
              <w:rPr>
                <w:rFonts w:ascii="Times New Roman" w:eastAsia="Calibri" w:hAnsi="Times New Roman" w:cs="Times New Roman"/>
                <w:b/>
                <w:sz w:val="20"/>
                <w:szCs w:val="20"/>
                <w:lang w:eastAsia="en-US"/>
              </w:rPr>
              <w:t xml:space="preserve">Propositions for </w:t>
            </w:r>
            <w:r w:rsidR="005F7131">
              <w:rPr>
                <w:rFonts w:ascii="Times New Roman" w:eastAsia="Calibri" w:hAnsi="Times New Roman" w:cs="Times New Roman"/>
                <w:b/>
                <w:sz w:val="20"/>
                <w:szCs w:val="20"/>
                <w:lang w:eastAsia="en-US"/>
              </w:rPr>
              <w:t>r</w:t>
            </w:r>
            <w:r w:rsidRPr="00953DD2">
              <w:rPr>
                <w:rFonts w:ascii="Times New Roman" w:eastAsia="Calibri" w:hAnsi="Times New Roman" w:cs="Times New Roman"/>
                <w:b/>
                <w:sz w:val="20"/>
                <w:szCs w:val="20"/>
                <w:lang w:eastAsia="en-US"/>
              </w:rPr>
              <w:t xml:space="preserve">ole </w:t>
            </w:r>
            <w:r w:rsidR="005F7131">
              <w:rPr>
                <w:rFonts w:ascii="Times New Roman" w:eastAsia="Calibri" w:hAnsi="Times New Roman" w:cs="Times New Roman"/>
                <w:b/>
                <w:sz w:val="20"/>
                <w:szCs w:val="20"/>
                <w:lang w:eastAsia="en-US"/>
              </w:rPr>
              <w:t>t</w:t>
            </w:r>
            <w:r w:rsidRPr="00953DD2">
              <w:rPr>
                <w:rFonts w:ascii="Times New Roman" w:eastAsia="Calibri" w:hAnsi="Times New Roman" w:cs="Times New Roman"/>
                <w:b/>
                <w:sz w:val="20"/>
                <w:szCs w:val="20"/>
                <w:lang w:eastAsia="en-US"/>
              </w:rPr>
              <w:t xml:space="preserve">heory </w:t>
            </w:r>
            <w:r w:rsidR="00257231">
              <w:rPr>
                <w:rFonts w:ascii="Times New Roman" w:eastAsia="Calibri" w:hAnsi="Times New Roman" w:cs="Times New Roman"/>
                <w:b/>
                <w:sz w:val="20"/>
                <w:szCs w:val="20"/>
                <w:lang w:eastAsia="en-US"/>
              </w:rPr>
              <w:br/>
            </w:r>
            <w:r w:rsidRPr="00953DD2">
              <w:rPr>
                <w:rFonts w:ascii="Times New Roman" w:eastAsia="Calibri" w:hAnsi="Times New Roman" w:cs="Times New Roman"/>
                <w:sz w:val="20"/>
                <w:szCs w:val="20"/>
                <w:lang w:eastAsia="en-US"/>
              </w:rPr>
              <w:t xml:space="preserve">(Solomon </w:t>
            </w:r>
            <w:r w:rsidRPr="00953DD2">
              <w:rPr>
                <w:rFonts w:ascii="Times New Roman" w:eastAsia="Calibri" w:hAnsi="Times New Roman" w:cs="Times New Roman"/>
                <w:i/>
                <w:sz w:val="20"/>
                <w:szCs w:val="20"/>
                <w:lang w:eastAsia="en-US"/>
              </w:rPr>
              <w:t>et al.,</w:t>
            </w:r>
            <w:r w:rsidRPr="00953DD2">
              <w:rPr>
                <w:rFonts w:ascii="Times New Roman" w:eastAsia="Calibri" w:hAnsi="Times New Roman" w:cs="Times New Roman"/>
                <w:sz w:val="20"/>
                <w:szCs w:val="20"/>
                <w:lang w:eastAsia="en-US"/>
              </w:rPr>
              <w:t xml:space="preserve"> 1985)</w:t>
            </w:r>
          </w:p>
        </w:tc>
        <w:tc>
          <w:tcPr>
            <w:tcW w:w="5245" w:type="dxa"/>
            <w:tcBorders>
              <w:top w:val="single" w:sz="4" w:space="0" w:color="auto"/>
              <w:left w:val="nil"/>
              <w:bottom w:val="single" w:sz="4" w:space="0" w:color="auto"/>
              <w:right w:val="nil"/>
            </w:tcBorders>
            <w:vAlign w:val="center"/>
            <w:hideMark/>
          </w:tcPr>
          <w:p w14:paraId="20CDB80C" w14:textId="406E2203" w:rsidR="0027357F" w:rsidRPr="00953DD2" w:rsidRDefault="0027357F" w:rsidP="005F7131">
            <w:pPr>
              <w:widowControl w:val="0"/>
              <w:suppressAutoHyphens/>
              <w:ind w:firstLine="35"/>
              <w:jc w:val="center"/>
              <w:rPr>
                <w:rFonts w:ascii="Times New Roman" w:eastAsia="Calibri" w:hAnsi="Times New Roman" w:cs="Times New Roman"/>
                <w:b/>
                <w:sz w:val="20"/>
                <w:szCs w:val="20"/>
                <w:lang w:eastAsia="en-US"/>
              </w:rPr>
            </w:pPr>
            <w:r w:rsidRPr="00953DD2">
              <w:rPr>
                <w:rFonts w:ascii="Times New Roman" w:eastAsia="Calibri" w:hAnsi="Times New Roman" w:cs="Times New Roman"/>
                <w:b/>
                <w:sz w:val="20"/>
                <w:szCs w:val="20"/>
                <w:lang w:eastAsia="en-US"/>
              </w:rPr>
              <w:t xml:space="preserve">Propositions for </w:t>
            </w:r>
            <w:r w:rsidR="005F7131">
              <w:rPr>
                <w:rFonts w:ascii="Times New Roman" w:eastAsia="Calibri" w:hAnsi="Times New Roman" w:cs="Times New Roman"/>
                <w:b/>
                <w:sz w:val="20"/>
                <w:szCs w:val="20"/>
                <w:lang w:eastAsia="en-US"/>
              </w:rPr>
              <w:t>r</w:t>
            </w:r>
            <w:r w:rsidRPr="00953DD2">
              <w:rPr>
                <w:rFonts w:ascii="Times New Roman" w:eastAsia="Calibri" w:hAnsi="Times New Roman" w:cs="Times New Roman"/>
                <w:b/>
                <w:sz w:val="20"/>
                <w:szCs w:val="20"/>
                <w:lang w:eastAsia="en-US"/>
              </w:rPr>
              <w:t xml:space="preserve">obotic </w:t>
            </w:r>
            <w:r w:rsidR="005F7131">
              <w:rPr>
                <w:rFonts w:ascii="Times New Roman" w:eastAsia="Calibri" w:hAnsi="Times New Roman" w:cs="Times New Roman"/>
                <w:b/>
                <w:sz w:val="20"/>
                <w:szCs w:val="20"/>
                <w:lang w:eastAsia="en-US"/>
              </w:rPr>
              <w:t>r</w:t>
            </w:r>
            <w:r w:rsidRPr="00953DD2">
              <w:rPr>
                <w:rFonts w:ascii="Times New Roman" w:eastAsia="Calibri" w:hAnsi="Times New Roman" w:cs="Times New Roman"/>
                <w:b/>
                <w:sz w:val="20"/>
                <w:szCs w:val="20"/>
                <w:lang w:eastAsia="en-US"/>
              </w:rPr>
              <w:t xml:space="preserve">ole </w:t>
            </w:r>
            <w:r w:rsidR="005F7131">
              <w:rPr>
                <w:rFonts w:ascii="Times New Roman" w:eastAsia="Calibri" w:hAnsi="Times New Roman" w:cs="Times New Roman"/>
                <w:b/>
                <w:sz w:val="20"/>
                <w:szCs w:val="20"/>
                <w:lang w:eastAsia="en-US"/>
              </w:rPr>
              <w:t>t</w:t>
            </w:r>
            <w:r w:rsidRPr="00953DD2">
              <w:rPr>
                <w:rFonts w:ascii="Times New Roman" w:eastAsia="Calibri" w:hAnsi="Times New Roman" w:cs="Times New Roman"/>
                <w:b/>
                <w:sz w:val="20"/>
                <w:szCs w:val="20"/>
                <w:lang w:eastAsia="en-US"/>
              </w:rPr>
              <w:t>heory</w:t>
            </w:r>
          </w:p>
        </w:tc>
      </w:tr>
      <w:tr w:rsidR="0027357F" w:rsidRPr="00953DD2" w14:paraId="7FF10B72" w14:textId="77777777" w:rsidTr="000E4067">
        <w:trPr>
          <w:trHeight w:val="1674"/>
        </w:trPr>
        <w:tc>
          <w:tcPr>
            <w:tcW w:w="4395" w:type="dxa"/>
            <w:tcBorders>
              <w:top w:val="single" w:sz="4" w:space="0" w:color="auto"/>
              <w:left w:val="nil"/>
              <w:bottom w:val="single" w:sz="4" w:space="0" w:color="auto"/>
              <w:right w:val="nil"/>
            </w:tcBorders>
            <w:vAlign w:val="center"/>
          </w:tcPr>
          <w:p w14:paraId="048DF18B" w14:textId="77777777" w:rsidR="0027357F" w:rsidRPr="00953DD2" w:rsidRDefault="0027357F" w:rsidP="007536E4">
            <w:pPr>
              <w:widowControl w:val="0"/>
              <w:suppressAutoHyphens/>
              <w:rPr>
                <w:rFonts w:ascii="Times New Roman" w:eastAsia="Calibri" w:hAnsi="Times New Roman" w:cs="Times New Roman"/>
                <w:sz w:val="20"/>
                <w:szCs w:val="20"/>
                <w:lang w:eastAsia="en-US"/>
              </w:rPr>
            </w:pPr>
            <w:r w:rsidRPr="00953DD2">
              <w:rPr>
                <w:rFonts w:ascii="Times New Roman" w:eastAsia="Calibri" w:hAnsi="Times New Roman" w:cs="Times New Roman"/>
                <w:b/>
                <w:sz w:val="20"/>
                <w:szCs w:val="20"/>
                <w:lang w:eastAsia="en-US"/>
              </w:rPr>
              <w:t>P1</w:t>
            </w:r>
            <w:r w:rsidRPr="006D277C">
              <w:rPr>
                <w:rFonts w:ascii="Times New Roman" w:eastAsia="Calibri" w:hAnsi="Times New Roman" w:cs="Times New Roman"/>
                <w:b/>
                <w:sz w:val="20"/>
                <w:szCs w:val="20"/>
                <w:lang w:eastAsia="en-US"/>
              </w:rPr>
              <w:t xml:space="preserve">. </w:t>
            </w:r>
            <w:r w:rsidRPr="006D277C">
              <w:rPr>
                <w:rFonts w:ascii="Times New Roman" w:eastAsia="Calibri" w:hAnsi="Times New Roman" w:cs="Times New Roman"/>
                <w:b/>
                <w:iCs/>
                <w:sz w:val="20"/>
                <w:szCs w:val="20"/>
                <w:lang w:eastAsia="en-US"/>
              </w:rPr>
              <w:t>Service encounters can be characterized as role performances.</w:t>
            </w:r>
            <w:r w:rsidRPr="00953DD2">
              <w:rPr>
                <w:rFonts w:ascii="Times New Roman" w:eastAsia="Calibri" w:hAnsi="Times New Roman" w:cs="Times New Roman"/>
                <w:b/>
                <w:iCs/>
                <w:sz w:val="20"/>
                <w:szCs w:val="20"/>
                <w:lang w:eastAsia="en-US"/>
              </w:rPr>
              <w:br/>
            </w:r>
            <w:r w:rsidRPr="00953DD2">
              <w:rPr>
                <w:rFonts w:ascii="Times New Roman" w:eastAsia="Calibri" w:hAnsi="Times New Roman" w:cs="Times New Roman"/>
                <w:sz w:val="20"/>
                <w:szCs w:val="20"/>
                <w:lang w:eastAsia="en-US"/>
              </w:rPr>
              <w:t>The structure of the encounter is socially defined with associated meanings that guide and direct the behavior of the interactants.</w:t>
            </w:r>
          </w:p>
          <w:p w14:paraId="547809F5" w14:textId="77777777" w:rsidR="0027357F" w:rsidRPr="00953DD2" w:rsidRDefault="0027357F" w:rsidP="007536E4">
            <w:pPr>
              <w:widowControl w:val="0"/>
              <w:suppressAutoHyphens/>
              <w:rPr>
                <w:rFonts w:ascii="Times New Roman" w:eastAsia="+mn-ea" w:hAnsi="Times New Roman" w:cs="Times New Roman"/>
                <w:i/>
                <w:kern w:val="24"/>
                <w:sz w:val="20"/>
                <w:szCs w:val="20"/>
                <w:lang w:eastAsia="en-US"/>
              </w:rPr>
            </w:pPr>
          </w:p>
        </w:tc>
        <w:tc>
          <w:tcPr>
            <w:tcW w:w="5245" w:type="dxa"/>
            <w:tcBorders>
              <w:top w:val="single" w:sz="4" w:space="0" w:color="auto"/>
              <w:left w:val="nil"/>
              <w:bottom w:val="single" w:sz="4" w:space="0" w:color="auto"/>
              <w:right w:val="nil"/>
            </w:tcBorders>
            <w:vAlign w:val="center"/>
            <w:hideMark/>
          </w:tcPr>
          <w:p w14:paraId="1C22D924" w14:textId="437A324A" w:rsidR="0027357F" w:rsidRPr="00953DD2" w:rsidRDefault="0027357F" w:rsidP="007536E4">
            <w:pPr>
              <w:widowControl w:val="0"/>
              <w:suppressAutoHyphens/>
              <w:rPr>
                <w:rFonts w:ascii="Times New Roman" w:eastAsia="+mn-ea" w:hAnsi="Times New Roman" w:cs="Times New Roman"/>
                <w:color w:val="0070C0"/>
                <w:kern w:val="24"/>
                <w:sz w:val="20"/>
                <w:szCs w:val="20"/>
                <w:lang w:eastAsia="en-US"/>
              </w:rPr>
            </w:pPr>
            <w:r w:rsidRPr="00953DD2">
              <w:rPr>
                <w:rFonts w:ascii="Times New Roman" w:eastAsia="+mn-ea" w:hAnsi="Times New Roman" w:cs="Times New Roman"/>
                <w:b/>
                <w:kern w:val="24"/>
                <w:sz w:val="20"/>
                <w:szCs w:val="20"/>
                <w:lang w:eastAsia="en-US"/>
              </w:rPr>
              <w:t>P1</w:t>
            </w:r>
            <w:r w:rsidRPr="006D277C">
              <w:rPr>
                <w:rFonts w:ascii="Times New Roman" w:eastAsia="+mn-ea" w:hAnsi="Times New Roman" w:cs="Times New Roman"/>
                <w:b/>
                <w:kern w:val="24"/>
                <w:sz w:val="20"/>
                <w:szCs w:val="20"/>
                <w:lang w:eastAsia="en-US"/>
              </w:rPr>
              <w:t>.</w:t>
            </w:r>
            <w:r w:rsidRPr="006D277C">
              <w:rPr>
                <w:rFonts w:ascii="Times New Roman" w:eastAsia="+mn-ea" w:hAnsi="Times New Roman" w:cs="Times New Roman"/>
                <w:kern w:val="24"/>
                <w:sz w:val="20"/>
                <w:szCs w:val="20"/>
                <w:lang w:eastAsia="en-US"/>
              </w:rPr>
              <w:t xml:space="preserve"> </w:t>
            </w:r>
            <w:r w:rsidRPr="006D277C">
              <w:rPr>
                <w:rFonts w:ascii="Times New Roman" w:eastAsia="+mn-ea" w:hAnsi="Times New Roman" w:cs="Times New Roman"/>
                <w:b/>
                <w:kern w:val="24"/>
                <w:sz w:val="20"/>
                <w:szCs w:val="20"/>
                <w:lang w:eastAsia="en-US"/>
              </w:rPr>
              <w:t xml:space="preserve">Human-robot </w:t>
            </w:r>
            <w:r w:rsidRPr="006D277C">
              <w:rPr>
                <w:rFonts w:ascii="Times New Roman" w:eastAsia="+mn-ea" w:hAnsi="Times New Roman" w:cs="Times New Roman"/>
                <w:b/>
                <w:iCs/>
                <w:kern w:val="24"/>
                <w:sz w:val="20"/>
                <w:szCs w:val="20"/>
                <w:lang w:eastAsia="en-US"/>
              </w:rPr>
              <w:t>service interaction can be characterized as role performances.</w:t>
            </w:r>
            <w:r w:rsidRPr="00953DD2">
              <w:rPr>
                <w:rFonts w:ascii="Times New Roman" w:eastAsia="+mn-ea" w:hAnsi="Times New Roman" w:cs="Times New Roman"/>
                <w:b/>
                <w:i/>
                <w:iCs/>
                <w:kern w:val="24"/>
                <w:sz w:val="20"/>
                <w:szCs w:val="20"/>
                <w:lang w:eastAsia="en-US"/>
              </w:rPr>
              <w:br/>
            </w:r>
            <w:r w:rsidRPr="00953DD2">
              <w:rPr>
                <w:rFonts w:ascii="Times New Roman" w:eastAsia="+mn-ea" w:hAnsi="Times New Roman" w:cs="Times New Roman"/>
                <w:kern w:val="24"/>
                <w:sz w:val="20"/>
                <w:szCs w:val="20"/>
                <w:lang w:eastAsia="en-US"/>
              </w:rPr>
              <w:t xml:space="preserve">The structure of the interaction is socially defined with associated meanings that guide and direct the behavior of the </w:t>
            </w:r>
            <w:r w:rsidRPr="00953DD2">
              <w:rPr>
                <w:rFonts w:ascii="Times New Roman" w:eastAsia="+mn-ea" w:hAnsi="Times New Roman" w:cs="Times New Roman"/>
                <w:kern w:val="24"/>
                <w:sz w:val="20"/>
                <w:szCs w:val="20"/>
                <w:u w:val="single"/>
                <w:lang w:eastAsia="en-US"/>
              </w:rPr>
              <w:t>human</w:t>
            </w:r>
            <w:r w:rsidRPr="00953DD2">
              <w:rPr>
                <w:rFonts w:ascii="Times New Roman" w:eastAsia="+mn-ea" w:hAnsi="Times New Roman" w:cs="Times New Roman"/>
                <w:kern w:val="24"/>
                <w:sz w:val="20"/>
                <w:szCs w:val="20"/>
                <w:lang w:eastAsia="en-US"/>
              </w:rPr>
              <w:t xml:space="preserve"> interactant and the design </w:t>
            </w:r>
            <w:r w:rsidRPr="00953DD2">
              <w:rPr>
                <w:rFonts w:ascii="Times New Roman" w:eastAsia="+mn-ea" w:hAnsi="Times New Roman" w:cs="Times New Roman"/>
                <w:kern w:val="24"/>
                <w:sz w:val="20"/>
                <w:szCs w:val="20"/>
                <w:u w:val="single"/>
                <w:lang w:eastAsia="en-US"/>
              </w:rPr>
              <w:t xml:space="preserve">of the role interface (i.e., appearance) and role </w:t>
            </w:r>
            <w:r w:rsidR="000E4067" w:rsidRPr="00953DD2">
              <w:rPr>
                <w:rFonts w:ascii="Times New Roman" w:eastAsia="+mn-ea" w:hAnsi="Times New Roman" w:cs="Times New Roman"/>
                <w:kern w:val="24"/>
                <w:sz w:val="20"/>
                <w:szCs w:val="20"/>
                <w:u w:val="single"/>
                <w:lang w:eastAsia="en-US"/>
              </w:rPr>
              <w:t>enactment</w:t>
            </w:r>
            <w:r w:rsidRPr="00953DD2">
              <w:rPr>
                <w:rFonts w:ascii="Times New Roman" w:eastAsia="+mn-ea" w:hAnsi="Times New Roman" w:cs="Times New Roman"/>
                <w:kern w:val="24"/>
                <w:sz w:val="20"/>
                <w:szCs w:val="20"/>
                <w:u w:val="single"/>
                <w:lang w:eastAsia="en-US"/>
              </w:rPr>
              <w:t xml:space="preserve"> (i.e., </w:t>
            </w:r>
            <w:r w:rsidR="000E4067" w:rsidRPr="00953DD2">
              <w:rPr>
                <w:rFonts w:ascii="Times New Roman" w:eastAsia="+mn-ea" w:hAnsi="Times New Roman" w:cs="Times New Roman"/>
                <w:kern w:val="24"/>
                <w:sz w:val="20"/>
                <w:szCs w:val="20"/>
                <w:u w:val="single"/>
                <w:lang w:eastAsia="en-US"/>
              </w:rPr>
              <w:t>role script</w:t>
            </w:r>
            <w:r w:rsidRPr="00953DD2">
              <w:rPr>
                <w:rFonts w:ascii="Times New Roman" w:eastAsia="+mn-ea" w:hAnsi="Times New Roman" w:cs="Times New Roman"/>
                <w:kern w:val="24"/>
                <w:sz w:val="20"/>
                <w:szCs w:val="20"/>
                <w:u w:val="single"/>
                <w:lang w:eastAsia="en-US"/>
              </w:rPr>
              <w:t>) of the robotic interactant</w:t>
            </w:r>
            <w:r w:rsidR="000E4067" w:rsidRPr="00953DD2">
              <w:rPr>
                <w:rFonts w:ascii="Times New Roman" w:eastAsia="+mn-ea" w:hAnsi="Times New Roman" w:cs="Times New Roman"/>
                <w:kern w:val="24"/>
                <w:sz w:val="20"/>
                <w:szCs w:val="20"/>
                <w:u w:val="single"/>
                <w:lang w:eastAsia="en-US"/>
              </w:rPr>
              <w:t>.</w:t>
            </w:r>
          </w:p>
        </w:tc>
      </w:tr>
      <w:tr w:rsidR="0027357F" w:rsidRPr="00953DD2" w14:paraId="600C01B2" w14:textId="77777777" w:rsidTr="006D277C">
        <w:trPr>
          <w:trHeight w:val="4095"/>
        </w:trPr>
        <w:tc>
          <w:tcPr>
            <w:tcW w:w="4395" w:type="dxa"/>
            <w:tcBorders>
              <w:top w:val="single" w:sz="4" w:space="0" w:color="auto"/>
              <w:left w:val="nil"/>
              <w:bottom w:val="single" w:sz="4" w:space="0" w:color="auto"/>
              <w:right w:val="nil"/>
            </w:tcBorders>
            <w:shd w:val="clear" w:color="auto" w:fill="auto"/>
            <w:vAlign w:val="center"/>
          </w:tcPr>
          <w:p w14:paraId="5D511EA8" w14:textId="77777777" w:rsidR="0027357F" w:rsidRPr="006D277C" w:rsidRDefault="0027357F" w:rsidP="007536E4">
            <w:pPr>
              <w:widowControl w:val="0"/>
              <w:suppressAutoHyphens/>
              <w:rPr>
                <w:rFonts w:ascii="Times New Roman" w:eastAsia="Calibri" w:hAnsi="Times New Roman" w:cs="Times New Roman"/>
                <w:sz w:val="20"/>
                <w:szCs w:val="20"/>
                <w:lang w:eastAsia="en-US"/>
              </w:rPr>
            </w:pPr>
            <w:r w:rsidRPr="00953DD2">
              <w:rPr>
                <w:rFonts w:ascii="Times New Roman" w:eastAsia="Calibri" w:hAnsi="Times New Roman" w:cs="Times New Roman"/>
                <w:b/>
                <w:sz w:val="20"/>
                <w:szCs w:val="20"/>
                <w:lang w:eastAsia="en-US"/>
              </w:rPr>
              <w:t xml:space="preserve">P2. </w:t>
            </w:r>
            <w:r w:rsidRPr="006D277C">
              <w:rPr>
                <w:rFonts w:ascii="Times New Roman" w:eastAsia="Calibri" w:hAnsi="Times New Roman" w:cs="Times New Roman"/>
                <w:b/>
                <w:iCs/>
                <w:sz w:val="20"/>
                <w:szCs w:val="20"/>
                <w:lang w:eastAsia="en-US"/>
              </w:rPr>
              <w:t>Role behavior is ritualized, learned behavior.</w:t>
            </w:r>
          </w:p>
          <w:p w14:paraId="0C11F1D2" w14:textId="77777777" w:rsidR="0027357F" w:rsidRPr="00953DD2" w:rsidRDefault="0027357F" w:rsidP="007536E4">
            <w:pPr>
              <w:widowControl w:val="0"/>
              <w:numPr>
                <w:ilvl w:val="0"/>
                <w:numId w:val="8"/>
              </w:numPr>
              <w:suppressAutoHyphens/>
              <w:ind w:left="447"/>
              <w:contextualSpacing/>
              <w:rPr>
                <w:rFonts w:ascii="Times New Roman" w:eastAsia="Calibri" w:hAnsi="Times New Roman" w:cs="Times New Roman"/>
                <w:sz w:val="20"/>
                <w:szCs w:val="20"/>
                <w:lang w:eastAsia="en-US"/>
              </w:rPr>
            </w:pPr>
            <w:r w:rsidRPr="00953DD2">
              <w:rPr>
                <w:rFonts w:ascii="Times New Roman" w:eastAsia="Calibri" w:hAnsi="Times New Roman" w:cs="Times New Roman"/>
                <w:iCs/>
                <w:sz w:val="20"/>
                <w:szCs w:val="20"/>
                <w:lang w:eastAsia="en-US"/>
              </w:rPr>
              <w:t xml:space="preserve">The content of roles is relatively consistent across actors. </w:t>
            </w:r>
          </w:p>
          <w:p w14:paraId="2776B026" w14:textId="77777777" w:rsidR="0027357F" w:rsidRPr="00953DD2" w:rsidRDefault="0027357F" w:rsidP="007536E4">
            <w:pPr>
              <w:widowControl w:val="0"/>
              <w:numPr>
                <w:ilvl w:val="0"/>
                <w:numId w:val="8"/>
              </w:numPr>
              <w:suppressAutoHyphens/>
              <w:ind w:left="447"/>
              <w:contextualSpacing/>
              <w:rPr>
                <w:rFonts w:ascii="Times New Roman" w:eastAsia="Calibri" w:hAnsi="Times New Roman" w:cs="Times New Roman"/>
                <w:sz w:val="20"/>
                <w:szCs w:val="20"/>
                <w:lang w:eastAsia="en-US"/>
              </w:rPr>
            </w:pPr>
            <w:r w:rsidRPr="00953DD2">
              <w:rPr>
                <w:rFonts w:ascii="Times New Roman" w:eastAsia="Calibri" w:hAnsi="Times New Roman" w:cs="Times New Roman"/>
                <w:iCs/>
                <w:sz w:val="20"/>
                <w:szCs w:val="20"/>
                <w:lang w:eastAsia="en-US"/>
              </w:rPr>
              <w:t>Facility in role performance is a function</w:t>
            </w:r>
            <w:r w:rsidRPr="00953DD2">
              <w:rPr>
                <w:rFonts w:ascii="Times New Roman" w:eastAsia="Calibri" w:hAnsi="Times New Roman" w:cs="Times New Roman"/>
                <w:sz w:val="20"/>
                <w:szCs w:val="20"/>
                <w:lang w:eastAsia="en-US"/>
              </w:rPr>
              <w:t xml:space="preserve"> </w:t>
            </w:r>
            <w:r w:rsidRPr="00953DD2">
              <w:rPr>
                <w:rFonts w:ascii="Times New Roman" w:eastAsia="Calibri" w:hAnsi="Times New Roman" w:cs="Times New Roman"/>
                <w:iCs/>
                <w:sz w:val="20"/>
                <w:szCs w:val="20"/>
                <w:lang w:eastAsia="en-US"/>
              </w:rPr>
              <w:t>of experience and communication.</w:t>
            </w:r>
          </w:p>
          <w:p w14:paraId="0F5077C0" w14:textId="77777777" w:rsidR="0027357F" w:rsidRPr="00953DD2" w:rsidRDefault="0027357F" w:rsidP="007536E4">
            <w:pPr>
              <w:widowControl w:val="0"/>
              <w:numPr>
                <w:ilvl w:val="0"/>
                <w:numId w:val="8"/>
              </w:numPr>
              <w:suppressAutoHyphens/>
              <w:ind w:left="447"/>
              <w:contextualSpacing/>
              <w:rPr>
                <w:rFonts w:ascii="Times New Roman" w:eastAsia="Calibri" w:hAnsi="Times New Roman" w:cs="Times New Roman"/>
                <w:sz w:val="20"/>
                <w:szCs w:val="20"/>
                <w:lang w:eastAsia="en-US"/>
              </w:rPr>
            </w:pPr>
            <w:r w:rsidRPr="00953DD2">
              <w:rPr>
                <w:rFonts w:ascii="Times New Roman" w:eastAsia="Calibri" w:hAnsi="Times New Roman" w:cs="Times New Roman"/>
                <w:iCs/>
                <w:sz w:val="20"/>
                <w:szCs w:val="20"/>
                <w:lang w:eastAsia="en-US"/>
              </w:rPr>
              <w:t>Service scripts, containing information</w:t>
            </w:r>
            <w:r w:rsidRPr="00953DD2">
              <w:rPr>
                <w:rFonts w:ascii="Times New Roman" w:eastAsia="Calibri" w:hAnsi="Times New Roman" w:cs="Times New Roman"/>
                <w:sz w:val="20"/>
                <w:szCs w:val="20"/>
                <w:lang w:eastAsia="en-US"/>
              </w:rPr>
              <w:t xml:space="preserve"> </w:t>
            </w:r>
            <w:r w:rsidRPr="00953DD2">
              <w:rPr>
                <w:rFonts w:ascii="Times New Roman" w:eastAsia="Calibri" w:hAnsi="Times New Roman" w:cs="Times New Roman"/>
                <w:iCs/>
                <w:sz w:val="20"/>
                <w:szCs w:val="20"/>
                <w:lang w:eastAsia="en-US"/>
              </w:rPr>
              <w:t>about the role set, are learned by</w:t>
            </w:r>
            <w:r w:rsidRPr="00953DD2">
              <w:rPr>
                <w:rFonts w:ascii="Times New Roman" w:eastAsia="Calibri" w:hAnsi="Times New Roman" w:cs="Times New Roman"/>
                <w:sz w:val="20"/>
                <w:szCs w:val="20"/>
                <w:lang w:eastAsia="en-US"/>
              </w:rPr>
              <w:t xml:space="preserve"> </w:t>
            </w:r>
            <w:r w:rsidRPr="00953DD2">
              <w:rPr>
                <w:rFonts w:ascii="Times New Roman" w:eastAsia="Calibri" w:hAnsi="Times New Roman" w:cs="Times New Roman"/>
                <w:iCs/>
                <w:sz w:val="20"/>
                <w:szCs w:val="20"/>
                <w:lang w:eastAsia="en-US"/>
              </w:rPr>
              <w:t>both service providers and customers.</w:t>
            </w:r>
            <w:r w:rsidRPr="00953DD2">
              <w:rPr>
                <w:rFonts w:ascii="Times New Roman" w:eastAsia="Calibri" w:hAnsi="Times New Roman" w:cs="Times New Roman"/>
                <w:sz w:val="20"/>
                <w:szCs w:val="20"/>
                <w:lang w:eastAsia="en-US"/>
              </w:rPr>
              <w:t xml:space="preserve"> </w:t>
            </w:r>
          </w:p>
        </w:tc>
        <w:tc>
          <w:tcPr>
            <w:tcW w:w="5245" w:type="dxa"/>
            <w:tcBorders>
              <w:top w:val="single" w:sz="4" w:space="0" w:color="auto"/>
              <w:left w:val="nil"/>
              <w:bottom w:val="single" w:sz="4" w:space="0" w:color="auto"/>
              <w:right w:val="nil"/>
            </w:tcBorders>
            <w:shd w:val="clear" w:color="auto" w:fill="auto"/>
            <w:vAlign w:val="center"/>
            <w:hideMark/>
          </w:tcPr>
          <w:p w14:paraId="1D0EC157" w14:textId="77777777" w:rsidR="0027357F" w:rsidRPr="00953DD2" w:rsidRDefault="0027357F" w:rsidP="007536E4">
            <w:pPr>
              <w:widowControl w:val="0"/>
              <w:suppressAutoHyphens/>
              <w:rPr>
                <w:rFonts w:ascii="Times New Roman" w:eastAsia="Times New Roman" w:hAnsi="Times New Roman" w:cs="Times New Roman"/>
                <w:b/>
                <w:i/>
                <w:sz w:val="20"/>
                <w:szCs w:val="20"/>
                <w:lang w:eastAsia="de-DE"/>
              </w:rPr>
            </w:pPr>
            <w:r w:rsidRPr="00953DD2">
              <w:rPr>
                <w:rFonts w:ascii="Times New Roman" w:eastAsia="+mn-ea" w:hAnsi="Times New Roman" w:cs="Times New Roman"/>
                <w:b/>
                <w:color w:val="000000"/>
                <w:kern w:val="24"/>
                <w:sz w:val="20"/>
                <w:szCs w:val="20"/>
                <w:lang w:eastAsia="de-DE"/>
              </w:rPr>
              <w:t>P2</w:t>
            </w:r>
            <w:r w:rsidRPr="006D277C">
              <w:rPr>
                <w:rFonts w:ascii="Times New Roman" w:eastAsia="+mn-ea" w:hAnsi="Times New Roman" w:cs="Times New Roman"/>
                <w:b/>
                <w:color w:val="000000"/>
                <w:kern w:val="24"/>
                <w:sz w:val="20"/>
                <w:szCs w:val="20"/>
                <w:lang w:eastAsia="de-DE"/>
              </w:rPr>
              <w:t xml:space="preserve">. </w:t>
            </w:r>
            <w:r w:rsidRPr="006D277C">
              <w:rPr>
                <w:rFonts w:ascii="Times New Roman" w:eastAsia="+mn-ea" w:hAnsi="Times New Roman" w:cs="Times New Roman"/>
                <w:b/>
                <w:iCs/>
                <w:kern w:val="24"/>
                <w:sz w:val="20"/>
                <w:szCs w:val="20"/>
                <w:lang w:eastAsia="de-DE"/>
              </w:rPr>
              <w:t>Role behavior</w:t>
            </w:r>
            <w:r w:rsidRPr="006D277C">
              <w:rPr>
                <w:rFonts w:ascii="Times New Roman" w:eastAsia="+mn-ea" w:hAnsi="Times New Roman" w:cs="Times New Roman"/>
                <w:b/>
                <w:iCs/>
                <w:kern w:val="24"/>
                <w:sz w:val="20"/>
                <w:szCs w:val="20"/>
                <w:u w:val="single"/>
                <w:lang w:eastAsia="de-DE"/>
              </w:rPr>
              <w:t>/enactment</w:t>
            </w:r>
            <w:r w:rsidRPr="006D277C">
              <w:rPr>
                <w:rFonts w:ascii="Times New Roman" w:eastAsia="+mn-ea" w:hAnsi="Times New Roman" w:cs="Times New Roman"/>
                <w:b/>
                <w:iCs/>
                <w:kern w:val="24"/>
                <w:sz w:val="20"/>
                <w:szCs w:val="20"/>
                <w:lang w:eastAsia="de-DE"/>
              </w:rPr>
              <w:t xml:space="preserve"> is ritualized, learned, or </w:t>
            </w:r>
            <w:r w:rsidRPr="006D277C">
              <w:rPr>
                <w:rFonts w:ascii="Times New Roman" w:eastAsia="+mn-ea" w:hAnsi="Times New Roman" w:cs="Times New Roman"/>
                <w:b/>
                <w:iCs/>
                <w:kern w:val="24"/>
                <w:sz w:val="20"/>
                <w:szCs w:val="20"/>
                <w:u w:val="single"/>
                <w:lang w:eastAsia="de-DE"/>
              </w:rPr>
              <w:t xml:space="preserve">programmed </w:t>
            </w:r>
            <w:r w:rsidRPr="006D277C">
              <w:rPr>
                <w:rFonts w:ascii="Times New Roman" w:eastAsia="+mn-ea" w:hAnsi="Times New Roman" w:cs="Times New Roman"/>
                <w:b/>
                <w:iCs/>
                <w:kern w:val="24"/>
                <w:sz w:val="20"/>
                <w:szCs w:val="20"/>
                <w:vertAlign w:val="superscript"/>
                <w:lang w:eastAsia="de-DE"/>
              </w:rPr>
              <w:t>a</w:t>
            </w:r>
            <w:r w:rsidRPr="006D277C">
              <w:rPr>
                <w:rFonts w:ascii="Times New Roman" w:eastAsia="+mn-ea" w:hAnsi="Times New Roman" w:cs="Times New Roman"/>
                <w:b/>
                <w:iCs/>
                <w:kern w:val="24"/>
                <w:sz w:val="20"/>
                <w:szCs w:val="20"/>
                <w:lang w:eastAsia="de-DE"/>
              </w:rPr>
              <w:t xml:space="preserve"> behavior.</w:t>
            </w:r>
          </w:p>
          <w:p w14:paraId="5A1BF01C" w14:textId="77777777" w:rsidR="0027357F" w:rsidRPr="00953DD2" w:rsidRDefault="0027357F" w:rsidP="007536E4">
            <w:pPr>
              <w:widowControl w:val="0"/>
              <w:numPr>
                <w:ilvl w:val="0"/>
                <w:numId w:val="9"/>
              </w:numPr>
              <w:suppressAutoHyphens/>
              <w:ind w:left="464"/>
              <w:contextualSpacing/>
              <w:rPr>
                <w:rFonts w:ascii="Times New Roman" w:eastAsia="Times New Roman" w:hAnsi="Times New Roman" w:cs="Times New Roman"/>
                <w:sz w:val="20"/>
                <w:szCs w:val="20"/>
                <w:lang w:eastAsia="de-DE"/>
              </w:rPr>
            </w:pPr>
            <w:r w:rsidRPr="00953DD2">
              <w:rPr>
                <w:rFonts w:ascii="Times New Roman" w:eastAsia="+mn-ea" w:hAnsi="Times New Roman" w:cs="Times New Roman"/>
                <w:iCs/>
                <w:kern w:val="24"/>
                <w:sz w:val="20"/>
                <w:szCs w:val="20"/>
                <w:lang w:eastAsia="de-DE"/>
              </w:rPr>
              <w:t xml:space="preserve">The content of roles is relatively consistent across actors. </w:t>
            </w:r>
          </w:p>
          <w:p w14:paraId="7CD74347" w14:textId="77777777" w:rsidR="0027357F" w:rsidRPr="00953DD2" w:rsidRDefault="0027357F" w:rsidP="007536E4">
            <w:pPr>
              <w:widowControl w:val="0"/>
              <w:numPr>
                <w:ilvl w:val="0"/>
                <w:numId w:val="9"/>
              </w:numPr>
              <w:suppressAutoHyphens/>
              <w:ind w:left="464"/>
              <w:contextualSpacing/>
              <w:rPr>
                <w:rFonts w:ascii="Times New Roman" w:eastAsia="Times New Roman" w:hAnsi="Times New Roman" w:cs="Times New Roman"/>
                <w:sz w:val="20"/>
                <w:szCs w:val="20"/>
                <w:lang w:eastAsia="de-DE"/>
              </w:rPr>
            </w:pPr>
            <w:r w:rsidRPr="00953DD2">
              <w:rPr>
                <w:rFonts w:ascii="Times New Roman" w:eastAsia="Times New Roman" w:hAnsi="Times New Roman" w:cs="Times New Roman"/>
                <w:sz w:val="20"/>
                <w:szCs w:val="20"/>
                <w:lang w:eastAsia="de-DE"/>
              </w:rPr>
              <w:t xml:space="preserve">Facility in human role performance in HRSI is a function of experience, communication, </w:t>
            </w:r>
            <w:r w:rsidRPr="00953DD2">
              <w:rPr>
                <w:rFonts w:ascii="Times New Roman" w:eastAsia="Times New Roman" w:hAnsi="Times New Roman" w:cs="Times New Roman"/>
                <w:sz w:val="20"/>
                <w:szCs w:val="20"/>
                <w:u w:val="single"/>
                <w:lang w:eastAsia="de-DE"/>
              </w:rPr>
              <w:t>and consumers’ role expectations. These role expectations affect role behavior and are a function of consumer individual characteristics, the robotic interface, the robot’s role enactment, perceived robot role suitability, and expectations of human service provision</w:t>
            </w:r>
            <w:r w:rsidRPr="00953DD2">
              <w:rPr>
                <w:rFonts w:ascii="Times New Roman" w:eastAsia="Times New Roman" w:hAnsi="Times New Roman" w:cs="Times New Roman"/>
                <w:sz w:val="20"/>
                <w:szCs w:val="20"/>
                <w:lang w:eastAsia="de-DE"/>
              </w:rPr>
              <w:t xml:space="preserve">. </w:t>
            </w:r>
            <w:r w:rsidRPr="00953DD2">
              <w:rPr>
                <w:rFonts w:ascii="Times New Roman" w:eastAsia="Times New Roman" w:hAnsi="Times New Roman" w:cs="Times New Roman"/>
                <w:sz w:val="20"/>
                <w:szCs w:val="20"/>
                <w:lang w:eastAsia="de-DE"/>
              </w:rPr>
              <w:br/>
            </w:r>
            <w:r w:rsidRPr="00953DD2">
              <w:rPr>
                <w:rFonts w:ascii="Times New Roman" w:eastAsia="Times New Roman" w:hAnsi="Times New Roman" w:cs="Times New Roman"/>
                <w:sz w:val="20"/>
                <w:szCs w:val="20"/>
                <w:u w:val="single"/>
                <w:lang w:eastAsia="de-DE"/>
              </w:rPr>
              <w:t>Facility in robot role performance is a function of programming (role scripts), machine learning, appearance, and physical dexterity.</w:t>
            </w:r>
          </w:p>
          <w:p w14:paraId="693CE437" w14:textId="77777777" w:rsidR="0027357F" w:rsidRPr="00953DD2" w:rsidRDefault="0027357F" w:rsidP="007536E4">
            <w:pPr>
              <w:widowControl w:val="0"/>
              <w:numPr>
                <w:ilvl w:val="0"/>
                <w:numId w:val="13"/>
              </w:numPr>
              <w:suppressAutoHyphens/>
              <w:ind w:left="464"/>
              <w:contextualSpacing/>
              <w:rPr>
                <w:rFonts w:ascii="Times New Roman" w:eastAsia="Times New Roman" w:hAnsi="Times New Roman" w:cs="Times New Roman"/>
                <w:sz w:val="20"/>
                <w:szCs w:val="20"/>
                <w:lang w:eastAsia="de-DE"/>
              </w:rPr>
            </w:pPr>
            <w:r w:rsidRPr="00953DD2">
              <w:rPr>
                <w:rFonts w:ascii="Times New Roman" w:eastAsia="+mn-ea" w:hAnsi="Times New Roman" w:cs="Times New Roman"/>
                <w:iCs/>
                <w:kern w:val="24"/>
                <w:sz w:val="20"/>
                <w:szCs w:val="20"/>
                <w:lang w:eastAsia="de-DE"/>
              </w:rPr>
              <w:t xml:space="preserve">Service scripts, containing information about the role set, are learned </w:t>
            </w:r>
            <w:r w:rsidRPr="00953DD2">
              <w:rPr>
                <w:rFonts w:ascii="Times New Roman" w:eastAsia="+mn-ea" w:hAnsi="Times New Roman" w:cs="Times New Roman"/>
                <w:iCs/>
                <w:kern w:val="24"/>
                <w:sz w:val="20"/>
                <w:szCs w:val="20"/>
                <w:u w:val="single"/>
                <w:lang w:eastAsia="de-DE"/>
              </w:rPr>
              <w:t xml:space="preserve">by </w:t>
            </w:r>
            <w:r w:rsidRPr="00953DD2">
              <w:rPr>
                <w:rFonts w:ascii="Times New Roman" w:eastAsia="+mn-ea" w:hAnsi="Times New Roman" w:cs="Times New Roman"/>
                <w:kern w:val="24"/>
                <w:sz w:val="20"/>
                <w:szCs w:val="20"/>
                <w:u w:val="single"/>
                <w:lang w:eastAsia="de-DE"/>
              </w:rPr>
              <w:t>human</w:t>
            </w:r>
            <w:r w:rsidRPr="00953DD2">
              <w:rPr>
                <w:rFonts w:ascii="Times New Roman" w:eastAsia="+mn-ea" w:hAnsi="Times New Roman" w:cs="Times New Roman"/>
                <w:kern w:val="24"/>
                <w:sz w:val="20"/>
                <w:szCs w:val="20"/>
                <w:lang w:eastAsia="de-DE"/>
              </w:rPr>
              <w:t xml:space="preserve"> consumers </w:t>
            </w:r>
            <w:r w:rsidRPr="00953DD2">
              <w:rPr>
                <w:rFonts w:ascii="Times New Roman" w:eastAsia="+mn-ea" w:hAnsi="Times New Roman" w:cs="Times New Roman"/>
                <w:kern w:val="24"/>
                <w:sz w:val="20"/>
                <w:szCs w:val="20"/>
                <w:u w:val="single"/>
                <w:lang w:eastAsia="de-DE"/>
              </w:rPr>
              <w:t>and programmed for robotic service providers.</w:t>
            </w:r>
          </w:p>
        </w:tc>
      </w:tr>
      <w:tr w:rsidR="0027357F" w:rsidRPr="00953DD2" w14:paraId="7FC661E8" w14:textId="77777777" w:rsidTr="006D277C">
        <w:trPr>
          <w:trHeight w:val="553"/>
        </w:trPr>
        <w:tc>
          <w:tcPr>
            <w:tcW w:w="4395" w:type="dxa"/>
            <w:tcBorders>
              <w:top w:val="single" w:sz="4" w:space="0" w:color="auto"/>
              <w:left w:val="nil"/>
              <w:bottom w:val="single" w:sz="4" w:space="0" w:color="auto"/>
              <w:right w:val="nil"/>
            </w:tcBorders>
            <w:shd w:val="clear" w:color="auto" w:fill="auto"/>
            <w:vAlign w:val="center"/>
          </w:tcPr>
          <w:p w14:paraId="47AA0333" w14:textId="38987C89" w:rsidR="0027357F" w:rsidRPr="006D277C" w:rsidRDefault="0027357F" w:rsidP="005F7131">
            <w:pPr>
              <w:widowControl w:val="0"/>
              <w:suppressAutoHyphens/>
              <w:rPr>
                <w:rFonts w:ascii="Times New Roman" w:eastAsia="Calibri" w:hAnsi="Times New Roman" w:cs="Times New Roman"/>
                <w:iCs/>
                <w:sz w:val="20"/>
                <w:szCs w:val="20"/>
                <w:lang w:eastAsia="en-US"/>
              </w:rPr>
            </w:pPr>
            <w:r w:rsidRPr="006D277C">
              <w:rPr>
                <w:rFonts w:ascii="Times New Roman" w:eastAsia="Calibri" w:hAnsi="Times New Roman" w:cs="Times New Roman"/>
                <w:b/>
                <w:iCs/>
                <w:sz w:val="20"/>
                <w:szCs w:val="20"/>
                <w:lang w:eastAsia="en-US"/>
              </w:rPr>
              <w:t>P3</w:t>
            </w:r>
            <w:r w:rsidRPr="006D277C">
              <w:rPr>
                <w:rFonts w:ascii="Times New Roman" w:eastAsia="Calibri" w:hAnsi="Times New Roman" w:cs="Times New Roman"/>
                <w:iCs/>
                <w:sz w:val="20"/>
                <w:szCs w:val="20"/>
                <w:lang w:eastAsia="en-US"/>
              </w:rPr>
              <w:t xml:space="preserve">. </w:t>
            </w:r>
            <w:r w:rsidRPr="006D277C">
              <w:rPr>
                <w:rFonts w:ascii="Times New Roman" w:eastAsia="Calibri" w:hAnsi="Times New Roman" w:cs="Times New Roman"/>
                <w:b/>
                <w:iCs/>
                <w:sz w:val="20"/>
                <w:szCs w:val="20"/>
                <w:lang w:eastAsia="en-US"/>
              </w:rPr>
              <w:t>Role similarity is a potential basis for classifying services.</w:t>
            </w:r>
          </w:p>
        </w:tc>
        <w:tc>
          <w:tcPr>
            <w:tcW w:w="5245" w:type="dxa"/>
            <w:tcBorders>
              <w:top w:val="single" w:sz="4" w:space="0" w:color="auto"/>
              <w:left w:val="nil"/>
              <w:bottom w:val="single" w:sz="4" w:space="0" w:color="auto"/>
              <w:right w:val="nil"/>
            </w:tcBorders>
            <w:shd w:val="clear" w:color="auto" w:fill="auto"/>
            <w:vAlign w:val="center"/>
            <w:hideMark/>
          </w:tcPr>
          <w:p w14:paraId="604986D4" w14:textId="1AB3CEA5" w:rsidR="0027357F" w:rsidRPr="006D277C" w:rsidRDefault="0027357F" w:rsidP="007536E4">
            <w:pPr>
              <w:widowControl w:val="0"/>
              <w:suppressAutoHyphens/>
              <w:rPr>
                <w:rFonts w:ascii="Times New Roman" w:eastAsia="Calibri" w:hAnsi="Times New Roman" w:cs="Times New Roman"/>
                <w:b/>
                <w:iCs/>
                <w:sz w:val="20"/>
                <w:szCs w:val="20"/>
                <w:lang w:eastAsia="en-US"/>
              </w:rPr>
            </w:pPr>
            <w:r w:rsidRPr="006D277C">
              <w:rPr>
                <w:rFonts w:ascii="Times New Roman" w:eastAsia="Calibri" w:hAnsi="Times New Roman" w:cs="Times New Roman"/>
                <w:b/>
                <w:iCs/>
                <w:sz w:val="20"/>
                <w:szCs w:val="20"/>
                <w:lang w:eastAsia="en-US"/>
              </w:rPr>
              <w:t>P3. Role similarity is a potential basis for classifying</w:t>
            </w:r>
            <w:r w:rsidR="007536E4" w:rsidRPr="006D277C">
              <w:rPr>
                <w:rFonts w:ascii="Times New Roman" w:eastAsia="Calibri" w:hAnsi="Times New Roman" w:cs="Times New Roman"/>
                <w:b/>
                <w:iCs/>
                <w:sz w:val="20"/>
                <w:szCs w:val="20"/>
                <w:lang w:eastAsia="en-US"/>
              </w:rPr>
              <w:t xml:space="preserve"> </w:t>
            </w:r>
            <w:r w:rsidR="007536E4" w:rsidRPr="006D277C">
              <w:rPr>
                <w:rFonts w:ascii="Times New Roman" w:eastAsia="Calibri" w:hAnsi="Times New Roman" w:cs="Times New Roman"/>
                <w:b/>
                <w:iCs/>
                <w:sz w:val="20"/>
                <w:szCs w:val="20"/>
                <w:u w:val="single"/>
                <w:lang w:eastAsia="en-US"/>
              </w:rPr>
              <w:t>robotic</w:t>
            </w:r>
            <w:r w:rsidRPr="006D277C">
              <w:rPr>
                <w:rFonts w:ascii="Times New Roman" w:eastAsia="Calibri" w:hAnsi="Times New Roman" w:cs="Times New Roman"/>
                <w:b/>
                <w:iCs/>
                <w:sz w:val="20"/>
                <w:szCs w:val="20"/>
                <w:lang w:eastAsia="en-US"/>
              </w:rPr>
              <w:t xml:space="preserve"> services</w:t>
            </w:r>
            <w:r w:rsidR="007536E4" w:rsidRPr="006D277C">
              <w:rPr>
                <w:rFonts w:ascii="Times New Roman" w:eastAsia="Calibri" w:hAnsi="Times New Roman" w:cs="Times New Roman"/>
                <w:b/>
                <w:iCs/>
                <w:sz w:val="20"/>
                <w:szCs w:val="20"/>
                <w:lang w:eastAsia="en-US"/>
              </w:rPr>
              <w:t>.</w:t>
            </w:r>
            <w:r w:rsidRPr="006D277C">
              <w:rPr>
                <w:rFonts w:ascii="Times New Roman" w:eastAsia="Calibri" w:hAnsi="Times New Roman" w:cs="Times New Roman"/>
                <w:b/>
                <w:iCs/>
                <w:sz w:val="20"/>
                <w:szCs w:val="20"/>
                <w:lang w:eastAsia="en-US"/>
              </w:rPr>
              <w:t xml:space="preserve"> </w:t>
            </w:r>
          </w:p>
        </w:tc>
      </w:tr>
      <w:tr w:rsidR="0027357F" w:rsidRPr="00953DD2" w14:paraId="7C5FBCCC" w14:textId="77777777" w:rsidTr="006D277C">
        <w:trPr>
          <w:trHeight w:val="989"/>
        </w:trPr>
        <w:tc>
          <w:tcPr>
            <w:tcW w:w="4395" w:type="dxa"/>
            <w:tcBorders>
              <w:top w:val="single" w:sz="4" w:space="0" w:color="auto"/>
              <w:left w:val="nil"/>
              <w:bottom w:val="single" w:sz="4" w:space="0" w:color="auto"/>
              <w:right w:val="nil"/>
            </w:tcBorders>
            <w:shd w:val="clear" w:color="auto" w:fill="auto"/>
            <w:vAlign w:val="center"/>
          </w:tcPr>
          <w:p w14:paraId="78A6FAE3" w14:textId="77777777" w:rsidR="0027357F" w:rsidRPr="006D277C" w:rsidRDefault="0027357F" w:rsidP="007536E4">
            <w:pPr>
              <w:widowControl w:val="0"/>
              <w:suppressAutoHyphens/>
              <w:rPr>
                <w:rFonts w:ascii="Times New Roman" w:eastAsia="+mn-ea" w:hAnsi="Times New Roman" w:cs="Times New Roman"/>
                <w:kern w:val="24"/>
                <w:sz w:val="20"/>
                <w:szCs w:val="20"/>
                <w:lang w:eastAsia="de-DE"/>
              </w:rPr>
            </w:pPr>
            <w:r w:rsidRPr="006D277C">
              <w:rPr>
                <w:rFonts w:ascii="Times New Roman" w:eastAsia="Calibri" w:hAnsi="Times New Roman" w:cs="Times New Roman"/>
                <w:b/>
                <w:sz w:val="20"/>
                <w:szCs w:val="20"/>
                <w:lang w:eastAsia="en-US"/>
              </w:rPr>
              <w:t xml:space="preserve">P4. </w:t>
            </w:r>
            <w:r w:rsidRPr="006D277C">
              <w:rPr>
                <w:rFonts w:ascii="Times New Roman" w:eastAsia="Calibri" w:hAnsi="Times New Roman" w:cs="Times New Roman"/>
                <w:b/>
                <w:iCs/>
                <w:sz w:val="20"/>
                <w:szCs w:val="20"/>
                <w:lang w:eastAsia="en-US"/>
              </w:rPr>
              <w:t xml:space="preserve">Role behaviors are </w:t>
            </w:r>
            <w:r w:rsidRPr="006D277C">
              <w:rPr>
                <w:rFonts w:ascii="Times New Roman" w:eastAsia="+mn-ea" w:hAnsi="Times New Roman" w:cs="Times New Roman"/>
                <w:b/>
                <w:iCs/>
                <w:kern w:val="24"/>
                <w:sz w:val="20"/>
                <w:szCs w:val="20"/>
                <w:lang w:eastAsia="de-DE"/>
              </w:rPr>
              <w:t>interdependent</w:t>
            </w:r>
            <w:r w:rsidRPr="006D277C">
              <w:rPr>
                <w:rFonts w:ascii="Times New Roman" w:eastAsia="Calibri" w:hAnsi="Times New Roman" w:cs="Times New Roman"/>
                <w:b/>
                <w:iCs/>
                <w:sz w:val="20"/>
                <w:szCs w:val="20"/>
                <w:lang w:eastAsia="en-US"/>
              </w:rPr>
              <w:t>. The appropriateness of behaviors is determined by others</w:t>
            </w:r>
            <w:r w:rsidRPr="006D277C">
              <w:rPr>
                <w:rFonts w:ascii="Times New Roman" w:eastAsia="Calibri" w:hAnsi="Times New Roman" w:cs="Times New Roman"/>
                <w:sz w:val="20"/>
                <w:szCs w:val="20"/>
                <w:lang w:eastAsia="en-US"/>
              </w:rPr>
              <w:t>.</w:t>
            </w:r>
          </w:p>
        </w:tc>
        <w:tc>
          <w:tcPr>
            <w:tcW w:w="5245" w:type="dxa"/>
            <w:tcBorders>
              <w:top w:val="single" w:sz="4" w:space="0" w:color="auto"/>
              <w:left w:val="nil"/>
              <w:bottom w:val="single" w:sz="4" w:space="0" w:color="auto"/>
              <w:right w:val="nil"/>
            </w:tcBorders>
            <w:shd w:val="clear" w:color="auto" w:fill="auto"/>
            <w:vAlign w:val="center"/>
            <w:hideMark/>
          </w:tcPr>
          <w:p w14:paraId="38F3CF2D" w14:textId="77777777" w:rsidR="0027357F" w:rsidRPr="006D277C" w:rsidRDefault="0027357F" w:rsidP="007536E4">
            <w:pPr>
              <w:widowControl w:val="0"/>
              <w:suppressAutoHyphens/>
              <w:rPr>
                <w:rFonts w:ascii="Times New Roman" w:eastAsia="Times New Roman" w:hAnsi="Times New Roman" w:cs="Times New Roman"/>
                <w:b/>
                <w:color w:val="4472C4"/>
                <w:sz w:val="20"/>
                <w:szCs w:val="20"/>
                <w:lang w:eastAsia="de-DE"/>
              </w:rPr>
            </w:pPr>
            <w:r w:rsidRPr="006D277C">
              <w:rPr>
                <w:rFonts w:ascii="Times New Roman" w:eastAsia="+mn-ea" w:hAnsi="Times New Roman" w:cs="Times New Roman"/>
                <w:b/>
                <w:kern w:val="24"/>
                <w:sz w:val="20"/>
                <w:szCs w:val="20"/>
                <w:lang w:eastAsia="de-DE"/>
              </w:rPr>
              <w:t xml:space="preserve">P4. </w:t>
            </w:r>
            <w:r w:rsidRPr="006D277C">
              <w:rPr>
                <w:rFonts w:ascii="Times New Roman" w:eastAsia="+mn-ea" w:hAnsi="Times New Roman" w:cs="Times New Roman"/>
                <w:b/>
                <w:iCs/>
                <w:kern w:val="24"/>
                <w:sz w:val="20"/>
                <w:szCs w:val="20"/>
                <w:lang w:eastAsia="de-DE"/>
              </w:rPr>
              <w:t xml:space="preserve">Role behaviors are interdependent. The appropriateness of behaviors is determined by others (management, </w:t>
            </w:r>
            <w:r w:rsidRPr="006D277C">
              <w:rPr>
                <w:rFonts w:ascii="Times New Roman" w:eastAsia="+mn-ea" w:hAnsi="Times New Roman" w:cs="Times New Roman"/>
                <w:b/>
                <w:kern w:val="24"/>
                <w:sz w:val="20"/>
                <w:szCs w:val="20"/>
                <w:lang w:eastAsia="de-DE"/>
              </w:rPr>
              <w:t>co-workers</w:t>
            </w:r>
            <w:r w:rsidRPr="006D277C">
              <w:rPr>
                <w:rFonts w:ascii="Times New Roman" w:eastAsia="+mn-ea" w:hAnsi="Times New Roman" w:cs="Times New Roman"/>
                <w:b/>
                <w:kern w:val="24"/>
                <w:sz w:val="20"/>
                <w:szCs w:val="20"/>
                <w:u w:val="single"/>
                <w:lang w:eastAsia="de-DE"/>
              </w:rPr>
              <w:t>, consumers, programmers / robot designers) and the service context</w:t>
            </w:r>
            <w:r w:rsidRPr="006D277C">
              <w:rPr>
                <w:rFonts w:ascii="Times New Roman" w:eastAsia="Times New Roman" w:hAnsi="Times New Roman" w:cs="Times New Roman"/>
                <w:b/>
                <w:sz w:val="20"/>
                <w:szCs w:val="20"/>
                <w:u w:val="single"/>
                <w:lang w:eastAsia="de-DE"/>
              </w:rPr>
              <w:t>.</w:t>
            </w:r>
          </w:p>
        </w:tc>
      </w:tr>
      <w:tr w:rsidR="0027357F" w:rsidRPr="00953DD2" w14:paraId="312B544A" w14:textId="77777777" w:rsidTr="006D277C">
        <w:trPr>
          <w:trHeight w:val="2122"/>
        </w:trPr>
        <w:tc>
          <w:tcPr>
            <w:tcW w:w="4395" w:type="dxa"/>
            <w:tcBorders>
              <w:top w:val="single" w:sz="4" w:space="0" w:color="auto"/>
              <w:left w:val="nil"/>
              <w:bottom w:val="single" w:sz="4" w:space="0" w:color="auto"/>
              <w:right w:val="nil"/>
            </w:tcBorders>
            <w:shd w:val="clear" w:color="auto" w:fill="auto"/>
            <w:vAlign w:val="center"/>
          </w:tcPr>
          <w:p w14:paraId="7FDADAF0" w14:textId="77777777" w:rsidR="0027357F" w:rsidRPr="006D277C" w:rsidRDefault="0027357F" w:rsidP="007536E4">
            <w:pPr>
              <w:widowControl w:val="0"/>
              <w:suppressAutoHyphens/>
              <w:rPr>
                <w:rFonts w:ascii="Times New Roman" w:eastAsia="Calibri" w:hAnsi="Times New Roman" w:cs="Times New Roman"/>
                <w:sz w:val="20"/>
                <w:szCs w:val="20"/>
                <w:lang w:eastAsia="en-US"/>
              </w:rPr>
            </w:pPr>
            <w:r w:rsidRPr="006D277C">
              <w:rPr>
                <w:rFonts w:ascii="Times New Roman" w:eastAsia="Calibri" w:hAnsi="Times New Roman" w:cs="Times New Roman"/>
                <w:b/>
                <w:sz w:val="20"/>
                <w:szCs w:val="20"/>
                <w:lang w:eastAsia="en-US"/>
              </w:rPr>
              <w:t xml:space="preserve">P5. </w:t>
            </w:r>
            <w:r w:rsidRPr="006D277C">
              <w:rPr>
                <w:rFonts w:ascii="Times New Roman" w:eastAsia="Calibri" w:hAnsi="Times New Roman" w:cs="Times New Roman"/>
                <w:b/>
                <w:iCs/>
                <w:sz w:val="20"/>
                <w:szCs w:val="20"/>
                <w:lang w:eastAsia="en-US"/>
              </w:rPr>
              <w:t xml:space="preserve">Congruent role expectations </w:t>
            </w:r>
            <w:proofErr w:type="gramStart"/>
            <w:r w:rsidRPr="006D277C">
              <w:rPr>
                <w:rFonts w:ascii="Times New Roman" w:eastAsia="Calibri" w:hAnsi="Times New Roman" w:cs="Times New Roman"/>
                <w:b/>
                <w:iCs/>
                <w:sz w:val="20"/>
                <w:szCs w:val="20"/>
                <w:lang w:eastAsia="en-US"/>
              </w:rPr>
              <w:t>facilitate</w:t>
            </w:r>
            <w:proofErr w:type="gramEnd"/>
            <w:r w:rsidRPr="006D277C">
              <w:rPr>
                <w:rFonts w:ascii="Times New Roman" w:eastAsia="Calibri" w:hAnsi="Times New Roman" w:cs="Times New Roman"/>
                <w:b/>
                <w:iCs/>
                <w:sz w:val="20"/>
                <w:szCs w:val="20"/>
                <w:lang w:eastAsia="en-US"/>
              </w:rPr>
              <w:t xml:space="preserve"> social interaction</w:t>
            </w:r>
            <w:r w:rsidRPr="006D277C">
              <w:rPr>
                <w:rFonts w:ascii="Times New Roman" w:eastAsia="Calibri" w:hAnsi="Times New Roman" w:cs="Times New Roman"/>
                <w:iCs/>
                <w:sz w:val="20"/>
                <w:szCs w:val="20"/>
                <w:lang w:eastAsia="en-US"/>
              </w:rPr>
              <w:t>.</w:t>
            </w:r>
          </w:p>
          <w:p w14:paraId="0A0E1AB5" w14:textId="77777777" w:rsidR="0027357F" w:rsidRPr="00953DD2" w:rsidRDefault="0027357F" w:rsidP="007536E4">
            <w:pPr>
              <w:widowControl w:val="0"/>
              <w:numPr>
                <w:ilvl w:val="0"/>
                <w:numId w:val="10"/>
              </w:numPr>
              <w:suppressAutoHyphens/>
              <w:ind w:left="447"/>
              <w:contextualSpacing/>
              <w:rPr>
                <w:rFonts w:ascii="Times New Roman" w:eastAsia="Calibri" w:hAnsi="Times New Roman" w:cs="Times New Roman"/>
                <w:sz w:val="20"/>
                <w:szCs w:val="20"/>
                <w:lang w:eastAsia="en-US"/>
              </w:rPr>
            </w:pPr>
            <w:r w:rsidRPr="00953DD2">
              <w:rPr>
                <w:rFonts w:ascii="Times New Roman" w:eastAsia="Calibri" w:hAnsi="Times New Roman" w:cs="Times New Roman"/>
                <w:iCs/>
                <w:sz w:val="20"/>
                <w:szCs w:val="20"/>
                <w:lang w:eastAsia="en-US"/>
              </w:rPr>
              <w:t xml:space="preserve">When customers and service providers read from a common script (high inter-role congruence), the encounter is more satisfying. </w:t>
            </w:r>
          </w:p>
          <w:p w14:paraId="5A234C6C" w14:textId="77777777" w:rsidR="0027357F" w:rsidRPr="00953DD2" w:rsidRDefault="0027357F" w:rsidP="007536E4">
            <w:pPr>
              <w:widowControl w:val="0"/>
              <w:numPr>
                <w:ilvl w:val="0"/>
                <w:numId w:val="10"/>
              </w:numPr>
              <w:suppressAutoHyphens/>
              <w:ind w:left="447"/>
              <w:contextualSpacing/>
              <w:rPr>
                <w:rFonts w:ascii="Times New Roman" w:eastAsia="Calibri" w:hAnsi="Times New Roman" w:cs="Times New Roman"/>
                <w:sz w:val="20"/>
                <w:szCs w:val="20"/>
                <w:lang w:eastAsia="en-US"/>
              </w:rPr>
            </w:pPr>
            <w:r w:rsidRPr="00953DD2">
              <w:rPr>
                <w:rFonts w:ascii="Times New Roman" w:eastAsia="Calibri" w:hAnsi="Times New Roman" w:cs="Times New Roman"/>
                <w:iCs/>
                <w:sz w:val="20"/>
                <w:szCs w:val="20"/>
                <w:lang w:eastAsia="en-US"/>
              </w:rPr>
              <w:t>When service employees and the organization share common role expectations, role clarity and job satisfaction increase.</w:t>
            </w:r>
            <w:r w:rsidRPr="00953DD2">
              <w:rPr>
                <w:rFonts w:ascii="Times New Roman" w:eastAsia="Calibri" w:hAnsi="Times New Roman" w:cs="Times New Roman"/>
                <w:i/>
                <w:iCs/>
                <w:sz w:val="20"/>
                <w:szCs w:val="20"/>
                <w:lang w:eastAsia="en-US"/>
              </w:rPr>
              <w:t xml:space="preserve"> </w:t>
            </w:r>
          </w:p>
        </w:tc>
        <w:tc>
          <w:tcPr>
            <w:tcW w:w="5245" w:type="dxa"/>
            <w:tcBorders>
              <w:top w:val="single" w:sz="4" w:space="0" w:color="auto"/>
              <w:left w:val="nil"/>
              <w:bottom w:val="single" w:sz="4" w:space="0" w:color="auto"/>
              <w:right w:val="nil"/>
            </w:tcBorders>
            <w:shd w:val="clear" w:color="auto" w:fill="auto"/>
            <w:vAlign w:val="center"/>
            <w:hideMark/>
          </w:tcPr>
          <w:p w14:paraId="1737ADB1" w14:textId="77777777" w:rsidR="0027357F" w:rsidRPr="006D277C" w:rsidRDefault="0027357F" w:rsidP="007536E4">
            <w:pPr>
              <w:widowControl w:val="0"/>
              <w:suppressAutoHyphens/>
              <w:rPr>
                <w:rFonts w:ascii="Times New Roman" w:eastAsia="+mn-ea" w:hAnsi="Times New Roman" w:cs="Times New Roman"/>
                <w:b/>
                <w:iCs/>
                <w:color w:val="000000"/>
                <w:kern w:val="24"/>
                <w:sz w:val="20"/>
                <w:szCs w:val="20"/>
                <w:lang w:eastAsia="de-DE"/>
              </w:rPr>
            </w:pPr>
            <w:r w:rsidRPr="006D277C">
              <w:rPr>
                <w:rFonts w:ascii="Times New Roman" w:eastAsia="+mn-ea" w:hAnsi="Times New Roman" w:cs="Times New Roman"/>
                <w:b/>
                <w:color w:val="000000"/>
                <w:kern w:val="24"/>
                <w:sz w:val="20"/>
                <w:szCs w:val="20"/>
                <w:lang w:eastAsia="de-DE"/>
              </w:rPr>
              <w:t xml:space="preserve">P5. </w:t>
            </w:r>
            <w:r w:rsidRPr="006D277C">
              <w:rPr>
                <w:rFonts w:ascii="Times New Roman" w:eastAsia="+mn-ea" w:hAnsi="Times New Roman" w:cs="Times New Roman"/>
                <w:b/>
                <w:iCs/>
                <w:color w:val="000000"/>
                <w:kern w:val="24"/>
                <w:sz w:val="20"/>
                <w:szCs w:val="20"/>
                <w:lang w:eastAsia="de-DE"/>
              </w:rPr>
              <w:t xml:space="preserve">Congruent role </w:t>
            </w:r>
            <w:r w:rsidRPr="006D277C">
              <w:rPr>
                <w:rFonts w:ascii="Times New Roman" w:eastAsia="+mn-ea" w:hAnsi="Times New Roman" w:cs="Times New Roman"/>
                <w:b/>
                <w:iCs/>
                <w:color w:val="000000"/>
                <w:kern w:val="24"/>
                <w:sz w:val="20"/>
                <w:szCs w:val="20"/>
                <w:u w:val="single"/>
                <w:lang w:eastAsia="de-DE"/>
              </w:rPr>
              <w:t>expectations/scripts of consumers and robots</w:t>
            </w:r>
            <w:r w:rsidRPr="006D277C">
              <w:rPr>
                <w:rFonts w:ascii="Times New Roman" w:eastAsia="+mn-ea" w:hAnsi="Times New Roman" w:cs="Times New Roman"/>
                <w:b/>
                <w:iCs/>
                <w:color w:val="000000"/>
                <w:kern w:val="24"/>
                <w:sz w:val="20"/>
                <w:szCs w:val="20"/>
                <w:lang w:eastAsia="de-DE"/>
              </w:rPr>
              <w:t xml:space="preserve"> </w:t>
            </w:r>
            <w:r w:rsidRPr="006D277C">
              <w:rPr>
                <w:rFonts w:ascii="Times New Roman" w:eastAsia="+mn-ea" w:hAnsi="Times New Roman" w:cs="Times New Roman"/>
                <w:b/>
                <w:iCs/>
                <w:kern w:val="24"/>
                <w:sz w:val="20"/>
                <w:szCs w:val="20"/>
                <w:vertAlign w:val="superscript"/>
                <w:lang w:eastAsia="de-DE"/>
              </w:rPr>
              <w:t>b</w:t>
            </w:r>
            <w:r w:rsidRPr="006D277C">
              <w:rPr>
                <w:rFonts w:ascii="Times New Roman" w:eastAsia="+mn-ea" w:hAnsi="Times New Roman" w:cs="Times New Roman"/>
                <w:b/>
                <w:iCs/>
                <w:color w:val="000000"/>
                <w:kern w:val="24"/>
                <w:sz w:val="20"/>
                <w:szCs w:val="20"/>
                <w:lang w:eastAsia="de-DE"/>
              </w:rPr>
              <w:t xml:space="preserve"> facilitate social interaction.</w:t>
            </w:r>
          </w:p>
          <w:p w14:paraId="4E0F2CB4" w14:textId="77777777" w:rsidR="0027357F" w:rsidRPr="00953DD2" w:rsidRDefault="0027357F" w:rsidP="007536E4">
            <w:pPr>
              <w:widowControl w:val="0"/>
              <w:numPr>
                <w:ilvl w:val="0"/>
                <w:numId w:val="11"/>
              </w:numPr>
              <w:suppressAutoHyphens/>
              <w:ind w:left="453"/>
              <w:contextualSpacing/>
              <w:rPr>
                <w:rFonts w:ascii="Times New Roman" w:eastAsia="Times New Roman" w:hAnsi="Times New Roman" w:cs="Times New Roman"/>
                <w:sz w:val="20"/>
                <w:szCs w:val="20"/>
                <w:lang w:eastAsia="de-DE"/>
              </w:rPr>
            </w:pPr>
            <w:r w:rsidRPr="00953DD2">
              <w:rPr>
                <w:rFonts w:ascii="Times New Roman" w:eastAsia="+mn-ea" w:hAnsi="Times New Roman" w:cs="Times New Roman"/>
                <w:iCs/>
                <w:kern w:val="24"/>
                <w:sz w:val="20"/>
                <w:szCs w:val="20"/>
                <w:lang w:eastAsia="de-DE"/>
              </w:rPr>
              <w:t xml:space="preserve">When consumers and </w:t>
            </w:r>
            <w:r w:rsidRPr="00953DD2">
              <w:rPr>
                <w:rFonts w:ascii="Times New Roman" w:eastAsia="+mn-ea" w:hAnsi="Times New Roman" w:cs="Times New Roman"/>
                <w:iCs/>
                <w:kern w:val="24"/>
                <w:sz w:val="20"/>
                <w:szCs w:val="20"/>
                <w:u w:val="single"/>
                <w:lang w:eastAsia="de-DE"/>
              </w:rPr>
              <w:t>robotic</w:t>
            </w:r>
            <w:r w:rsidRPr="00953DD2">
              <w:rPr>
                <w:rFonts w:ascii="Times New Roman" w:eastAsia="+mn-ea" w:hAnsi="Times New Roman" w:cs="Times New Roman"/>
                <w:iCs/>
                <w:kern w:val="24"/>
                <w:sz w:val="20"/>
                <w:szCs w:val="20"/>
                <w:lang w:eastAsia="de-DE"/>
              </w:rPr>
              <w:t xml:space="preserve"> service providers read from a common script (high inter-role congruence), the encounter is more satisfying </w:t>
            </w:r>
            <w:r w:rsidRPr="00953DD2">
              <w:rPr>
                <w:rFonts w:ascii="Times New Roman" w:eastAsia="+mn-ea" w:hAnsi="Times New Roman" w:cs="Times New Roman"/>
                <w:iCs/>
                <w:kern w:val="24"/>
                <w:sz w:val="20"/>
                <w:szCs w:val="20"/>
                <w:u w:val="single"/>
                <w:lang w:eastAsia="de-DE"/>
              </w:rPr>
              <w:t>for the consumer</w:t>
            </w:r>
            <w:r w:rsidRPr="00953DD2">
              <w:rPr>
                <w:rFonts w:ascii="Times New Roman" w:eastAsia="+mn-ea" w:hAnsi="Times New Roman" w:cs="Times New Roman"/>
                <w:iCs/>
                <w:kern w:val="24"/>
                <w:sz w:val="20"/>
                <w:szCs w:val="20"/>
                <w:lang w:eastAsia="de-DE"/>
              </w:rPr>
              <w:t xml:space="preserve">.  </w:t>
            </w:r>
          </w:p>
          <w:p w14:paraId="3732C138" w14:textId="77777777" w:rsidR="0027357F" w:rsidRPr="00953DD2" w:rsidRDefault="0027357F" w:rsidP="007536E4">
            <w:pPr>
              <w:widowControl w:val="0"/>
              <w:numPr>
                <w:ilvl w:val="0"/>
                <w:numId w:val="11"/>
              </w:numPr>
              <w:suppressAutoHyphens/>
              <w:ind w:left="453"/>
              <w:contextualSpacing/>
              <w:rPr>
                <w:rFonts w:ascii="Times New Roman" w:eastAsia="Times New Roman" w:hAnsi="Times New Roman" w:cs="Times New Roman"/>
                <w:sz w:val="20"/>
                <w:szCs w:val="20"/>
                <w:lang w:eastAsia="de-DE"/>
              </w:rPr>
            </w:pPr>
            <w:r w:rsidRPr="00953DD2">
              <w:rPr>
                <w:rFonts w:ascii="Times New Roman" w:eastAsia="+mn-ea" w:hAnsi="Times New Roman" w:cs="Times New Roman"/>
                <w:iCs/>
                <w:kern w:val="24"/>
                <w:sz w:val="20"/>
                <w:szCs w:val="20"/>
                <w:lang w:eastAsia="de-DE"/>
              </w:rPr>
              <w:t xml:space="preserve">When service employees and the organization share common role expectations </w:t>
            </w:r>
            <w:r w:rsidRPr="00953DD2">
              <w:rPr>
                <w:rFonts w:ascii="Times New Roman" w:eastAsia="+mn-ea" w:hAnsi="Times New Roman" w:cs="Times New Roman"/>
                <w:iCs/>
                <w:kern w:val="24"/>
                <w:sz w:val="20"/>
                <w:szCs w:val="20"/>
                <w:u w:val="single"/>
                <w:lang w:eastAsia="de-DE"/>
              </w:rPr>
              <w:t>for robotic service providers</w:t>
            </w:r>
            <w:r w:rsidRPr="00953DD2">
              <w:rPr>
                <w:rFonts w:ascii="Times New Roman" w:eastAsia="+mn-ea" w:hAnsi="Times New Roman" w:cs="Times New Roman"/>
                <w:iCs/>
                <w:kern w:val="24"/>
                <w:sz w:val="20"/>
                <w:szCs w:val="20"/>
                <w:lang w:eastAsia="de-DE"/>
              </w:rPr>
              <w:t>, employee role clarity and job satisfaction increase.</w:t>
            </w:r>
          </w:p>
        </w:tc>
      </w:tr>
      <w:tr w:rsidR="0027357F" w:rsidRPr="00953DD2" w14:paraId="4B1B11A0" w14:textId="77777777" w:rsidTr="006D277C">
        <w:trPr>
          <w:trHeight w:val="1535"/>
        </w:trPr>
        <w:tc>
          <w:tcPr>
            <w:tcW w:w="4395" w:type="dxa"/>
            <w:tcBorders>
              <w:top w:val="single" w:sz="4" w:space="0" w:color="auto"/>
              <w:left w:val="nil"/>
              <w:bottom w:val="single" w:sz="4" w:space="0" w:color="auto"/>
              <w:right w:val="nil"/>
            </w:tcBorders>
            <w:shd w:val="clear" w:color="auto" w:fill="auto"/>
            <w:vAlign w:val="center"/>
          </w:tcPr>
          <w:p w14:paraId="664D77A4" w14:textId="77777777" w:rsidR="0027357F" w:rsidRPr="006D277C" w:rsidRDefault="0027357F" w:rsidP="007536E4">
            <w:pPr>
              <w:widowControl w:val="0"/>
              <w:suppressAutoHyphens/>
              <w:rPr>
                <w:rFonts w:ascii="Times New Roman" w:eastAsia="Calibri" w:hAnsi="Times New Roman" w:cs="Times New Roman"/>
                <w:sz w:val="20"/>
                <w:szCs w:val="20"/>
                <w:lang w:eastAsia="en-US"/>
              </w:rPr>
            </w:pPr>
            <w:r w:rsidRPr="006D277C">
              <w:rPr>
                <w:rFonts w:ascii="Times New Roman" w:eastAsia="Calibri" w:hAnsi="Times New Roman" w:cs="Times New Roman"/>
                <w:b/>
                <w:sz w:val="20"/>
                <w:szCs w:val="20"/>
                <w:lang w:eastAsia="en-US"/>
              </w:rPr>
              <w:t xml:space="preserve">P6. </w:t>
            </w:r>
            <w:r w:rsidRPr="006D277C">
              <w:rPr>
                <w:rFonts w:ascii="Times New Roman" w:eastAsia="Calibri" w:hAnsi="Times New Roman" w:cs="Times New Roman"/>
                <w:b/>
                <w:iCs/>
                <w:sz w:val="20"/>
                <w:szCs w:val="20"/>
                <w:lang w:eastAsia="en-US"/>
              </w:rPr>
              <w:t xml:space="preserve">Discrepant role expectations </w:t>
            </w:r>
            <w:proofErr w:type="gramStart"/>
            <w:r w:rsidRPr="006D277C">
              <w:rPr>
                <w:rFonts w:ascii="Times New Roman" w:eastAsia="Calibri" w:hAnsi="Times New Roman" w:cs="Times New Roman"/>
                <w:b/>
                <w:iCs/>
                <w:sz w:val="20"/>
                <w:szCs w:val="20"/>
                <w:lang w:eastAsia="en-US"/>
              </w:rPr>
              <w:t>decrease</w:t>
            </w:r>
            <w:proofErr w:type="gramEnd"/>
            <w:r w:rsidRPr="006D277C">
              <w:rPr>
                <w:rFonts w:ascii="Times New Roman" w:eastAsia="Calibri" w:hAnsi="Times New Roman" w:cs="Times New Roman"/>
                <w:b/>
                <w:iCs/>
                <w:sz w:val="20"/>
                <w:szCs w:val="20"/>
                <w:lang w:eastAsia="en-US"/>
              </w:rPr>
              <w:t xml:space="preserve"> efficiency</w:t>
            </w:r>
            <w:r w:rsidRPr="006D277C">
              <w:rPr>
                <w:rFonts w:ascii="Times New Roman" w:eastAsia="Calibri" w:hAnsi="Times New Roman" w:cs="Times New Roman"/>
                <w:b/>
                <w:sz w:val="20"/>
                <w:szCs w:val="20"/>
                <w:lang w:eastAsia="en-US"/>
              </w:rPr>
              <w:t>.</w:t>
            </w:r>
          </w:p>
          <w:p w14:paraId="44F3C9D6" w14:textId="77777777" w:rsidR="0027357F" w:rsidRPr="00953DD2" w:rsidRDefault="0027357F" w:rsidP="007536E4">
            <w:pPr>
              <w:widowControl w:val="0"/>
              <w:suppressAutoHyphens/>
              <w:rPr>
                <w:rFonts w:ascii="Times New Roman" w:eastAsia="+mn-ea" w:hAnsi="Times New Roman" w:cs="Times New Roman"/>
                <w:i/>
                <w:kern w:val="24"/>
                <w:sz w:val="20"/>
                <w:szCs w:val="20"/>
                <w:lang w:eastAsia="de-DE"/>
              </w:rPr>
            </w:pPr>
          </w:p>
        </w:tc>
        <w:tc>
          <w:tcPr>
            <w:tcW w:w="5245" w:type="dxa"/>
            <w:tcBorders>
              <w:top w:val="single" w:sz="4" w:space="0" w:color="auto"/>
              <w:left w:val="nil"/>
              <w:bottom w:val="single" w:sz="4" w:space="0" w:color="auto"/>
              <w:right w:val="nil"/>
            </w:tcBorders>
            <w:shd w:val="clear" w:color="auto" w:fill="auto"/>
            <w:vAlign w:val="center"/>
            <w:hideMark/>
          </w:tcPr>
          <w:p w14:paraId="5792E8DD" w14:textId="77777777" w:rsidR="0027357F" w:rsidRPr="00953DD2" w:rsidRDefault="0027357F" w:rsidP="007536E4">
            <w:pPr>
              <w:widowControl w:val="0"/>
              <w:suppressAutoHyphens/>
              <w:rPr>
                <w:rFonts w:ascii="Times New Roman" w:eastAsia="+mn-ea" w:hAnsi="Times New Roman" w:cs="Times New Roman"/>
                <w:b/>
                <w:i/>
                <w:iCs/>
                <w:color w:val="000000"/>
                <w:kern w:val="24"/>
                <w:sz w:val="20"/>
                <w:szCs w:val="20"/>
                <w:lang w:eastAsia="de-DE"/>
              </w:rPr>
            </w:pPr>
            <w:r w:rsidRPr="005F7131">
              <w:rPr>
                <w:rFonts w:ascii="Times New Roman" w:eastAsia="+mn-ea" w:hAnsi="Times New Roman" w:cs="Times New Roman"/>
                <w:b/>
                <w:kern w:val="24"/>
                <w:sz w:val="20"/>
                <w:szCs w:val="20"/>
                <w:lang w:eastAsia="de-DE"/>
              </w:rPr>
              <w:t>P6</w:t>
            </w:r>
            <w:r w:rsidRPr="006D277C">
              <w:rPr>
                <w:rFonts w:ascii="Times New Roman" w:eastAsia="+mn-ea" w:hAnsi="Times New Roman" w:cs="Times New Roman"/>
                <w:b/>
                <w:kern w:val="24"/>
                <w:sz w:val="20"/>
                <w:szCs w:val="20"/>
                <w:lang w:eastAsia="de-DE"/>
              </w:rPr>
              <w:t xml:space="preserve">. </w:t>
            </w:r>
            <w:r w:rsidRPr="006D277C">
              <w:rPr>
                <w:rFonts w:ascii="Times New Roman" w:eastAsia="+mn-ea" w:hAnsi="Times New Roman" w:cs="Times New Roman"/>
                <w:b/>
                <w:iCs/>
                <w:kern w:val="24"/>
                <w:sz w:val="20"/>
                <w:szCs w:val="20"/>
                <w:lang w:eastAsia="de-DE"/>
              </w:rPr>
              <w:t xml:space="preserve">Discrepant </w:t>
            </w:r>
            <w:r w:rsidRPr="006D277C">
              <w:rPr>
                <w:rFonts w:ascii="Times New Roman" w:eastAsia="+mn-ea" w:hAnsi="Times New Roman" w:cs="Times New Roman"/>
                <w:b/>
                <w:iCs/>
                <w:color w:val="000000"/>
                <w:kern w:val="24"/>
                <w:sz w:val="20"/>
                <w:szCs w:val="20"/>
                <w:lang w:eastAsia="de-DE"/>
              </w:rPr>
              <w:t xml:space="preserve">role </w:t>
            </w:r>
            <w:r w:rsidRPr="006D277C">
              <w:rPr>
                <w:rFonts w:ascii="Times New Roman" w:eastAsia="+mn-ea" w:hAnsi="Times New Roman" w:cs="Times New Roman"/>
                <w:b/>
                <w:iCs/>
                <w:color w:val="000000"/>
                <w:kern w:val="24"/>
                <w:sz w:val="20"/>
                <w:szCs w:val="20"/>
                <w:u w:val="single"/>
                <w:lang w:eastAsia="de-DE"/>
              </w:rPr>
              <w:t>expectations/scripts of consumers and robots</w:t>
            </w:r>
            <w:r w:rsidRPr="006D277C">
              <w:rPr>
                <w:rFonts w:ascii="Times New Roman" w:eastAsia="+mn-ea" w:hAnsi="Times New Roman" w:cs="Times New Roman"/>
                <w:b/>
                <w:iCs/>
                <w:color w:val="000000"/>
                <w:kern w:val="24"/>
                <w:sz w:val="20"/>
                <w:szCs w:val="20"/>
                <w:lang w:eastAsia="de-DE"/>
              </w:rPr>
              <w:t xml:space="preserve"> </w:t>
            </w:r>
            <w:r w:rsidRPr="006D277C">
              <w:rPr>
                <w:rFonts w:ascii="Times New Roman" w:eastAsia="+mn-ea" w:hAnsi="Times New Roman" w:cs="Times New Roman"/>
                <w:b/>
                <w:iCs/>
                <w:kern w:val="24"/>
                <w:sz w:val="20"/>
                <w:szCs w:val="20"/>
                <w:vertAlign w:val="superscript"/>
                <w:lang w:eastAsia="de-DE"/>
              </w:rPr>
              <w:t xml:space="preserve">b </w:t>
            </w:r>
            <w:r w:rsidRPr="006D277C">
              <w:rPr>
                <w:rFonts w:ascii="Times New Roman" w:eastAsia="+mn-ea" w:hAnsi="Times New Roman" w:cs="Times New Roman"/>
                <w:b/>
                <w:iCs/>
                <w:kern w:val="24"/>
                <w:sz w:val="20"/>
                <w:szCs w:val="20"/>
                <w:lang w:eastAsia="de-DE"/>
              </w:rPr>
              <w:t>decrease service efficiency and effectiveness</w:t>
            </w:r>
            <w:r w:rsidRPr="006D277C">
              <w:rPr>
                <w:rFonts w:ascii="Times New Roman" w:eastAsia="+mn-ea" w:hAnsi="Times New Roman" w:cs="Times New Roman"/>
                <w:b/>
                <w:kern w:val="24"/>
                <w:sz w:val="20"/>
                <w:szCs w:val="20"/>
                <w:lang w:eastAsia="de-DE"/>
              </w:rPr>
              <w:t>.</w:t>
            </w:r>
            <w:r w:rsidRPr="00953DD2">
              <w:rPr>
                <w:rFonts w:ascii="Times New Roman" w:eastAsia="+mn-ea" w:hAnsi="Times New Roman" w:cs="Times New Roman"/>
                <w:b/>
                <w:i/>
                <w:kern w:val="24"/>
                <w:sz w:val="20"/>
                <w:szCs w:val="20"/>
                <w:lang w:eastAsia="de-DE"/>
              </w:rPr>
              <w:t xml:space="preserve"> </w:t>
            </w:r>
          </w:p>
          <w:p w14:paraId="39FC431F" w14:textId="77777777" w:rsidR="0027357F" w:rsidRPr="00953DD2" w:rsidRDefault="0027357F" w:rsidP="007536E4">
            <w:pPr>
              <w:widowControl w:val="0"/>
              <w:numPr>
                <w:ilvl w:val="0"/>
                <w:numId w:val="12"/>
              </w:numPr>
              <w:tabs>
                <w:tab w:val="num" w:pos="1446"/>
              </w:tabs>
              <w:suppressAutoHyphens/>
              <w:ind w:left="453"/>
              <w:contextualSpacing/>
              <w:rPr>
                <w:rFonts w:ascii="Times New Roman" w:eastAsia="Times New Roman" w:hAnsi="Times New Roman" w:cs="Times New Roman"/>
                <w:sz w:val="20"/>
                <w:szCs w:val="20"/>
                <w:u w:val="single"/>
                <w:lang w:eastAsia="de-DE"/>
              </w:rPr>
            </w:pPr>
            <w:r w:rsidRPr="00953DD2">
              <w:rPr>
                <w:rFonts w:ascii="Times New Roman" w:eastAsia="Times New Roman" w:hAnsi="Times New Roman" w:cs="Times New Roman"/>
                <w:sz w:val="20"/>
                <w:szCs w:val="20"/>
                <w:u w:val="single"/>
                <w:lang w:eastAsia="de-DE"/>
              </w:rPr>
              <w:t>When robots enact their role based on role scripts that are at odds with consumer role expectations, the encounter becomes inefficient.</w:t>
            </w:r>
          </w:p>
          <w:p w14:paraId="1DA7D820" w14:textId="77777777" w:rsidR="0027357F" w:rsidRPr="00953DD2" w:rsidRDefault="0027357F" w:rsidP="007536E4">
            <w:pPr>
              <w:widowControl w:val="0"/>
              <w:numPr>
                <w:ilvl w:val="0"/>
                <w:numId w:val="12"/>
              </w:numPr>
              <w:tabs>
                <w:tab w:val="num" w:pos="1446"/>
              </w:tabs>
              <w:suppressAutoHyphens/>
              <w:ind w:left="453"/>
              <w:contextualSpacing/>
              <w:rPr>
                <w:rFonts w:ascii="Times New Roman" w:eastAsia="Times New Roman" w:hAnsi="Times New Roman" w:cs="Times New Roman"/>
                <w:sz w:val="20"/>
                <w:szCs w:val="20"/>
                <w:lang w:eastAsia="de-DE"/>
              </w:rPr>
            </w:pPr>
            <w:r w:rsidRPr="00953DD2">
              <w:rPr>
                <w:rFonts w:ascii="Times New Roman" w:eastAsia="Times New Roman" w:hAnsi="Times New Roman" w:cs="Times New Roman"/>
                <w:sz w:val="20"/>
                <w:szCs w:val="20"/>
                <w:u w:val="single"/>
                <w:lang w:eastAsia="de-DE"/>
              </w:rPr>
              <w:t>When robots enact their role based on role scripts that are at odds with consumer role expectations, the encounter becomes ineffective and may result in service failure (i.e., a human frontline employee must take over).</w:t>
            </w:r>
          </w:p>
        </w:tc>
      </w:tr>
    </w:tbl>
    <w:p w14:paraId="3CE32E9D" w14:textId="4320D57B" w:rsidR="00CF0F34" w:rsidRPr="00953DD2" w:rsidRDefault="0027357F" w:rsidP="007536E4">
      <w:pPr>
        <w:widowControl w:val="0"/>
        <w:suppressAutoHyphens/>
        <w:spacing w:after="0" w:line="240" w:lineRule="auto"/>
        <w:ind w:left="-284"/>
        <w:jc w:val="both"/>
        <w:rPr>
          <w:rFonts w:ascii="Times New Roman" w:eastAsia="Calibri" w:hAnsi="Times New Roman" w:cs="Times New Roman"/>
          <w:bCs/>
          <w:sz w:val="20"/>
          <w:szCs w:val="20"/>
          <w:lang w:eastAsia="en-US"/>
        </w:rPr>
      </w:pPr>
      <w:r w:rsidRPr="00953DD2">
        <w:rPr>
          <w:rFonts w:ascii="Times New Roman" w:eastAsia="Calibri" w:hAnsi="Times New Roman" w:cs="Times New Roman"/>
          <w:bCs/>
          <w:i/>
          <w:sz w:val="20"/>
          <w:szCs w:val="20"/>
          <w:lang w:eastAsia="en-US"/>
        </w:rPr>
        <w:t>Note</w:t>
      </w:r>
      <w:r w:rsidRPr="00953DD2">
        <w:rPr>
          <w:rFonts w:ascii="Times New Roman" w:eastAsia="Calibri" w:hAnsi="Times New Roman" w:cs="Times New Roman"/>
          <w:bCs/>
          <w:sz w:val="20"/>
          <w:szCs w:val="20"/>
          <w:lang w:eastAsia="en-US"/>
        </w:rPr>
        <w:t xml:space="preserve">. All propositions are advanced and adapted from Solomon </w:t>
      </w:r>
      <w:r w:rsidRPr="00953DD2">
        <w:rPr>
          <w:rFonts w:ascii="Times New Roman" w:eastAsia="Calibri" w:hAnsi="Times New Roman" w:cs="Times New Roman"/>
          <w:bCs/>
          <w:i/>
          <w:sz w:val="20"/>
          <w:szCs w:val="20"/>
          <w:lang w:eastAsia="en-US"/>
        </w:rPr>
        <w:t>et al.</w:t>
      </w:r>
      <w:r w:rsidRPr="00953DD2">
        <w:rPr>
          <w:rFonts w:ascii="Times New Roman" w:eastAsia="Calibri" w:hAnsi="Times New Roman" w:cs="Times New Roman"/>
          <w:bCs/>
          <w:sz w:val="20"/>
          <w:szCs w:val="20"/>
          <w:lang w:eastAsia="en-US"/>
        </w:rPr>
        <w:t xml:space="preserve">’s (1985) propositions; changes and adaptations are underlined </w:t>
      </w:r>
      <w:r w:rsidRPr="00953DD2">
        <w:rPr>
          <w:rFonts w:ascii="Times New Roman" w:eastAsia="Calibri" w:hAnsi="Times New Roman" w:cs="Times New Roman"/>
          <w:bCs/>
          <w:sz w:val="20"/>
          <w:szCs w:val="20"/>
          <w:vertAlign w:val="superscript"/>
          <w:lang w:eastAsia="en-US"/>
        </w:rPr>
        <w:t>a</w:t>
      </w:r>
      <w:r w:rsidRPr="00953DD2">
        <w:rPr>
          <w:rFonts w:ascii="Times New Roman" w:eastAsia="Calibri" w:hAnsi="Times New Roman" w:cs="Times New Roman"/>
          <w:bCs/>
          <w:sz w:val="20"/>
          <w:szCs w:val="20"/>
          <w:lang w:eastAsia="en-US"/>
        </w:rPr>
        <w:t xml:space="preserve"> Role enactment and thus service scripts of current off-the-shelf service robots are programmed in a decision tree logic. However, advancements in machine learning will likely soon allow service robots to learn from their own past interactions. </w:t>
      </w:r>
      <w:r w:rsidRPr="00953DD2">
        <w:rPr>
          <w:rFonts w:ascii="Times New Roman" w:eastAsia="Calibri" w:hAnsi="Times New Roman" w:cs="Times New Roman"/>
          <w:bCs/>
          <w:sz w:val="20"/>
          <w:szCs w:val="20"/>
          <w:vertAlign w:val="superscript"/>
          <w:lang w:eastAsia="en-US"/>
        </w:rPr>
        <w:t>b</w:t>
      </w:r>
      <w:r w:rsidRPr="00953DD2">
        <w:rPr>
          <w:rFonts w:ascii="Times New Roman" w:eastAsia="Calibri" w:hAnsi="Times New Roman" w:cs="Times New Roman"/>
          <w:bCs/>
          <w:sz w:val="20"/>
          <w:szCs w:val="20"/>
          <w:lang w:eastAsia="en-US"/>
        </w:rPr>
        <w:t xml:space="preserve"> While consumer role enactment is affected by their role expectations, role expectations which affect role enactment of current robots are programmed by robot designers into role scripts.</w:t>
      </w:r>
    </w:p>
    <w:sectPr w:rsidR="00CF0F34" w:rsidRPr="00953DD2" w:rsidSect="0093296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3ECF3" w14:textId="77777777" w:rsidR="00585405" w:rsidRDefault="00585405" w:rsidP="003C2DF8">
      <w:pPr>
        <w:spacing w:after="0" w:line="240" w:lineRule="auto"/>
      </w:pPr>
      <w:r>
        <w:separator/>
      </w:r>
    </w:p>
  </w:endnote>
  <w:endnote w:type="continuationSeparator" w:id="0">
    <w:p w14:paraId="22358CB1" w14:textId="77777777" w:rsidR="00585405" w:rsidRDefault="00585405" w:rsidP="003C2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1340699"/>
      <w:docPartObj>
        <w:docPartGallery w:val="Page Numbers (Bottom of Page)"/>
        <w:docPartUnique/>
      </w:docPartObj>
    </w:sdtPr>
    <w:sdtEndPr>
      <w:rPr>
        <w:rFonts w:ascii="Times New Roman" w:hAnsi="Times New Roman" w:cs="Times New Roman"/>
      </w:rPr>
    </w:sdtEndPr>
    <w:sdtContent>
      <w:p w14:paraId="5F4A8620" w14:textId="466B3969" w:rsidR="00AB00E6" w:rsidRPr="000C319B" w:rsidRDefault="00AB00E6">
        <w:pPr>
          <w:pStyle w:val="Fuzeile"/>
          <w:jc w:val="right"/>
          <w:rPr>
            <w:rFonts w:ascii="Times New Roman" w:hAnsi="Times New Roman" w:cs="Times New Roman"/>
          </w:rPr>
        </w:pPr>
        <w:r w:rsidRPr="000C319B">
          <w:rPr>
            <w:rFonts w:ascii="Times New Roman" w:hAnsi="Times New Roman" w:cs="Times New Roman"/>
          </w:rPr>
          <w:fldChar w:fldCharType="begin"/>
        </w:r>
        <w:r w:rsidRPr="000C319B">
          <w:rPr>
            <w:rFonts w:ascii="Times New Roman" w:hAnsi="Times New Roman" w:cs="Times New Roman"/>
          </w:rPr>
          <w:instrText>PAGE   \* MERGEFORMAT</w:instrText>
        </w:r>
        <w:r w:rsidRPr="000C319B">
          <w:rPr>
            <w:rFonts w:ascii="Times New Roman" w:hAnsi="Times New Roman" w:cs="Times New Roman"/>
          </w:rPr>
          <w:fldChar w:fldCharType="separate"/>
        </w:r>
        <w:r w:rsidRPr="000C319B">
          <w:rPr>
            <w:rFonts w:ascii="Times New Roman" w:hAnsi="Times New Roman" w:cs="Times New Roman"/>
            <w:noProof/>
            <w:lang w:val="de-DE"/>
          </w:rPr>
          <w:t>36</w:t>
        </w:r>
        <w:r w:rsidRPr="000C319B">
          <w:rPr>
            <w:rFonts w:ascii="Times New Roman" w:hAnsi="Times New Roman" w:cs="Times New Roman"/>
          </w:rPr>
          <w:fldChar w:fldCharType="end"/>
        </w:r>
      </w:p>
    </w:sdtContent>
  </w:sdt>
  <w:p w14:paraId="351FD5DE" w14:textId="77777777" w:rsidR="00AB00E6" w:rsidRPr="000166E1" w:rsidRDefault="00AB00E6">
    <w:pPr>
      <w:pStyle w:val="Fuzeile"/>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3642904"/>
      <w:docPartObj>
        <w:docPartGallery w:val="Page Numbers (Bottom of Page)"/>
        <w:docPartUnique/>
      </w:docPartObj>
    </w:sdtPr>
    <w:sdtEndPr>
      <w:rPr>
        <w:rFonts w:ascii="Times New Roman" w:hAnsi="Times New Roman" w:cs="Times New Roman"/>
      </w:rPr>
    </w:sdtEndPr>
    <w:sdtContent>
      <w:p w14:paraId="66D7ED92" w14:textId="5EDF1627" w:rsidR="00AB00E6" w:rsidRPr="000B5CFC" w:rsidRDefault="00AB00E6">
        <w:pPr>
          <w:pStyle w:val="Fuzeile"/>
          <w:jc w:val="right"/>
          <w:rPr>
            <w:rFonts w:ascii="Times New Roman" w:hAnsi="Times New Roman" w:cs="Times New Roman"/>
          </w:rPr>
        </w:pPr>
        <w:r w:rsidRPr="000B5CFC">
          <w:rPr>
            <w:rFonts w:ascii="Times New Roman" w:hAnsi="Times New Roman" w:cs="Times New Roman"/>
          </w:rPr>
          <w:fldChar w:fldCharType="begin"/>
        </w:r>
        <w:r w:rsidRPr="000B5CFC">
          <w:rPr>
            <w:rFonts w:ascii="Times New Roman" w:hAnsi="Times New Roman" w:cs="Times New Roman"/>
          </w:rPr>
          <w:instrText>PAGE   \* MERGEFORMAT</w:instrText>
        </w:r>
        <w:r w:rsidRPr="000B5CFC">
          <w:rPr>
            <w:rFonts w:ascii="Times New Roman" w:hAnsi="Times New Roman" w:cs="Times New Roman"/>
          </w:rPr>
          <w:fldChar w:fldCharType="separate"/>
        </w:r>
        <w:r w:rsidRPr="00A5476D">
          <w:rPr>
            <w:rFonts w:ascii="Times New Roman" w:hAnsi="Times New Roman" w:cs="Times New Roman"/>
            <w:noProof/>
            <w:lang w:val="de-DE"/>
          </w:rPr>
          <w:t>1</w:t>
        </w:r>
        <w:r w:rsidRPr="000B5CFC">
          <w:rPr>
            <w:rFonts w:ascii="Times New Roman" w:hAnsi="Times New Roman" w:cs="Times New Roman"/>
          </w:rPr>
          <w:fldChar w:fldCharType="end"/>
        </w:r>
      </w:p>
    </w:sdtContent>
  </w:sdt>
  <w:p w14:paraId="20047A63" w14:textId="77777777" w:rsidR="00AB00E6" w:rsidRDefault="00AB00E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265135"/>
      <w:docPartObj>
        <w:docPartGallery w:val="Page Numbers (Bottom of Page)"/>
        <w:docPartUnique/>
      </w:docPartObj>
    </w:sdtPr>
    <w:sdtEndPr>
      <w:rPr>
        <w:rFonts w:ascii="Times New Roman" w:hAnsi="Times New Roman" w:cs="Times New Roman"/>
      </w:rPr>
    </w:sdtEndPr>
    <w:sdtContent>
      <w:p w14:paraId="7ED9F38E" w14:textId="17702228" w:rsidR="00AB00E6" w:rsidRPr="000B5CFC" w:rsidRDefault="00AB00E6">
        <w:pPr>
          <w:pStyle w:val="Fuzeile"/>
          <w:jc w:val="right"/>
          <w:rPr>
            <w:rFonts w:ascii="Times New Roman" w:hAnsi="Times New Roman" w:cs="Times New Roman"/>
          </w:rPr>
        </w:pPr>
        <w:r w:rsidRPr="000B5CFC">
          <w:rPr>
            <w:rFonts w:ascii="Times New Roman" w:hAnsi="Times New Roman" w:cs="Times New Roman"/>
          </w:rPr>
          <w:fldChar w:fldCharType="begin"/>
        </w:r>
        <w:r w:rsidRPr="000B5CFC">
          <w:rPr>
            <w:rFonts w:ascii="Times New Roman" w:hAnsi="Times New Roman" w:cs="Times New Roman"/>
          </w:rPr>
          <w:instrText>PAGE   \* MERGEFORMAT</w:instrText>
        </w:r>
        <w:r w:rsidRPr="000B5CFC">
          <w:rPr>
            <w:rFonts w:ascii="Times New Roman" w:hAnsi="Times New Roman" w:cs="Times New Roman"/>
          </w:rPr>
          <w:fldChar w:fldCharType="separate"/>
        </w:r>
        <w:r w:rsidRPr="00A5476D">
          <w:rPr>
            <w:rFonts w:ascii="Times New Roman" w:hAnsi="Times New Roman" w:cs="Times New Roman"/>
            <w:noProof/>
            <w:lang w:val="de-DE"/>
          </w:rPr>
          <w:t>29</w:t>
        </w:r>
        <w:r w:rsidRPr="000B5CFC">
          <w:rPr>
            <w:rFonts w:ascii="Times New Roman" w:hAnsi="Times New Roman" w:cs="Times New Roman"/>
          </w:rPr>
          <w:fldChar w:fldCharType="end"/>
        </w:r>
      </w:p>
    </w:sdtContent>
  </w:sdt>
  <w:p w14:paraId="0A618C52" w14:textId="77777777" w:rsidR="00AB00E6" w:rsidRDefault="00AB00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BED30" w14:textId="77777777" w:rsidR="00585405" w:rsidRDefault="00585405" w:rsidP="003C2DF8">
      <w:pPr>
        <w:spacing w:after="0" w:line="240" w:lineRule="auto"/>
      </w:pPr>
      <w:r>
        <w:separator/>
      </w:r>
    </w:p>
  </w:footnote>
  <w:footnote w:type="continuationSeparator" w:id="0">
    <w:p w14:paraId="4CF199F6" w14:textId="77777777" w:rsidR="00585405" w:rsidRDefault="00585405" w:rsidP="003C2D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90332"/>
    <w:multiLevelType w:val="hybridMultilevel"/>
    <w:tmpl w:val="8904FD50"/>
    <w:lvl w:ilvl="0" w:tplc="78166A8C">
      <w:start w:val="1"/>
      <w:numFmt w:val="decimal"/>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4C22EB"/>
    <w:multiLevelType w:val="hybridMultilevel"/>
    <w:tmpl w:val="CC9C216E"/>
    <w:lvl w:ilvl="0" w:tplc="78166A8C">
      <w:start w:val="1"/>
      <w:numFmt w:val="decimal"/>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2BF6CEF"/>
    <w:multiLevelType w:val="hybridMultilevel"/>
    <w:tmpl w:val="F9C6CF8C"/>
    <w:lvl w:ilvl="0" w:tplc="710C4B18">
      <w:start w:val="1"/>
      <w:numFmt w:val="lowerLetter"/>
      <w:lvlText w:val="%1."/>
      <w:lvlJc w:val="left"/>
      <w:pPr>
        <w:tabs>
          <w:tab w:val="num" w:pos="786"/>
        </w:tabs>
        <w:ind w:left="786" w:hanging="360"/>
      </w:pPr>
    </w:lvl>
    <w:lvl w:ilvl="1" w:tplc="04070019" w:tentative="1">
      <w:start w:val="1"/>
      <w:numFmt w:val="lowerLetter"/>
      <w:lvlText w:val="%2."/>
      <w:lvlJc w:val="left"/>
      <w:pPr>
        <w:ind w:left="786" w:hanging="360"/>
      </w:pPr>
    </w:lvl>
    <w:lvl w:ilvl="2" w:tplc="0407001B" w:tentative="1">
      <w:start w:val="1"/>
      <w:numFmt w:val="lowerRoman"/>
      <w:lvlText w:val="%3."/>
      <w:lvlJc w:val="right"/>
      <w:pPr>
        <w:ind w:left="1506" w:hanging="180"/>
      </w:pPr>
    </w:lvl>
    <w:lvl w:ilvl="3" w:tplc="0407000F" w:tentative="1">
      <w:start w:val="1"/>
      <w:numFmt w:val="decimal"/>
      <w:lvlText w:val="%4."/>
      <w:lvlJc w:val="left"/>
      <w:pPr>
        <w:ind w:left="2226" w:hanging="360"/>
      </w:pPr>
    </w:lvl>
    <w:lvl w:ilvl="4" w:tplc="04070019" w:tentative="1">
      <w:start w:val="1"/>
      <w:numFmt w:val="lowerLetter"/>
      <w:lvlText w:val="%5."/>
      <w:lvlJc w:val="left"/>
      <w:pPr>
        <w:ind w:left="2946" w:hanging="360"/>
      </w:pPr>
    </w:lvl>
    <w:lvl w:ilvl="5" w:tplc="0407001B" w:tentative="1">
      <w:start w:val="1"/>
      <w:numFmt w:val="lowerRoman"/>
      <w:lvlText w:val="%6."/>
      <w:lvlJc w:val="right"/>
      <w:pPr>
        <w:ind w:left="3666" w:hanging="180"/>
      </w:pPr>
    </w:lvl>
    <w:lvl w:ilvl="6" w:tplc="0407000F" w:tentative="1">
      <w:start w:val="1"/>
      <w:numFmt w:val="decimal"/>
      <w:lvlText w:val="%7."/>
      <w:lvlJc w:val="left"/>
      <w:pPr>
        <w:ind w:left="4386" w:hanging="360"/>
      </w:pPr>
    </w:lvl>
    <w:lvl w:ilvl="7" w:tplc="04070019" w:tentative="1">
      <w:start w:val="1"/>
      <w:numFmt w:val="lowerLetter"/>
      <w:lvlText w:val="%8."/>
      <w:lvlJc w:val="left"/>
      <w:pPr>
        <w:ind w:left="5106" w:hanging="360"/>
      </w:pPr>
    </w:lvl>
    <w:lvl w:ilvl="8" w:tplc="0407001B" w:tentative="1">
      <w:start w:val="1"/>
      <w:numFmt w:val="lowerRoman"/>
      <w:lvlText w:val="%9."/>
      <w:lvlJc w:val="right"/>
      <w:pPr>
        <w:ind w:left="5826" w:hanging="180"/>
      </w:pPr>
    </w:lvl>
  </w:abstractNum>
  <w:abstractNum w:abstractNumId="3" w15:restartNumberingAfterBreak="0">
    <w:nsid w:val="218B0114"/>
    <w:multiLevelType w:val="hybridMultilevel"/>
    <w:tmpl w:val="DB9EE51E"/>
    <w:lvl w:ilvl="0" w:tplc="710C4B18">
      <w:start w:val="1"/>
      <w:numFmt w:val="lowerLetter"/>
      <w:lvlText w:val="%1."/>
      <w:lvlJc w:val="left"/>
      <w:pPr>
        <w:tabs>
          <w:tab w:val="num" w:pos="1800"/>
        </w:tabs>
        <w:ind w:left="180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29E32912"/>
    <w:multiLevelType w:val="hybridMultilevel"/>
    <w:tmpl w:val="65200A20"/>
    <w:lvl w:ilvl="0" w:tplc="C5DE4FA8">
      <w:start w:val="1"/>
      <w:numFmt w:val="lowerLetter"/>
      <w:lvlText w:val="%1."/>
      <w:lvlJc w:val="left"/>
      <w:pPr>
        <w:ind w:left="2824" w:hanging="360"/>
      </w:pPr>
      <w:rPr>
        <w:rFonts w:hint="default"/>
        <w:i w:val="0"/>
      </w:rPr>
    </w:lvl>
    <w:lvl w:ilvl="1" w:tplc="04070019" w:tentative="1">
      <w:start w:val="1"/>
      <w:numFmt w:val="lowerLetter"/>
      <w:lvlText w:val="%2."/>
      <w:lvlJc w:val="left"/>
      <w:pPr>
        <w:ind w:left="2464" w:hanging="360"/>
      </w:pPr>
    </w:lvl>
    <w:lvl w:ilvl="2" w:tplc="0407001B" w:tentative="1">
      <w:start w:val="1"/>
      <w:numFmt w:val="lowerRoman"/>
      <w:lvlText w:val="%3."/>
      <w:lvlJc w:val="right"/>
      <w:pPr>
        <w:ind w:left="3184" w:hanging="180"/>
      </w:pPr>
    </w:lvl>
    <w:lvl w:ilvl="3" w:tplc="0407000F" w:tentative="1">
      <w:start w:val="1"/>
      <w:numFmt w:val="decimal"/>
      <w:lvlText w:val="%4."/>
      <w:lvlJc w:val="left"/>
      <w:pPr>
        <w:ind w:left="3904" w:hanging="360"/>
      </w:pPr>
    </w:lvl>
    <w:lvl w:ilvl="4" w:tplc="04070019" w:tentative="1">
      <w:start w:val="1"/>
      <w:numFmt w:val="lowerLetter"/>
      <w:lvlText w:val="%5."/>
      <w:lvlJc w:val="left"/>
      <w:pPr>
        <w:ind w:left="4624" w:hanging="360"/>
      </w:pPr>
    </w:lvl>
    <w:lvl w:ilvl="5" w:tplc="0407001B" w:tentative="1">
      <w:start w:val="1"/>
      <w:numFmt w:val="lowerRoman"/>
      <w:lvlText w:val="%6."/>
      <w:lvlJc w:val="right"/>
      <w:pPr>
        <w:ind w:left="5344" w:hanging="180"/>
      </w:pPr>
    </w:lvl>
    <w:lvl w:ilvl="6" w:tplc="0407000F" w:tentative="1">
      <w:start w:val="1"/>
      <w:numFmt w:val="decimal"/>
      <w:lvlText w:val="%7."/>
      <w:lvlJc w:val="left"/>
      <w:pPr>
        <w:ind w:left="6064" w:hanging="360"/>
      </w:pPr>
    </w:lvl>
    <w:lvl w:ilvl="7" w:tplc="04070019" w:tentative="1">
      <w:start w:val="1"/>
      <w:numFmt w:val="lowerLetter"/>
      <w:lvlText w:val="%8."/>
      <w:lvlJc w:val="left"/>
      <w:pPr>
        <w:ind w:left="6784" w:hanging="360"/>
      </w:pPr>
    </w:lvl>
    <w:lvl w:ilvl="8" w:tplc="0407001B" w:tentative="1">
      <w:start w:val="1"/>
      <w:numFmt w:val="lowerRoman"/>
      <w:lvlText w:val="%9."/>
      <w:lvlJc w:val="right"/>
      <w:pPr>
        <w:ind w:left="7504" w:hanging="180"/>
      </w:pPr>
    </w:lvl>
  </w:abstractNum>
  <w:abstractNum w:abstractNumId="5" w15:restartNumberingAfterBreak="0">
    <w:nsid w:val="409E1DC2"/>
    <w:multiLevelType w:val="hybridMultilevel"/>
    <w:tmpl w:val="58288E8A"/>
    <w:lvl w:ilvl="0" w:tplc="D25E1932">
      <w:start w:val="1"/>
      <w:numFmt w:val="lowerLetter"/>
      <w:lvlText w:val="%1."/>
      <w:lvlJc w:val="left"/>
      <w:pPr>
        <w:ind w:left="180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BE0218B"/>
    <w:multiLevelType w:val="hybridMultilevel"/>
    <w:tmpl w:val="8904FD50"/>
    <w:lvl w:ilvl="0" w:tplc="78166A8C">
      <w:start w:val="1"/>
      <w:numFmt w:val="decimal"/>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1D7689C"/>
    <w:multiLevelType w:val="hybridMultilevel"/>
    <w:tmpl w:val="E6D8B2C4"/>
    <w:lvl w:ilvl="0" w:tplc="23306ED2">
      <w:start w:val="1"/>
      <w:numFmt w:val="lowerLetter"/>
      <w:lvlText w:val="%1."/>
      <w:lvlJc w:val="left"/>
      <w:pPr>
        <w:ind w:left="2824" w:hanging="360"/>
      </w:pPr>
      <w:rPr>
        <w:rFonts w:hint="default"/>
        <w:i/>
      </w:rPr>
    </w:lvl>
    <w:lvl w:ilvl="1" w:tplc="04070019" w:tentative="1">
      <w:start w:val="1"/>
      <w:numFmt w:val="lowerLetter"/>
      <w:lvlText w:val="%2."/>
      <w:lvlJc w:val="left"/>
      <w:pPr>
        <w:ind w:left="2464" w:hanging="360"/>
      </w:pPr>
    </w:lvl>
    <w:lvl w:ilvl="2" w:tplc="0407001B" w:tentative="1">
      <w:start w:val="1"/>
      <w:numFmt w:val="lowerRoman"/>
      <w:lvlText w:val="%3."/>
      <w:lvlJc w:val="right"/>
      <w:pPr>
        <w:ind w:left="3184" w:hanging="180"/>
      </w:pPr>
    </w:lvl>
    <w:lvl w:ilvl="3" w:tplc="0407000F" w:tentative="1">
      <w:start w:val="1"/>
      <w:numFmt w:val="decimal"/>
      <w:lvlText w:val="%4."/>
      <w:lvlJc w:val="left"/>
      <w:pPr>
        <w:ind w:left="3904" w:hanging="360"/>
      </w:pPr>
    </w:lvl>
    <w:lvl w:ilvl="4" w:tplc="04070019" w:tentative="1">
      <w:start w:val="1"/>
      <w:numFmt w:val="lowerLetter"/>
      <w:lvlText w:val="%5."/>
      <w:lvlJc w:val="left"/>
      <w:pPr>
        <w:ind w:left="4624" w:hanging="360"/>
      </w:pPr>
    </w:lvl>
    <w:lvl w:ilvl="5" w:tplc="0407001B" w:tentative="1">
      <w:start w:val="1"/>
      <w:numFmt w:val="lowerRoman"/>
      <w:lvlText w:val="%6."/>
      <w:lvlJc w:val="right"/>
      <w:pPr>
        <w:ind w:left="5344" w:hanging="180"/>
      </w:pPr>
    </w:lvl>
    <w:lvl w:ilvl="6" w:tplc="0407000F" w:tentative="1">
      <w:start w:val="1"/>
      <w:numFmt w:val="decimal"/>
      <w:lvlText w:val="%7."/>
      <w:lvlJc w:val="left"/>
      <w:pPr>
        <w:ind w:left="6064" w:hanging="360"/>
      </w:pPr>
    </w:lvl>
    <w:lvl w:ilvl="7" w:tplc="04070019" w:tentative="1">
      <w:start w:val="1"/>
      <w:numFmt w:val="lowerLetter"/>
      <w:lvlText w:val="%8."/>
      <w:lvlJc w:val="left"/>
      <w:pPr>
        <w:ind w:left="6784" w:hanging="360"/>
      </w:pPr>
    </w:lvl>
    <w:lvl w:ilvl="8" w:tplc="0407001B" w:tentative="1">
      <w:start w:val="1"/>
      <w:numFmt w:val="lowerRoman"/>
      <w:lvlText w:val="%9."/>
      <w:lvlJc w:val="right"/>
      <w:pPr>
        <w:ind w:left="7504" w:hanging="180"/>
      </w:pPr>
    </w:lvl>
  </w:abstractNum>
  <w:abstractNum w:abstractNumId="8" w15:restartNumberingAfterBreak="0">
    <w:nsid w:val="601D1513"/>
    <w:multiLevelType w:val="hybridMultilevel"/>
    <w:tmpl w:val="9D52FB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CF2A00"/>
    <w:multiLevelType w:val="hybridMultilevel"/>
    <w:tmpl w:val="A26EE60E"/>
    <w:lvl w:ilvl="0" w:tplc="63FEA430">
      <w:start w:val="1"/>
      <w:numFmt w:val="lowerLetter"/>
      <w:lvlText w:val="%1."/>
      <w:lvlJc w:val="left"/>
      <w:pPr>
        <w:ind w:left="180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4E72C5B"/>
    <w:multiLevelType w:val="hybridMultilevel"/>
    <w:tmpl w:val="D652A05C"/>
    <w:lvl w:ilvl="0" w:tplc="91D666A8">
      <w:start w:val="1"/>
      <w:numFmt w:val="decimal"/>
      <w:lvlText w:val="%1."/>
      <w:lvlJc w:val="left"/>
      <w:pPr>
        <w:ind w:left="450" w:hanging="36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6B5E481F"/>
    <w:multiLevelType w:val="hybridMultilevel"/>
    <w:tmpl w:val="FF3C5A84"/>
    <w:lvl w:ilvl="0" w:tplc="71182354">
      <w:start w:val="1"/>
      <w:numFmt w:val="decimal"/>
      <w:lvlText w:val="%1."/>
      <w:lvlJc w:val="left"/>
      <w:pPr>
        <w:ind w:left="450" w:hanging="36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741818A9"/>
    <w:multiLevelType w:val="hybridMultilevel"/>
    <w:tmpl w:val="ED70725A"/>
    <w:lvl w:ilvl="0" w:tplc="4A02937E">
      <w:start w:val="1"/>
      <w:numFmt w:val="decimal"/>
      <w:lvlText w:val="%1."/>
      <w:lvlJc w:val="left"/>
      <w:pPr>
        <w:ind w:left="450" w:hanging="360"/>
      </w:pPr>
      <w:rPr>
        <w:b w:val="0"/>
        <w:bCs w:val="0"/>
      </w:rPr>
    </w:lvl>
    <w:lvl w:ilvl="1" w:tplc="10000019" w:tentative="1">
      <w:start w:val="1"/>
      <w:numFmt w:val="lowerLetter"/>
      <w:lvlText w:val="%2."/>
      <w:lvlJc w:val="left"/>
      <w:pPr>
        <w:ind w:left="1170" w:hanging="360"/>
      </w:pPr>
    </w:lvl>
    <w:lvl w:ilvl="2" w:tplc="1000001B" w:tentative="1">
      <w:start w:val="1"/>
      <w:numFmt w:val="lowerRoman"/>
      <w:lvlText w:val="%3."/>
      <w:lvlJc w:val="right"/>
      <w:pPr>
        <w:ind w:left="1890" w:hanging="180"/>
      </w:pPr>
    </w:lvl>
    <w:lvl w:ilvl="3" w:tplc="1000000F" w:tentative="1">
      <w:start w:val="1"/>
      <w:numFmt w:val="decimal"/>
      <w:lvlText w:val="%4."/>
      <w:lvlJc w:val="left"/>
      <w:pPr>
        <w:ind w:left="2610" w:hanging="360"/>
      </w:pPr>
    </w:lvl>
    <w:lvl w:ilvl="4" w:tplc="10000019" w:tentative="1">
      <w:start w:val="1"/>
      <w:numFmt w:val="lowerLetter"/>
      <w:lvlText w:val="%5."/>
      <w:lvlJc w:val="left"/>
      <w:pPr>
        <w:ind w:left="3330" w:hanging="360"/>
      </w:pPr>
    </w:lvl>
    <w:lvl w:ilvl="5" w:tplc="1000001B" w:tentative="1">
      <w:start w:val="1"/>
      <w:numFmt w:val="lowerRoman"/>
      <w:lvlText w:val="%6."/>
      <w:lvlJc w:val="right"/>
      <w:pPr>
        <w:ind w:left="4050" w:hanging="180"/>
      </w:pPr>
    </w:lvl>
    <w:lvl w:ilvl="6" w:tplc="1000000F" w:tentative="1">
      <w:start w:val="1"/>
      <w:numFmt w:val="decimal"/>
      <w:lvlText w:val="%7."/>
      <w:lvlJc w:val="left"/>
      <w:pPr>
        <w:ind w:left="4770" w:hanging="360"/>
      </w:pPr>
    </w:lvl>
    <w:lvl w:ilvl="7" w:tplc="10000019" w:tentative="1">
      <w:start w:val="1"/>
      <w:numFmt w:val="lowerLetter"/>
      <w:lvlText w:val="%8."/>
      <w:lvlJc w:val="left"/>
      <w:pPr>
        <w:ind w:left="5490" w:hanging="360"/>
      </w:pPr>
    </w:lvl>
    <w:lvl w:ilvl="8" w:tplc="1000001B" w:tentative="1">
      <w:start w:val="1"/>
      <w:numFmt w:val="lowerRoman"/>
      <w:lvlText w:val="%9."/>
      <w:lvlJc w:val="right"/>
      <w:pPr>
        <w:ind w:left="6210" w:hanging="180"/>
      </w:pPr>
    </w:lvl>
  </w:abstractNum>
  <w:abstractNum w:abstractNumId="13" w15:restartNumberingAfterBreak="0">
    <w:nsid w:val="7D1E2FEF"/>
    <w:multiLevelType w:val="hybridMultilevel"/>
    <w:tmpl w:val="2432DC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6"/>
  </w:num>
  <w:num w:numId="5">
    <w:abstractNumId w:val="0"/>
  </w:num>
  <w:num w:numId="6">
    <w:abstractNumId w:val="1"/>
  </w:num>
  <w:num w:numId="7">
    <w:abstractNumId w:val="1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F34"/>
    <w:rsid w:val="000019E3"/>
    <w:rsid w:val="0000773E"/>
    <w:rsid w:val="00012D52"/>
    <w:rsid w:val="000166E1"/>
    <w:rsid w:val="000170CC"/>
    <w:rsid w:val="00025C5F"/>
    <w:rsid w:val="0002744B"/>
    <w:rsid w:val="00044E60"/>
    <w:rsid w:val="00074D52"/>
    <w:rsid w:val="000810C9"/>
    <w:rsid w:val="00083F78"/>
    <w:rsid w:val="00093F7F"/>
    <w:rsid w:val="000A008D"/>
    <w:rsid w:val="000B18CB"/>
    <w:rsid w:val="000B2C2E"/>
    <w:rsid w:val="000B5CFC"/>
    <w:rsid w:val="000C0D5B"/>
    <w:rsid w:val="000C319B"/>
    <w:rsid w:val="000C4B3B"/>
    <w:rsid w:val="000D14BA"/>
    <w:rsid w:val="000D25E5"/>
    <w:rsid w:val="000D60ED"/>
    <w:rsid w:val="000D6CF1"/>
    <w:rsid w:val="000D74AA"/>
    <w:rsid w:val="000D7F02"/>
    <w:rsid w:val="000E4067"/>
    <w:rsid w:val="00100636"/>
    <w:rsid w:val="001008A1"/>
    <w:rsid w:val="00103336"/>
    <w:rsid w:val="0010350D"/>
    <w:rsid w:val="00111607"/>
    <w:rsid w:val="00126C26"/>
    <w:rsid w:val="00137B5D"/>
    <w:rsid w:val="00140049"/>
    <w:rsid w:val="00141548"/>
    <w:rsid w:val="00144A28"/>
    <w:rsid w:val="0015734C"/>
    <w:rsid w:val="00157E42"/>
    <w:rsid w:val="001643F4"/>
    <w:rsid w:val="00166B75"/>
    <w:rsid w:val="00171572"/>
    <w:rsid w:val="00175209"/>
    <w:rsid w:val="0018421F"/>
    <w:rsid w:val="0019182B"/>
    <w:rsid w:val="001A17F3"/>
    <w:rsid w:val="001A63D1"/>
    <w:rsid w:val="001A658B"/>
    <w:rsid w:val="001A6D9C"/>
    <w:rsid w:val="001B1B37"/>
    <w:rsid w:val="001B41C0"/>
    <w:rsid w:val="001D0CC1"/>
    <w:rsid w:val="001D5C12"/>
    <w:rsid w:val="00203714"/>
    <w:rsid w:val="0020733D"/>
    <w:rsid w:val="00213184"/>
    <w:rsid w:val="00220F66"/>
    <w:rsid w:val="0022671C"/>
    <w:rsid w:val="002272A6"/>
    <w:rsid w:val="00231A06"/>
    <w:rsid w:val="00243739"/>
    <w:rsid w:val="00243D9A"/>
    <w:rsid w:val="002571D8"/>
    <w:rsid w:val="00257231"/>
    <w:rsid w:val="00257506"/>
    <w:rsid w:val="00262691"/>
    <w:rsid w:val="00265B4C"/>
    <w:rsid w:val="002706D2"/>
    <w:rsid w:val="0027357F"/>
    <w:rsid w:val="00296BB0"/>
    <w:rsid w:val="002A58F4"/>
    <w:rsid w:val="002B0AF1"/>
    <w:rsid w:val="002C13E2"/>
    <w:rsid w:val="002C4D87"/>
    <w:rsid w:val="002C6EA5"/>
    <w:rsid w:val="002D0226"/>
    <w:rsid w:val="002E361C"/>
    <w:rsid w:val="002E5976"/>
    <w:rsid w:val="002E6C26"/>
    <w:rsid w:val="002F7C75"/>
    <w:rsid w:val="00312C23"/>
    <w:rsid w:val="0031768A"/>
    <w:rsid w:val="00317C9B"/>
    <w:rsid w:val="003224A9"/>
    <w:rsid w:val="0033010A"/>
    <w:rsid w:val="00330731"/>
    <w:rsid w:val="003438E7"/>
    <w:rsid w:val="00352E9F"/>
    <w:rsid w:val="00353B1F"/>
    <w:rsid w:val="00362795"/>
    <w:rsid w:val="00367800"/>
    <w:rsid w:val="00384953"/>
    <w:rsid w:val="003A7F13"/>
    <w:rsid w:val="003B7218"/>
    <w:rsid w:val="003B7C30"/>
    <w:rsid w:val="003C270B"/>
    <w:rsid w:val="003C2DF8"/>
    <w:rsid w:val="003C4A6E"/>
    <w:rsid w:val="003C5A30"/>
    <w:rsid w:val="003C6865"/>
    <w:rsid w:val="003D103B"/>
    <w:rsid w:val="003E3445"/>
    <w:rsid w:val="003E56D5"/>
    <w:rsid w:val="003E6644"/>
    <w:rsid w:val="00401756"/>
    <w:rsid w:val="004068E7"/>
    <w:rsid w:val="00407FB1"/>
    <w:rsid w:val="00422E31"/>
    <w:rsid w:val="00427652"/>
    <w:rsid w:val="00434081"/>
    <w:rsid w:val="00434D1B"/>
    <w:rsid w:val="00435A80"/>
    <w:rsid w:val="00437E66"/>
    <w:rsid w:val="00450C82"/>
    <w:rsid w:val="00456343"/>
    <w:rsid w:val="0045689A"/>
    <w:rsid w:val="00463785"/>
    <w:rsid w:val="004720FC"/>
    <w:rsid w:val="004722A7"/>
    <w:rsid w:val="0048531E"/>
    <w:rsid w:val="004A1275"/>
    <w:rsid w:val="004B76B9"/>
    <w:rsid w:val="004E1647"/>
    <w:rsid w:val="004E31BD"/>
    <w:rsid w:val="004E3E1A"/>
    <w:rsid w:val="004F78DF"/>
    <w:rsid w:val="0051460E"/>
    <w:rsid w:val="00517DF5"/>
    <w:rsid w:val="0052201C"/>
    <w:rsid w:val="005232C9"/>
    <w:rsid w:val="005246A2"/>
    <w:rsid w:val="00524AAD"/>
    <w:rsid w:val="00544C2C"/>
    <w:rsid w:val="005458D0"/>
    <w:rsid w:val="00550A48"/>
    <w:rsid w:val="00552554"/>
    <w:rsid w:val="00567151"/>
    <w:rsid w:val="00573B91"/>
    <w:rsid w:val="005748B8"/>
    <w:rsid w:val="00581FFB"/>
    <w:rsid w:val="00585405"/>
    <w:rsid w:val="005874EE"/>
    <w:rsid w:val="00591D2A"/>
    <w:rsid w:val="0059475F"/>
    <w:rsid w:val="005A7377"/>
    <w:rsid w:val="005D0821"/>
    <w:rsid w:val="005D577D"/>
    <w:rsid w:val="005D5B79"/>
    <w:rsid w:val="005E46E2"/>
    <w:rsid w:val="005E644D"/>
    <w:rsid w:val="005F16DD"/>
    <w:rsid w:val="005F473C"/>
    <w:rsid w:val="005F69ED"/>
    <w:rsid w:val="005F7131"/>
    <w:rsid w:val="00601BB3"/>
    <w:rsid w:val="00611603"/>
    <w:rsid w:val="00612524"/>
    <w:rsid w:val="00621509"/>
    <w:rsid w:val="00632B98"/>
    <w:rsid w:val="006439CA"/>
    <w:rsid w:val="00644464"/>
    <w:rsid w:val="00646070"/>
    <w:rsid w:val="00646407"/>
    <w:rsid w:val="0065571D"/>
    <w:rsid w:val="006638DA"/>
    <w:rsid w:val="006644F8"/>
    <w:rsid w:val="00665854"/>
    <w:rsid w:val="0067035F"/>
    <w:rsid w:val="00672C91"/>
    <w:rsid w:val="00673F4C"/>
    <w:rsid w:val="006A06B8"/>
    <w:rsid w:val="006A0E14"/>
    <w:rsid w:val="006A2265"/>
    <w:rsid w:val="006B1D25"/>
    <w:rsid w:val="006B2AD4"/>
    <w:rsid w:val="006C5DA6"/>
    <w:rsid w:val="006D277C"/>
    <w:rsid w:val="006D7355"/>
    <w:rsid w:val="006F0C16"/>
    <w:rsid w:val="00701B4F"/>
    <w:rsid w:val="00702C31"/>
    <w:rsid w:val="00707C2A"/>
    <w:rsid w:val="007113E3"/>
    <w:rsid w:val="007119FC"/>
    <w:rsid w:val="00724AE5"/>
    <w:rsid w:val="0073479A"/>
    <w:rsid w:val="00735AB7"/>
    <w:rsid w:val="00743534"/>
    <w:rsid w:val="00751E18"/>
    <w:rsid w:val="00753420"/>
    <w:rsid w:val="007536E4"/>
    <w:rsid w:val="00753B71"/>
    <w:rsid w:val="00761B3E"/>
    <w:rsid w:val="00770EA0"/>
    <w:rsid w:val="007754EC"/>
    <w:rsid w:val="00775984"/>
    <w:rsid w:val="00777705"/>
    <w:rsid w:val="0078597C"/>
    <w:rsid w:val="007A7002"/>
    <w:rsid w:val="007A7C9D"/>
    <w:rsid w:val="007B1D17"/>
    <w:rsid w:val="007B7073"/>
    <w:rsid w:val="007B76DE"/>
    <w:rsid w:val="007C0157"/>
    <w:rsid w:val="007C14C0"/>
    <w:rsid w:val="007C3A78"/>
    <w:rsid w:val="007D10AE"/>
    <w:rsid w:val="007D7716"/>
    <w:rsid w:val="007E165E"/>
    <w:rsid w:val="007E4E87"/>
    <w:rsid w:val="007E604B"/>
    <w:rsid w:val="007F187B"/>
    <w:rsid w:val="008064CC"/>
    <w:rsid w:val="008100DD"/>
    <w:rsid w:val="008117D5"/>
    <w:rsid w:val="008146E5"/>
    <w:rsid w:val="00821626"/>
    <w:rsid w:val="00821953"/>
    <w:rsid w:val="008466DE"/>
    <w:rsid w:val="00854AA4"/>
    <w:rsid w:val="00861122"/>
    <w:rsid w:val="00865AE8"/>
    <w:rsid w:val="008749D8"/>
    <w:rsid w:val="00874B96"/>
    <w:rsid w:val="00884377"/>
    <w:rsid w:val="00885F0A"/>
    <w:rsid w:val="00892E9C"/>
    <w:rsid w:val="008961A6"/>
    <w:rsid w:val="008A2397"/>
    <w:rsid w:val="008A2AA1"/>
    <w:rsid w:val="008B0F9B"/>
    <w:rsid w:val="008C3437"/>
    <w:rsid w:val="008C6CCA"/>
    <w:rsid w:val="008C6D65"/>
    <w:rsid w:val="008D0637"/>
    <w:rsid w:val="008D2744"/>
    <w:rsid w:val="008E4346"/>
    <w:rsid w:val="008F08D4"/>
    <w:rsid w:val="008F642D"/>
    <w:rsid w:val="008F6917"/>
    <w:rsid w:val="0090535E"/>
    <w:rsid w:val="00910D37"/>
    <w:rsid w:val="00921077"/>
    <w:rsid w:val="009258A8"/>
    <w:rsid w:val="00932961"/>
    <w:rsid w:val="00936492"/>
    <w:rsid w:val="00953DD2"/>
    <w:rsid w:val="0095428E"/>
    <w:rsid w:val="00960628"/>
    <w:rsid w:val="00962B18"/>
    <w:rsid w:val="00972F38"/>
    <w:rsid w:val="00974166"/>
    <w:rsid w:val="00981CD5"/>
    <w:rsid w:val="009840E6"/>
    <w:rsid w:val="00991FD1"/>
    <w:rsid w:val="009A4D4A"/>
    <w:rsid w:val="009C4D3A"/>
    <w:rsid w:val="009D4C5B"/>
    <w:rsid w:val="009E1A24"/>
    <w:rsid w:val="009E7715"/>
    <w:rsid w:val="00A11DB5"/>
    <w:rsid w:val="00A17083"/>
    <w:rsid w:val="00A20668"/>
    <w:rsid w:val="00A32720"/>
    <w:rsid w:val="00A4716F"/>
    <w:rsid w:val="00A47275"/>
    <w:rsid w:val="00A52C2F"/>
    <w:rsid w:val="00A5476D"/>
    <w:rsid w:val="00A660B9"/>
    <w:rsid w:val="00A77879"/>
    <w:rsid w:val="00A828EC"/>
    <w:rsid w:val="00A86CF5"/>
    <w:rsid w:val="00AB00E6"/>
    <w:rsid w:val="00AC6906"/>
    <w:rsid w:val="00AC7C53"/>
    <w:rsid w:val="00AE14C2"/>
    <w:rsid w:val="00AE1A06"/>
    <w:rsid w:val="00AE3731"/>
    <w:rsid w:val="00AF321D"/>
    <w:rsid w:val="00AF4B63"/>
    <w:rsid w:val="00AF5241"/>
    <w:rsid w:val="00B0025F"/>
    <w:rsid w:val="00B05B58"/>
    <w:rsid w:val="00B23AA5"/>
    <w:rsid w:val="00B40F50"/>
    <w:rsid w:val="00B516CA"/>
    <w:rsid w:val="00B528A2"/>
    <w:rsid w:val="00B72335"/>
    <w:rsid w:val="00BA75E2"/>
    <w:rsid w:val="00BC1CE7"/>
    <w:rsid w:val="00BD4AC4"/>
    <w:rsid w:val="00BF60BD"/>
    <w:rsid w:val="00BF75F1"/>
    <w:rsid w:val="00C00350"/>
    <w:rsid w:val="00C13A21"/>
    <w:rsid w:val="00C24B14"/>
    <w:rsid w:val="00C2673E"/>
    <w:rsid w:val="00C346F9"/>
    <w:rsid w:val="00C35426"/>
    <w:rsid w:val="00C45170"/>
    <w:rsid w:val="00C51DB2"/>
    <w:rsid w:val="00C57C1D"/>
    <w:rsid w:val="00C77AB6"/>
    <w:rsid w:val="00C84D3C"/>
    <w:rsid w:val="00C903A9"/>
    <w:rsid w:val="00C93050"/>
    <w:rsid w:val="00CA04BB"/>
    <w:rsid w:val="00CA42B5"/>
    <w:rsid w:val="00CA586C"/>
    <w:rsid w:val="00CB1BC2"/>
    <w:rsid w:val="00CB1C8A"/>
    <w:rsid w:val="00CB3FE3"/>
    <w:rsid w:val="00CC1959"/>
    <w:rsid w:val="00CD38E1"/>
    <w:rsid w:val="00CE5E6D"/>
    <w:rsid w:val="00CF0F34"/>
    <w:rsid w:val="00D13D22"/>
    <w:rsid w:val="00D15203"/>
    <w:rsid w:val="00D15703"/>
    <w:rsid w:val="00D164DB"/>
    <w:rsid w:val="00D26B5C"/>
    <w:rsid w:val="00D33685"/>
    <w:rsid w:val="00D40895"/>
    <w:rsid w:val="00D46BE2"/>
    <w:rsid w:val="00D5148B"/>
    <w:rsid w:val="00D5404A"/>
    <w:rsid w:val="00D7479B"/>
    <w:rsid w:val="00D76659"/>
    <w:rsid w:val="00D77750"/>
    <w:rsid w:val="00D8310D"/>
    <w:rsid w:val="00D94960"/>
    <w:rsid w:val="00DA1269"/>
    <w:rsid w:val="00DA3207"/>
    <w:rsid w:val="00DA5E20"/>
    <w:rsid w:val="00DA7436"/>
    <w:rsid w:val="00DB73C4"/>
    <w:rsid w:val="00DC0D1D"/>
    <w:rsid w:val="00DC749E"/>
    <w:rsid w:val="00DD0454"/>
    <w:rsid w:val="00DD3F05"/>
    <w:rsid w:val="00DF5677"/>
    <w:rsid w:val="00E0192E"/>
    <w:rsid w:val="00E0344C"/>
    <w:rsid w:val="00E14266"/>
    <w:rsid w:val="00E21E29"/>
    <w:rsid w:val="00E27934"/>
    <w:rsid w:val="00E3099A"/>
    <w:rsid w:val="00E333AE"/>
    <w:rsid w:val="00E57ADE"/>
    <w:rsid w:val="00E70A39"/>
    <w:rsid w:val="00E7109B"/>
    <w:rsid w:val="00E7446B"/>
    <w:rsid w:val="00E8055F"/>
    <w:rsid w:val="00E84A43"/>
    <w:rsid w:val="00E9190B"/>
    <w:rsid w:val="00E94553"/>
    <w:rsid w:val="00EB62C3"/>
    <w:rsid w:val="00EC16E7"/>
    <w:rsid w:val="00EC2228"/>
    <w:rsid w:val="00EC75F4"/>
    <w:rsid w:val="00ED1E8F"/>
    <w:rsid w:val="00ED57E3"/>
    <w:rsid w:val="00ED68B9"/>
    <w:rsid w:val="00ED703F"/>
    <w:rsid w:val="00EE7056"/>
    <w:rsid w:val="00EF076C"/>
    <w:rsid w:val="00EF2FE8"/>
    <w:rsid w:val="00EF75EE"/>
    <w:rsid w:val="00F06CB6"/>
    <w:rsid w:val="00F10F42"/>
    <w:rsid w:val="00F2217E"/>
    <w:rsid w:val="00F2405A"/>
    <w:rsid w:val="00F33229"/>
    <w:rsid w:val="00F3386E"/>
    <w:rsid w:val="00F33951"/>
    <w:rsid w:val="00F373FE"/>
    <w:rsid w:val="00F40FD6"/>
    <w:rsid w:val="00F4456A"/>
    <w:rsid w:val="00F4539D"/>
    <w:rsid w:val="00F520A6"/>
    <w:rsid w:val="00F525F7"/>
    <w:rsid w:val="00F52FD3"/>
    <w:rsid w:val="00F53281"/>
    <w:rsid w:val="00F6239F"/>
    <w:rsid w:val="00F66061"/>
    <w:rsid w:val="00F707E5"/>
    <w:rsid w:val="00F70C07"/>
    <w:rsid w:val="00F774D5"/>
    <w:rsid w:val="00F92EE4"/>
    <w:rsid w:val="00F966A0"/>
    <w:rsid w:val="00F96A0A"/>
    <w:rsid w:val="00FA6A3D"/>
    <w:rsid w:val="00FB4872"/>
    <w:rsid w:val="00FD07EB"/>
    <w:rsid w:val="00FD1BA6"/>
    <w:rsid w:val="00FD5404"/>
    <w:rsid w:val="00FF18AA"/>
    <w:rsid w:val="00FF27DC"/>
    <w:rsid w:val="00FF5273"/>
    <w:rsid w:val="00FF5D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055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F0F34"/>
    <w:rPr>
      <w:rFonts w:eastAsiaTheme="minorEastAsia"/>
      <w:lang w:val="en-US" w:eastAsia="zh-CN"/>
    </w:rPr>
  </w:style>
  <w:style w:type="paragraph" w:styleId="berschrift1">
    <w:name w:val="heading 1"/>
    <w:basedOn w:val="Standard"/>
    <w:next w:val="Standard"/>
    <w:link w:val="berschrift1Zchn"/>
    <w:uiPriority w:val="9"/>
    <w:qFormat/>
    <w:rsid w:val="00213184"/>
    <w:pPr>
      <w:keepNext/>
      <w:keepLines/>
      <w:spacing w:before="240" w:after="0"/>
      <w:outlineLvl w:val="0"/>
    </w:pPr>
    <w:rPr>
      <w:rFonts w:ascii="Times New Roman" w:eastAsiaTheme="majorEastAsia" w:hAnsi="Times New Roman" w:cs="Times New Roman"/>
      <w:b/>
      <w:sz w:val="24"/>
      <w:szCs w:val="24"/>
    </w:rPr>
  </w:style>
  <w:style w:type="paragraph" w:styleId="berschrift2">
    <w:name w:val="heading 2"/>
    <w:basedOn w:val="Standard"/>
    <w:next w:val="Standard"/>
    <w:link w:val="berschrift2Zchn"/>
    <w:uiPriority w:val="9"/>
    <w:unhideWhenUsed/>
    <w:qFormat/>
    <w:rsid w:val="003C2D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3C2D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F0F34"/>
    <w:pPr>
      <w:ind w:left="720"/>
      <w:contextualSpacing/>
    </w:pPr>
  </w:style>
  <w:style w:type="character" w:styleId="Hyperlink">
    <w:name w:val="Hyperlink"/>
    <w:basedOn w:val="Absatz-Standardschriftart"/>
    <w:uiPriority w:val="99"/>
    <w:unhideWhenUsed/>
    <w:rsid w:val="00CF0F34"/>
    <w:rPr>
      <w:color w:val="0563C1" w:themeColor="hyperlink"/>
      <w:u w:val="single"/>
    </w:rPr>
  </w:style>
  <w:style w:type="character" w:customStyle="1" w:styleId="NichtaufgelsteErwhnung1">
    <w:name w:val="Nicht aufgelöste Erwähnung1"/>
    <w:basedOn w:val="Absatz-Standardschriftart"/>
    <w:uiPriority w:val="99"/>
    <w:semiHidden/>
    <w:unhideWhenUsed/>
    <w:rsid w:val="00CF0F34"/>
    <w:rPr>
      <w:color w:val="605E5C"/>
      <w:shd w:val="clear" w:color="auto" w:fill="E1DFDD"/>
    </w:rPr>
  </w:style>
  <w:style w:type="paragraph" w:customStyle="1" w:styleId="CitaviBibliographyEntry">
    <w:name w:val="Citavi Bibliography Entry"/>
    <w:basedOn w:val="Standard"/>
    <w:link w:val="CitaviBibliographyEntryZchn"/>
    <w:uiPriority w:val="99"/>
    <w:rsid w:val="00CF0F34"/>
    <w:pPr>
      <w:tabs>
        <w:tab w:val="left" w:pos="340"/>
      </w:tabs>
      <w:spacing w:after="0" w:line="240" w:lineRule="auto"/>
      <w:ind w:left="340" w:hanging="340"/>
    </w:pPr>
    <w:rPr>
      <w:rFonts w:ascii="Times New Roman" w:eastAsia="Calibri" w:hAnsi="Times New Roman" w:cs="Times New Roman"/>
      <w:sz w:val="20"/>
      <w:szCs w:val="20"/>
      <w:lang w:eastAsia="en-US"/>
    </w:rPr>
  </w:style>
  <w:style w:type="character" w:customStyle="1" w:styleId="CitaviBibliographyEntryZchn">
    <w:name w:val="Citavi Bibliography Entry Zchn"/>
    <w:basedOn w:val="Absatz-Standardschriftart"/>
    <w:link w:val="CitaviBibliographyEntry"/>
    <w:uiPriority w:val="99"/>
    <w:rsid w:val="00CF0F34"/>
    <w:rPr>
      <w:rFonts w:ascii="Times New Roman" w:eastAsia="Calibri" w:hAnsi="Times New Roman" w:cs="Times New Roman"/>
      <w:sz w:val="20"/>
      <w:szCs w:val="20"/>
      <w:lang w:val="en-US"/>
    </w:rPr>
  </w:style>
  <w:style w:type="paragraph" w:customStyle="1" w:styleId="TitleLTAS">
    <w:name w:val="Title_LTAS"/>
    <w:basedOn w:val="Standard"/>
    <w:link w:val="TitleLTASChar"/>
    <w:qFormat/>
    <w:rsid w:val="00E27934"/>
    <w:rPr>
      <w:rFonts w:ascii="Times New Roman" w:hAnsi="Times New Roman" w:cs="Times New Roman"/>
      <w:b/>
      <w:bCs/>
      <w:sz w:val="24"/>
      <w:szCs w:val="24"/>
    </w:rPr>
  </w:style>
  <w:style w:type="character" w:customStyle="1" w:styleId="berschrift1Zchn">
    <w:name w:val="Überschrift 1 Zchn"/>
    <w:basedOn w:val="Absatz-Standardschriftart"/>
    <w:link w:val="berschrift1"/>
    <w:uiPriority w:val="9"/>
    <w:rsid w:val="00213184"/>
    <w:rPr>
      <w:rFonts w:ascii="Times New Roman" w:eastAsiaTheme="majorEastAsia" w:hAnsi="Times New Roman" w:cs="Times New Roman"/>
      <w:b/>
      <w:sz w:val="24"/>
      <w:szCs w:val="24"/>
      <w:lang w:val="en-US" w:eastAsia="zh-CN"/>
    </w:rPr>
  </w:style>
  <w:style w:type="character" w:customStyle="1" w:styleId="TitleLTASChar">
    <w:name w:val="Title_LTAS Char"/>
    <w:basedOn w:val="Absatz-Standardschriftart"/>
    <w:link w:val="TitleLTAS"/>
    <w:rsid w:val="00E27934"/>
    <w:rPr>
      <w:rFonts w:ascii="Times New Roman" w:eastAsiaTheme="minorEastAsia" w:hAnsi="Times New Roman" w:cs="Times New Roman"/>
      <w:b/>
      <w:bCs/>
      <w:sz w:val="24"/>
      <w:szCs w:val="24"/>
      <w:lang w:val="en-US" w:eastAsia="zh-CN"/>
    </w:rPr>
  </w:style>
  <w:style w:type="paragraph" w:styleId="Inhaltsverzeichnisberschrift">
    <w:name w:val="TOC Heading"/>
    <w:basedOn w:val="berschrift1"/>
    <w:next w:val="Standard"/>
    <w:uiPriority w:val="39"/>
    <w:unhideWhenUsed/>
    <w:qFormat/>
    <w:rsid w:val="003C2DF8"/>
    <w:pPr>
      <w:outlineLvl w:val="9"/>
    </w:pPr>
    <w:rPr>
      <w:lang w:eastAsia="en-US"/>
    </w:rPr>
  </w:style>
  <w:style w:type="character" w:customStyle="1" w:styleId="berschrift2Zchn">
    <w:name w:val="Überschrift 2 Zchn"/>
    <w:basedOn w:val="Absatz-Standardschriftart"/>
    <w:link w:val="berschrift2"/>
    <w:uiPriority w:val="9"/>
    <w:rsid w:val="003C2DF8"/>
    <w:rPr>
      <w:rFonts w:asciiTheme="majorHAnsi" w:eastAsiaTheme="majorEastAsia" w:hAnsiTheme="majorHAnsi" w:cstheme="majorBidi"/>
      <w:color w:val="2F5496" w:themeColor="accent1" w:themeShade="BF"/>
      <w:sz w:val="26"/>
      <w:szCs w:val="26"/>
      <w:lang w:val="en-US" w:eastAsia="zh-CN"/>
    </w:rPr>
  </w:style>
  <w:style w:type="character" w:customStyle="1" w:styleId="berschrift3Zchn">
    <w:name w:val="Überschrift 3 Zchn"/>
    <w:basedOn w:val="Absatz-Standardschriftart"/>
    <w:link w:val="berschrift3"/>
    <w:uiPriority w:val="9"/>
    <w:rsid w:val="003C2DF8"/>
    <w:rPr>
      <w:rFonts w:asciiTheme="majorHAnsi" w:eastAsiaTheme="majorEastAsia" w:hAnsiTheme="majorHAnsi" w:cstheme="majorBidi"/>
      <w:color w:val="1F3763" w:themeColor="accent1" w:themeShade="7F"/>
      <w:sz w:val="24"/>
      <w:szCs w:val="24"/>
      <w:lang w:val="en-US" w:eastAsia="zh-CN"/>
    </w:rPr>
  </w:style>
  <w:style w:type="paragraph" w:styleId="Verzeichnis1">
    <w:name w:val="toc 1"/>
    <w:basedOn w:val="Standard"/>
    <w:next w:val="Standard"/>
    <w:autoRedefine/>
    <w:uiPriority w:val="39"/>
    <w:unhideWhenUsed/>
    <w:rsid w:val="003C2DF8"/>
    <w:pPr>
      <w:spacing w:after="100"/>
    </w:pPr>
  </w:style>
  <w:style w:type="paragraph" w:styleId="Kopfzeile">
    <w:name w:val="header"/>
    <w:basedOn w:val="Standard"/>
    <w:link w:val="KopfzeileZchn"/>
    <w:uiPriority w:val="99"/>
    <w:unhideWhenUsed/>
    <w:rsid w:val="003C2DF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C2DF8"/>
    <w:rPr>
      <w:rFonts w:eastAsiaTheme="minorEastAsia"/>
      <w:lang w:val="en-US" w:eastAsia="zh-CN"/>
    </w:rPr>
  </w:style>
  <w:style w:type="paragraph" w:styleId="Fuzeile">
    <w:name w:val="footer"/>
    <w:basedOn w:val="Standard"/>
    <w:link w:val="FuzeileZchn"/>
    <w:uiPriority w:val="99"/>
    <w:unhideWhenUsed/>
    <w:rsid w:val="003C2DF8"/>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C2DF8"/>
    <w:rPr>
      <w:rFonts w:eastAsiaTheme="minorEastAsia"/>
      <w:lang w:val="en-US" w:eastAsia="zh-CN"/>
    </w:rPr>
  </w:style>
  <w:style w:type="table" w:styleId="Tabellenraster">
    <w:name w:val="Table Grid"/>
    <w:basedOn w:val="NormaleTabelle"/>
    <w:uiPriority w:val="39"/>
    <w:rsid w:val="00AE1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B721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7218"/>
    <w:rPr>
      <w:rFonts w:ascii="Segoe UI" w:eastAsiaTheme="minorEastAsia" w:hAnsi="Segoe UI" w:cs="Segoe UI"/>
      <w:sz w:val="18"/>
      <w:szCs w:val="18"/>
      <w:lang w:val="en-US" w:eastAsia="zh-CN"/>
    </w:rPr>
  </w:style>
  <w:style w:type="paragraph" w:styleId="StandardWeb">
    <w:name w:val="Normal (Web)"/>
    <w:basedOn w:val="Standard"/>
    <w:uiPriority w:val="99"/>
    <w:semiHidden/>
    <w:unhideWhenUsed/>
    <w:rsid w:val="005F473C"/>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Verzeichnis2">
    <w:name w:val="toc 2"/>
    <w:basedOn w:val="Standard"/>
    <w:next w:val="Standard"/>
    <w:autoRedefine/>
    <w:uiPriority w:val="39"/>
    <w:unhideWhenUsed/>
    <w:rsid w:val="007E4E87"/>
    <w:pPr>
      <w:spacing w:after="100"/>
      <w:ind w:left="220"/>
    </w:pPr>
  </w:style>
  <w:style w:type="character" w:styleId="Kommentarzeichen">
    <w:name w:val="annotation reference"/>
    <w:basedOn w:val="Absatz-Standardschriftart"/>
    <w:uiPriority w:val="99"/>
    <w:semiHidden/>
    <w:unhideWhenUsed/>
    <w:rsid w:val="000D74AA"/>
    <w:rPr>
      <w:sz w:val="16"/>
      <w:szCs w:val="16"/>
    </w:rPr>
  </w:style>
  <w:style w:type="paragraph" w:styleId="Kommentartext">
    <w:name w:val="annotation text"/>
    <w:basedOn w:val="Standard"/>
    <w:link w:val="KommentartextZchn"/>
    <w:uiPriority w:val="99"/>
    <w:semiHidden/>
    <w:unhideWhenUsed/>
    <w:rsid w:val="000D74A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D74AA"/>
    <w:rPr>
      <w:rFonts w:eastAsiaTheme="minorEastAsia"/>
      <w:sz w:val="20"/>
      <w:szCs w:val="20"/>
      <w:lang w:val="en-US" w:eastAsia="zh-CN"/>
    </w:rPr>
  </w:style>
  <w:style w:type="paragraph" w:styleId="Kommentarthema">
    <w:name w:val="annotation subject"/>
    <w:basedOn w:val="Kommentartext"/>
    <w:next w:val="Kommentartext"/>
    <w:link w:val="KommentarthemaZchn"/>
    <w:uiPriority w:val="99"/>
    <w:semiHidden/>
    <w:unhideWhenUsed/>
    <w:rsid w:val="000D74AA"/>
    <w:rPr>
      <w:b/>
      <w:bCs/>
    </w:rPr>
  </w:style>
  <w:style w:type="character" w:customStyle="1" w:styleId="KommentarthemaZchn">
    <w:name w:val="Kommentarthema Zchn"/>
    <w:basedOn w:val="KommentartextZchn"/>
    <w:link w:val="Kommentarthema"/>
    <w:uiPriority w:val="99"/>
    <w:semiHidden/>
    <w:rsid w:val="000D74AA"/>
    <w:rPr>
      <w:rFonts w:eastAsiaTheme="minorEastAsia"/>
      <w:b/>
      <w:bCs/>
      <w:sz w:val="20"/>
      <w:szCs w:val="20"/>
      <w:lang w:val="en-US" w:eastAsia="zh-CN"/>
    </w:rPr>
  </w:style>
  <w:style w:type="table" w:customStyle="1" w:styleId="Tabellenraster3">
    <w:name w:val="Tabellenraster3"/>
    <w:basedOn w:val="NormaleTabelle"/>
    <w:next w:val="Tabellenraster"/>
    <w:uiPriority w:val="39"/>
    <w:rsid w:val="00273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32961"/>
    <w:pPr>
      <w:spacing w:after="0" w:line="240" w:lineRule="auto"/>
    </w:pPr>
    <w:rPr>
      <w:rFonts w:eastAsiaTheme="minorEastAsi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78475">
      <w:bodyDiv w:val="1"/>
      <w:marLeft w:val="0"/>
      <w:marRight w:val="0"/>
      <w:marTop w:val="0"/>
      <w:marBottom w:val="0"/>
      <w:divBdr>
        <w:top w:val="none" w:sz="0" w:space="0" w:color="auto"/>
        <w:left w:val="none" w:sz="0" w:space="0" w:color="auto"/>
        <w:bottom w:val="none" w:sz="0" w:space="0" w:color="auto"/>
        <w:right w:val="none" w:sz="0" w:space="0" w:color="auto"/>
      </w:divBdr>
    </w:div>
    <w:div w:id="346643243">
      <w:bodyDiv w:val="1"/>
      <w:marLeft w:val="0"/>
      <w:marRight w:val="0"/>
      <w:marTop w:val="0"/>
      <w:marBottom w:val="0"/>
      <w:divBdr>
        <w:top w:val="none" w:sz="0" w:space="0" w:color="auto"/>
        <w:left w:val="none" w:sz="0" w:space="0" w:color="auto"/>
        <w:bottom w:val="none" w:sz="0" w:space="0" w:color="auto"/>
        <w:right w:val="none" w:sz="0" w:space="0" w:color="auto"/>
      </w:divBdr>
      <w:divsChild>
        <w:div w:id="1376389134">
          <w:marLeft w:val="0"/>
          <w:marRight w:val="0"/>
          <w:marTop w:val="0"/>
          <w:marBottom w:val="0"/>
          <w:divBdr>
            <w:top w:val="none" w:sz="0" w:space="0" w:color="auto"/>
            <w:left w:val="none" w:sz="0" w:space="0" w:color="auto"/>
            <w:bottom w:val="none" w:sz="0" w:space="0" w:color="auto"/>
            <w:right w:val="none" w:sz="0" w:space="0" w:color="auto"/>
          </w:divBdr>
          <w:divsChild>
            <w:div w:id="93540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6469">
      <w:bodyDiv w:val="1"/>
      <w:marLeft w:val="0"/>
      <w:marRight w:val="0"/>
      <w:marTop w:val="0"/>
      <w:marBottom w:val="0"/>
      <w:divBdr>
        <w:top w:val="none" w:sz="0" w:space="0" w:color="auto"/>
        <w:left w:val="none" w:sz="0" w:space="0" w:color="auto"/>
        <w:bottom w:val="none" w:sz="0" w:space="0" w:color="auto"/>
        <w:right w:val="none" w:sz="0" w:space="0" w:color="auto"/>
      </w:divBdr>
    </w:div>
    <w:div w:id="1774982547">
      <w:bodyDiv w:val="1"/>
      <w:marLeft w:val="0"/>
      <w:marRight w:val="0"/>
      <w:marTop w:val="0"/>
      <w:marBottom w:val="0"/>
      <w:divBdr>
        <w:top w:val="none" w:sz="0" w:space="0" w:color="auto"/>
        <w:left w:val="none" w:sz="0" w:space="0" w:color="auto"/>
        <w:bottom w:val="none" w:sz="0" w:space="0" w:color="auto"/>
        <w:right w:val="none" w:sz="0" w:space="0" w:color="auto"/>
      </w:divBdr>
      <w:divsChild>
        <w:div w:id="25182429">
          <w:marLeft w:val="0"/>
          <w:marRight w:val="0"/>
          <w:marTop w:val="0"/>
          <w:marBottom w:val="0"/>
          <w:divBdr>
            <w:top w:val="none" w:sz="0" w:space="0" w:color="auto"/>
            <w:left w:val="none" w:sz="0" w:space="0" w:color="auto"/>
            <w:bottom w:val="none" w:sz="0" w:space="0" w:color="auto"/>
            <w:right w:val="none" w:sz="0" w:space="0" w:color="auto"/>
          </w:divBdr>
        </w:div>
      </w:divsChild>
    </w:div>
    <w:div w:id="192649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EF595-24F0-48D3-9285-3A14D43A0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13491</Words>
  <Characters>84997</Characters>
  <Application>Microsoft Office Word</Application>
  <DocSecurity>0</DocSecurity>
  <Lines>708</Lines>
  <Paragraphs>196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2022-02-25T17:40:00Z</dcterms:created>
  <dcterms:modified xsi:type="dcterms:W3CDTF">2022-05-13T09:59:00Z</dcterms:modified>
</cp:coreProperties>
</file>