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E6C50" w14:textId="706C9F5D" w:rsidR="007019BA" w:rsidRDefault="007019BA" w:rsidP="007019BA">
      <w:pPr>
        <w:pStyle w:val="Caption"/>
        <w:keepNext/>
        <w:spacing w:line="360" w:lineRule="auto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3A79D6E9" w14:textId="42B80FB3" w:rsidR="009A684B" w:rsidRPr="009A684B" w:rsidRDefault="009A684B" w:rsidP="009A684B">
      <w:r>
        <w:t xml:space="preserve">Supplementary Table 3 </w:t>
      </w:r>
      <w:bookmarkStart w:id="0" w:name="_GoBack"/>
      <w:bookmarkEnd w:id="0"/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924"/>
        <w:gridCol w:w="2777"/>
        <w:gridCol w:w="3627"/>
      </w:tblGrid>
      <w:tr w:rsidR="004D7FB0" w:rsidRPr="00D97A14" w14:paraId="77D247F7" w14:textId="77777777" w:rsidTr="0081263C">
        <w:trPr>
          <w:cantSplit/>
          <w:trHeight w:val="540"/>
          <w:jc w:val="center"/>
        </w:trPr>
        <w:tc>
          <w:tcPr>
            <w:tcW w:w="13426" w:type="dxa"/>
            <w:gridSpan w:val="5"/>
          </w:tcPr>
          <w:p w14:paraId="5FCA880D" w14:textId="46CD5F4B" w:rsidR="004D7FB0" w:rsidRPr="00D97A14" w:rsidRDefault="00600AED" w:rsidP="006800E0">
            <w:pPr>
              <w:spacing w:line="360" w:lineRule="auto"/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97A14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Table 3 </w:t>
            </w:r>
            <w:r w:rsidR="004D7FB0" w:rsidRPr="00D97A14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- Framework of the components of the NRRP by homogeneous clusters of components (Authors’ elaboration)</w:t>
            </w:r>
          </w:p>
        </w:tc>
      </w:tr>
      <w:tr w:rsidR="007019BA" w:rsidRPr="00F53116" w14:paraId="67474375" w14:textId="77777777" w:rsidTr="001E20B4">
        <w:trPr>
          <w:cantSplit/>
          <w:trHeight w:val="540"/>
          <w:jc w:val="center"/>
        </w:trPr>
        <w:tc>
          <w:tcPr>
            <w:tcW w:w="2263" w:type="dxa"/>
          </w:tcPr>
          <w:p w14:paraId="31F2D7BA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Mission (M)</w:t>
            </w:r>
          </w:p>
        </w:tc>
        <w:tc>
          <w:tcPr>
            <w:tcW w:w="2835" w:type="dxa"/>
          </w:tcPr>
          <w:p w14:paraId="4C4ABE15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Component (C)</w:t>
            </w:r>
          </w:p>
        </w:tc>
        <w:tc>
          <w:tcPr>
            <w:tcW w:w="1924" w:type="dxa"/>
          </w:tcPr>
          <w:p w14:paraId="6A6AF85A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Measures (R=Reforms; I=Investments)</w:t>
            </w:r>
          </w:p>
        </w:tc>
        <w:tc>
          <w:tcPr>
            <w:tcW w:w="2777" w:type="dxa"/>
          </w:tcPr>
          <w:p w14:paraId="24C694E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Institutional ownership and number of investments per institution</w:t>
            </w:r>
            <w:r w:rsidRPr="00F53116">
              <w:rPr>
                <w:rStyle w:val="FootnoteReference"/>
                <w:rFonts w:ascii="Garamond" w:hAnsi="Garamond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3627" w:type="dxa"/>
          </w:tcPr>
          <w:p w14:paraId="714B0D39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</w:t>
            </w:r>
          </w:p>
        </w:tc>
      </w:tr>
      <w:tr w:rsidR="007019BA" w:rsidRPr="00F53116" w14:paraId="02ECBBFC" w14:textId="77777777" w:rsidTr="006800E0">
        <w:trPr>
          <w:trHeight w:val="212"/>
          <w:jc w:val="center"/>
        </w:trPr>
        <w:tc>
          <w:tcPr>
            <w:tcW w:w="2263" w:type="dxa"/>
            <w:vMerge w:val="restart"/>
          </w:tcPr>
          <w:p w14:paraId="33F3D42B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M1 – Digitization, innovation, competitiveness, culture and tourism</w:t>
            </w:r>
          </w:p>
        </w:tc>
        <w:tc>
          <w:tcPr>
            <w:tcW w:w="2835" w:type="dxa"/>
          </w:tcPr>
          <w:p w14:paraId="2C1F4858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M1C1 – Digitization, innovation and security in the public sector</w:t>
            </w:r>
          </w:p>
        </w:tc>
        <w:tc>
          <w:tcPr>
            <w:tcW w:w="1924" w:type="dxa"/>
          </w:tcPr>
          <w:p w14:paraId="47271FD3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18(R) + 12(I) = 30</w:t>
            </w:r>
          </w:p>
        </w:tc>
        <w:tc>
          <w:tcPr>
            <w:tcW w:w="2777" w:type="dxa"/>
          </w:tcPr>
          <w:p w14:paraId="42FCC2E9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MEF (5); MGIUS (7); MITD (10); PCM (8)</w:t>
            </w:r>
          </w:p>
        </w:tc>
        <w:tc>
          <w:tcPr>
            <w:tcW w:w="3627" w:type="dxa"/>
          </w:tcPr>
          <w:p w14:paraId="75CE35A4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 4 – shared governance among multiple entities with unclear leadership</w:t>
            </w:r>
          </w:p>
        </w:tc>
      </w:tr>
      <w:tr w:rsidR="007019BA" w:rsidRPr="00F53116" w14:paraId="1E6E0AE7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4EF45922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C5C1A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M1C2 – Digitization, innovation and competitiveness for enterprises</w:t>
            </w:r>
          </w:p>
        </w:tc>
        <w:tc>
          <w:tcPr>
            <w:tcW w:w="1924" w:type="dxa"/>
          </w:tcPr>
          <w:p w14:paraId="68360764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2(R) + 7(I) = 9</w:t>
            </w:r>
          </w:p>
        </w:tc>
        <w:tc>
          <w:tcPr>
            <w:tcW w:w="2777" w:type="dxa"/>
          </w:tcPr>
          <w:p w14:paraId="7BC67F23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MAECI (1); MEF (1); MISE (4) MITD (1); PCM (2)</w:t>
            </w:r>
          </w:p>
        </w:tc>
        <w:tc>
          <w:tcPr>
            <w:tcW w:w="3627" w:type="dxa"/>
          </w:tcPr>
          <w:p w14:paraId="09084C91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 4 – shared governance among multiple entities with unclear leadership</w:t>
            </w:r>
          </w:p>
        </w:tc>
      </w:tr>
      <w:tr w:rsidR="007019BA" w:rsidRPr="00F53116" w14:paraId="393087CE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7EA50A8B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92736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M1C3 – Tourism and culture 4.0</w:t>
            </w:r>
          </w:p>
        </w:tc>
        <w:tc>
          <w:tcPr>
            <w:tcW w:w="1924" w:type="dxa"/>
          </w:tcPr>
          <w:p w14:paraId="3962087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2 (R) + 12 (I) = 14</w:t>
            </w:r>
          </w:p>
        </w:tc>
        <w:tc>
          <w:tcPr>
            <w:tcW w:w="2777" w:type="dxa"/>
          </w:tcPr>
          <w:p w14:paraId="00EB931A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MIC (9); MITE (1); MITUR (4)</w:t>
            </w:r>
          </w:p>
        </w:tc>
        <w:tc>
          <w:tcPr>
            <w:tcW w:w="3627" w:type="dxa"/>
          </w:tcPr>
          <w:p w14:paraId="6877061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2 – two entities share the management of the component</w:t>
            </w:r>
          </w:p>
        </w:tc>
      </w:tr>
      <w:tr w:rsidR="007019BA" w:rsidRPr="00F53116" w14:paraId="36D06025" w14:textId="77777777" w:rsidTr="006800E0">
        <w:trPr>
          <w:trHeight w:val="212"/>
          <w:jc w:val="center"/>
        </w:trPr>
        <w:tc>
          <w:tcPr>
            <w:tcW w:w="2263" w:type="dxa"/>
            <w:vMerge w:val="restart"/>
          </w:tcPr>
          <w:p w14:paraId="15D6AFAC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M2 – Green revolution and ecological transition</w:t>
            </w:r>
          </w:p>
        </w:tc>
        <w:tc>
          <w:tcPr>
            <w:tcW w:w="2835" w:type="dxa"/>
          </w:tcPr>
          <w:p w14:paraId="681E180C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M2C1 – Sustainable agriculture and circular economy</w:t>
            </w:r>
          </w:p>
        </w:tc>
        <w:tc>
          <w:tcPr>
            <w:tcW w:w="1924" w:type="dxa"/>
          </w:tcPr>
          <w:p w14:paraId="658D77E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3(R) + 8(I) = 11</w:t>
            </w:r>
          </w:p>
        </w:tc>
        <w:tc>
          <w:tcPr>
            <w:tcW w:w="2777" w:type="dxa"/>
          </w:tcPr>
          <w:p w14:paraId="7F3D8FD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MIPAAF (3); MITE (7); PCM (1)</w:t>
            </w:r>
          </w:p>
        </w:tc>
        <w:tc>
          <w:tcPr>
            <w:tcW w:w="3627" w:type="dxa"/>
          </w:tcPr>
          <w:p w14:paraId="77C40A69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2 – two entities share the management of the component</w:t>
            </w:r>
          </w:p>
        </w:tc>
      </w:tr>
      <w:tr w:rsidR="007019BA" w:rsidRPr="00F53116" w14:paraId="1569D58E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73054AF9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1A230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M2C2 – Energy transition and sustainable mobility</w:t>
            </w:r>
          </w:p>
        </w:tc>
        <w:tc>
          <w:tcPr>
            <w:tcW w:w="1924" w:type="dxa"/>
          </w:tcPr>
          <w:p w14:paraId="5EBD8A18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5(R) + 19(I) = 24</w:t>
            </w:r>
          </w:p>
        </w:tc>
        <w:tc>
          <w:tcPr>
            <w:tcW w:w="2777" w:type="dxa"/>
          </w:tcPr>
          <w:p w14:paraId="2867A56B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MIMS (6); MISE (2); MITE (16)</w:t>
            </w:r>
          </w:p>
        </w:tc>
        <w:tc>
          <w:tcPr>
            <w:tcW w:w="3627" w:type="dxa"/>
          </w:tcPr>
          <w:p w14:paraId="2B41C68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2 – two entities share the management of the component</w:t>
            </w:r>
          </w:p>
        </w:tc>
      </w:tr>
      <w:tr w:rsidR="007019BA" w:rsidRPr="00F53116" w14:paraId="1CE4D2DF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18325805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676A7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M2C3 – Energy efficiency </w:t>
            </w:r>
          </w:p>
        </w:tc>
        <w:tc>
          <w:tcPr>
            <w:tcW w:w="1924" w:type="dxa"/>
          </w:tcPr>
          <w:p w14:paraId="406C4F5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1(R) + 4(I) = 5</w:t>
            </w:r>
          </w:p>
        </w:tc>
        <w:tc>
          <w:tcPr>
            <w:tcW w:w="2777" w:type="dxa"/>
          </w:tcPr>
          <w:p w14:paraId="162C9CF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MGIUS (1); MI (1); MITE (3)</w:t>
            </w:r>
          </w:p>
        </w:tc>
        <w:tc>
          <w:tcPr>
            <w:tcW w:w="3627" w:type="dxa"/>
          </w:tcPr>
          <w:p w14:paraId="488E79D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 4 – shared governance among multiple entities with unclear leadership</w:t>
            </w:r>
          </w:p>
        </w:tc>
      </w:tr>
      <w:tr w:rsidR="007019BA" w:rsidRPr="00F53116" w14:paraId="6239AA87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117A7D78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2C30DF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M2C4 – Protection of the territory and water resources</w:t>
            </w:r>
          </w:p>
        </w:tc>
        <w:tc>
          <w:tcPr>
            <w:tcW w:w="1924" w:type="dxa"/>
          </w:tcPr>
          <w:p w14:paraId="715BB16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4 (R) + 13 (I) = 17</w:t>
            </w:r>
          </w:p>
        </w:tc>
        <w:tc>
          <w:tcPr>
            <w:tcW w:w="2777" w:type="dxa"/>
          </w:tcPr>
          <w:p w14:paraId="65B1A6D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  <w:lang w:val="en-US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  <w:lang w:val="en-US"/>
              </w:rPr>
              <w:t>MIMS (3); MINT(1); MIPAAF (1); MITE (11); PCM (1)</w:t>
            </w:r>
          </w:p>
        </w:tc>
        <w:tc>
          <w:tcPr>
            <w:tcW w:w="3627" w:type="dxa"/>
          </w:tcPr>
          <w:p w14:paraId="6B597711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 4 – shared governance among multiple entities with unclear leadership</w:t>
            </w:r>
          </w:p>
        </w:tc>
      </w:tr>
      <w:tr w:rsidR="007019BA" w:rsidRPr="00F53116" w14:paraId="6AECBF24" w14:textId="77777777" w:rsidTr="006800E0">
        <w:trPr>
          <w:trHeight w:val="212"/>
          <w:jc w:val="center"/>
        </w:trPr>
        <w:tc>
          <w:tcPr>
            <w:tcW w:w="2263" w:type="dxa"/>
            <w:vMerge w:val="restart"/>
          </w:tcPr>
          <w:p w14:paraId="594FF7B3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M3 – Infrastructures for sustainable mobility</w:t>
            </w:r>
          </w:p>
        </w:tc>
        <w:tc>
          <w:tcPr>
            <w:tcW w:w="2835" w:type="dxa"/>
          </w:tcPr>
          <w:p w14:paraId="6BDE752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M3C1 – High-speed rail network/safe roads capacity</w:t>
            </w:r>
          </w:p>
        </w:tc>
        <w:tc>
          <w:tcPr>
            <w:tcW w:w="1924" w:type="dxa"/>
          </w:tcPr>
          <w:p w14:paraId="50404A6E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4 (R) + 8 (I) = 12</w:t>
            </w:r>
          </w:p>
        </w:tc>
        <w:tc>
          <w:tcPr>
            <w:tcW w:w="2777" w:type="dxa"/>
          </w:tcPr>
          <w:p w14:paraId="4D7436E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MIMS (12)</w:t>
            </w:r>
          </w:p>
        </w:tc>
        <w:tc>
          <w:tcPr>
            <w:tcW w:w="3627" w:type="dxa"/>
          </w:tcPr>
          <w:p w14:paraId="7E6B06B1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1 – management by a single entity</w:t>
            </w:r>
          </w:p>
        </w:tc>
      </w:tr>
      <w:tr w:rsidR="007019BA" w:rsidRPr="00F53116" w14:paraId="172B08ED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176DB84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421F94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M3C2 – Logistics </w:t>
            </w:r>
            <w:proofErr w:type="spellStart"/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intermodality</w:t>
            </w:r>
            <w:proofErr w:type="spellEnd"/>
          </w:p>
        </w:tc>
        <w:tc>
          <w:tcPr>
            <w:tcW w:w="1924" w:type="dxa"/>
          </w:tcPr>
          <w:p w14:paraId="6EC250AC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6 (R) + 3 (I) = 9</w:t>
            </w:r>
          </w:p>
        </w:tc>
        <w:tc>
          <w:tcPr>
            <w:tcW w:w="2777" w:type="dxa"/>
          </w:tcPr>
          <w:p w14:paraId="2F9DC382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MEF (1); MIMS (7); MITE (1)</w:t>
            </w:r>
          </w:p>
        </w:tc>
        <w:tc>
          <w:tcPr>
            <w:tcW w:w="3627" w:type="dxa"/>
          </w:tcPr>
          <w:p w14:paraId="526210CA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3 – evident leadership of a single entity over the others</w:t>
            </w:r>
          </w:p>
        </w:tc>
      </w:tr>
      <w:tr w:rsidR="007019BA" w:rsidRPr="00F53116" w14:paraId="6ECD29CA" w14:textId="77777777" w:rsidTr="006800E0">
        <w:trPr>
          <w:trHeight w:val="212"/>
          <w:jc w:val="center"/>
        </w:trPr>
        <w:tc>
          <w:tcPr>
            <w:tcW w:w="2263" w:type="dxa"/>
            <w:vMerge w:val="restart"/>
          </w:tcPr>
          <w:p w14:paraId="69022305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M4 – Education and research</w:t>
            </w:r>
          </w:p>
        </w:tc>
        <w:tc>
          <w:tcPr>
            <w:tcW w:w="2835" w:type="dxa"/>
          </w:tcPr>
          <w:p w14:paraId="12065621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M4C1 – Enhancement of education services: from nursery schools to universities</w:t>
            </w:r>
          </w:p>
        </w:tc>
        <w:tc>
          <w:tcPr>
            <w:tcW w:w="1924" w:type="dxa"/>
          </w:tcPr>
          <w:p w14:paraId="1822E544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10 (R) + 13 (I) = 23</w:t>
            </w:r>
          </w:p>
        </w:tc>
        <w:tc>
          <w:tcPr>
            <w:tcW w:w="2777" w:type="dxa"/>
          </w:tcPr>
          <w:p w14:paraId="0DC21ACD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 (15); MUR (8)</w:t>
            </w:r>
          </w:p>
        </w:tc>
        <w:tc>
          <w:tcPr>
            <w:tcW w:w="3627" w:type="dxa"/>
          </w:tcPr>
          <w:p w14:paraId="6A8AEDAE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2 – two entities share the management of the component</w:t>
            </w:r>
          </w:p>
        </w:tc>
      </w:tr>
      <w:tr w:rsidR="007019BA" w:rsidRPr="00F53116" w14:paraId="6FD1F06E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4FC914B5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2C340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M4C2 – From research to business</w:t>
            </w:r>
          </w:p>
        </w:tc>
        <w:tc>
          <w:tcPr>
            <w:tcW w:w="1924" w:type="dxa"/>
          </w:tcPr>
          <w:p w14:paraId="6AD3D271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 (R) + 11 (I) = 12</w:t>
            </w:r>
          </w:p>
        </w:tc>
        <w:tc>
          <w:tcPr>
            <w:tcW w:w="2777" w:type="dxa"/>
          </w:tcPr>
          <w:p w14:paraId="5B3D2F3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MISE (4); MUR (8)</w:t>
            </w:r>
          </w:p>
        </w:tc>
        <w:tc>
          <w:tcPr>
            <w:tcW w:w="3627" w:type="dxa"/>
          </w:tcPr>
          <w:p w14:paraId="554915B0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2 – two entities share the management of the component</w:t>
            </w:r>
          </w:p>
        </w:tc>
      </w:tr>
      <w:tr w:rsidR="007019BA" w:rsidRPr="00F53116" w14:paraId="4F83D9B0" w14:textId="77777777" w:rsidTr="006800E0">
        <w:trPr>
          <w:trHeight w:val="212"/>
          <w:jc w:val="center"/>
        </w:trPr>
        <w:tc>
          <w:tcPr>
            <w:tcW w:w="2263" w:type="dxa"/>
            <w:vMerge w:val="restart"/>
          </w:tcPr>
          <w:p w14:paraId="6401909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M5 – Social inclusion</w:t>
            </w:r>
          </w:p>
        </w:tc>
        <w:tc>
          <w:tcPr>
            <w:tcW w:w="2835" w:type="dxa"/>
          </w:tcPr>
          <w:p w14:paraId="2B14C899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M5C1 – Employment Policies</w:t>
            </w:r>
          </w:p>
        </w:tc>
        <w:tc>
          <w:tcPr>
            <w:tcW w:w="1924" w:type="dxa"/>
          </w:tcPr>
          <w:p w14:paraId="576063F5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2(R) + 5(I) = 7</w:t>
            </w:r>
          </w:p>
        </w:tc>
        <w:tc>
          <w:tcPr>
            <w:tcW w:w="2777" w:type="dxa"/>
          </w:tcPr>
          <w:p w14:paraId="27E787B2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MISE (1); MLPS (4); PCM (2)</w:t>
            </w:r>
          </w:p>
        </w:tc>
        <w:tc>
          <w:tcPr>
            <w:tcW w:w="3627" w:type="dxa"/>
          </w:tcPr>
          <w:p w14:paraId="784D7B65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 4 – shared governance among multiple entities with unclear leadership</w:t>
            </w:r>
          </w:p>
        </w:tc>
      </w:tr>
      <w:tr w:rsidR="007019BA" w:rsidRPr="00F53116" w14:paraId="49505478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1043027E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34F2C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M5C2 – Social infrastructures, families, communities and the third sector</w:t>
            </w:r>
          </w:p>
        </w:tc>
        <w:tc>
          <w:tcPr>
            <w:tcW w:w="1924" w:type="dxa"/>
          </w:tcPr>
          <w:p w14:paraId="60C13C0D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2(R) + 7(I) = 9</w:t>
            </w:r>
          </w:p>
        </w:tc>
        <w:tc>
          <w:tcPr>
            <w:tcW w:w="2777" w:type="dxa"/>
          </w:tcPr>
          <w:p w14:paraId="70299C4E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MIMS (1); MINT(1); MLPS (5); PCM (2)</w:t>
            </w:r>
          </w:p>
        </w:tc>
        <w:tc>
          <w:tcPr>
            <w:tcW w:w="3627" w:type="dxa"/>
          </w:tcPr>
          <w:p w14:paraId="075E578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Cluster 4 – shared governance among multiple entities with unclear leadership</w:t>
            </w:r>
          </w:p>
        </w:tc>
      </w:tr>
      <w:tr w:rsidR="007019BA" w:rsidRPr="00F53116" w14:paraId="4D2218E1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29C5608D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15DCB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M5C3 – Special interventions for territorial cohesion</w:t>
            </w:r>
          </w:p>
        </w:tc>
        <w:tc>
          <w:tcPr>
            <w:tcW w:w="1924" w:type="dxa"/>
          </w:tcPr>
          <w:p w14:paraId="25C103A4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1(R) + 4(I) = 5</w:t>
            </w:r>
          </w:p>
        </w:tc>
        <w:tc>
          <w:tcPr>
            <w:tcW w:w="2777" w:type="dxa"/>
          </w:tcPr>
          <w:p w14:paraId="78B5760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MIMS (1); PCM (4)</w:t>
            </w:r>
          </w:p>
        </w:tc>
        <w:tc>
          <w:tcPr>
            <w:tcW w:w="3627" w:type="dxa"/>
          </w:tcPr>
          <w:p w14:paraId="647DE75F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3 – evident leadership of a single entity over the others</w:t>
            </w:r>
          </w:p>
        </w:tc>
      </w:tr>
      <w:tr w:rsidR="007019BA" w:rsidRPr="00F53116" w14:paraId="3873FA89" w14:textId="77777777" w:rsidTr="006800E0">
        <w:trPr>
          <w:trHeight w:val="212"/>
          <w:jc w:val="center"/>
        </w:trPr>
        <w:tc>
          <w:tcPr>
            <w:tcW w:w="2263" w:type="dxa"/>
            <w:vMerge w:val="restart"/>
          </w:tcPr>
          <w:p w14:paraId="302142C3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M6 – Health</w:t>
            </w:r>
          </w:p>
        </w:tc>
        <w:tc>
          <w:tcPr>
            <w:tcW w:w="2835" w:type="dxa"/>
          </w:tcPr>
          <w:p w14:paraId="070AF036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M6C1 – Proximity networks, structures and telemedicine for territorial healthcare assistance</w:t>
            </w:r>
          </w:p>
        </w:tc>
        <w:tc>
          <w:tcPr>
            <w:tcW w:w="1924" w:type="dxa"/>
          </w:tcPr>
          <w:p w14:paraId="49ADF20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1(R) + 3(I) = 4</w:t>
            </w:r>
          </w:p>
        </w:tc>
        <w:tc>
          <w:tcPr>
            <w:tcW w:w="2777" w:type="dxa"/>
          </w:tcPr>
          <w:p w14:paraId="312AC90A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MSAL (4)</w:t>
            </w:r>
          </w:p>
        </w:tc>
        <w:tc>
          <w:tcPr>
            <w:tcW w:w="3627" w:type="dxa"/>
          </w:tcPr>
          <w:p w14:paraId="516F5DF2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1 – management by a single entity</w:t>
            </w:r>
          </w:p>
        </w:tc>
      </w:tr>
      <w:tr w:rsidR="007019BA" w:rsidRPr="00F53116" w14:paraId="764C89DE" w14:textId="77777777" w:rsidTr="006800E0">
        <w:trPr>
          <w:trHeight w:val="212"/>
          <w:jc w:val="center"/>
        </w:trPr>
        <w:tc>
          <w:tcPr>
            <w:tcW w:w="2263" w:type="dxa"/>
            <w:vMerge/>
          </w:tcPr>
          <w:p w14:paraId="545F29A4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D6A8B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b/>
                <w:bCs/>
                <w:sz w:val="24"/>
                <w:szCs w:val="24"/>
              </w:rPr>
              <w:t>M6C2 – Innovation, research and digitization of the national health service</w:t>
            </w:r>
          </w:p>
        </w:tc>
        <w:tc>
          <w:tcPr>
            <w:tcW w:w="1924" w:type="dxa"/>
          </w:tcPr>
          <w:p w14:paraId="207D3AE7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1(R) + 5(I) = 6</w:t>
            </w:r>
          </w:p>
        </w:tc>
        <w:tc>
          <w:tcPr>
            <w:tcW w:w="2777" w:type="dxa"/>
          </w:tcPr>
          <w:p w14:paraId="7F4972AD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MSAL (6)</w:t>
            </w:r>
          </w:p>
        </w:tc>
        <w:tc>
          <w:tcPr>
            <w:tcW w:w="3627" w:type="dxa"/>
          </w:tcPr>
          <w:p w14:paraId="3FC150FB" w14:textId="77777777" w:rsidR="007019BA" w:rsidRPr="00F53116" w:rsidRDefault="007019BA" w:rsidP="006800E0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53116">
              <w:rPr>
                <w:rFonts w:ascii="Garamond" w:hAnsi="Garamond" w:cs="Times New Roman"/>
                <w:sz w:val="24"/>
                <w:szCs w:val="24"/>
              </w:rPr>
              <w:t>Cluster 1 – management by a single entity</w:t>
            </w:r>
          </w:p>
        </w:tc>
      </w:tr>
    </w:tbl>
    <w:p w14:paraId="554D036F" w14:textId="77777777" w:rsidR="008D7761" w:rsidRDefault="008D7761"/>
    <w:sectPr w:rsidR="008D7761" w:rsidSect="007019B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A3DF4" w14:textId="77777777" w:rsidR="00EF5F5F" w:rsidRDefault="00EF5F5F" w:rsidP="007019BA">
      <w:pPr>
        <w:spacing w:line="240" w:lineRule="auto"/>
      </w:pPr>
      <w:r>
        <w:separator/>
      </w:r>
    </w:p>
  </w:endnote>
  <w:endnote w:type="continuationSeparator" w:id="0">
    <w:p w14:paraId="1A25BA27" w14:textId="77777777" w:rsidR="00EF5F5F" w:rsidRDefault="00EF5F5F" w:rsidP="00701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56D72" w14:textId="77777777" w:rsidR="00EF5F5F" w:rsidRDefault="00EF5F5F" w:rsidP="007019BA">
      <w:pPr>
        <w:spacing w:line="240" w:lineRule="auto"/>
      </w:pPr>
      <w:r>
        <w:separator/>
      </w:r>
    </w:p>
  </w:footnote>
  <w:footnote w:type="continuationSeparator" w:id="0">
    <w:p w14:paraId="41A6ADC6" w14:textId="77777777" w:rsidR="00EF5F5F" w:rsidRDefault="00EF5F5F" w:rsidP="007019BA">
      <w:pPr>
        <w:spacing w:line="240" w:lineRule="auto"/>
      </w:pPr>
      <w:r>
        <w:continuationSeparator/>
      </w:r>
    </w:p>
  </w:footnote>
  <w:footnote w:id="1">
    <w:p w14:paraId="7151FDEF" w14:textId="77777777" w:rsidR="007019BA" w:rsidRPr="00D95B8B" w:rsidRDefault="007019BA" w:rsidP="007019BA">
      <w:pPr>
        <w:pStyle w:val="FootnoteText"/>
        <w:rPr>
          <w:rFonts w:ascii="Times New Roman" w:hAnsi="Times New Roman" w:cs="Times New Roman"/>
          <w:lang w:val="en-US"/>
        </w:rPr>
      </w:pPr>
      <w:r w:rsidRPr="00D95B8B">
        <w:rPr>
          <w:rStyle w:val="FootnoteReference"/>
          <w:rFonts w:ascii="Times New Roman" w:hAnsi="Times New Roman" w:cs="Times New Roman"/>
        </w:rPr>
        <w:footnoteRef/>
      </w:r>
      <w:r w:rsidRPr="00D95B8B">
        <w:rPr>
          <w:rFonts w:ascii="Times New Roman" w:hAnsi="Times New Roman" w:cs="Times New Roman"/>
        </w:rPr>
        <w:t xml:space="preserve"> </w:t>
      </w:r>
      <w:r w:rsidRPr="00D95B8B">
        <w:rPr>
          <w:rFonts w:ascii="Times New Roman" w:hAnsi="Times New Roman" w:cs="Times New Roman"/>
          <w:lang w:val="en-US"/>
        </w:rPr>
        <w:t>List of abbreviation at the end of the article.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BA"/>
    <w:rsid w:val="00050ADC"/>
    <w:rsid w:val="0006593E"/>
    <w:rsid w:val="000C7D34"/>
    <w:rsid w:val="000D2952"/>
    <w:rsid w:val="000E64C9"/>
    <w:rsid w:val="00106D04"/>
    <w:rsid w:val="00135147"/>
    <w:rsid w:val="001471E9"/>
    <w:rsid w:val="0016108A"/>
    <w:rsid w:val="001B72DC"/>
    <w:rsid w:val="001E20B4"/>
    <w:rsid w:val="002412EC"/>
    <w:rsid w:val="002557DD"/>
    <w:rsid w:val="002854F8"/>
    <w:rsid w:val="004D7FB0"/>
    <w:rsid w:val="00600AED"/>
    <w:rsid w:val="007019BA"/>
    <w:rsid w:val="007A2E7A"/>
    <w:rsid w:val="008D7761"/>
    <w:rsid w:val="009A684B"/>
    <w:rsid w:val="009C7A71"/>
    <w:rsid w:val="00D01006"/>
    <w:rsid w:val="00D97A14"/>
    <w:rsid w:val="00DA5744"/>
    <w:rsid w:val="00E342FF"/>
    <w:rsid w:val="00EF5F5F"/>
    <w:rsid w:val="00F04B8B"/>
    <w:rsid w:val="00F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CB0E"/>
  <w15:chartTrackingRefBased/>
  <w15:docId w15:val="{E6C0FBAA-C934-E14C-88BB-974C58AC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9BA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B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B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B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B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B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B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B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B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B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B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B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B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BA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leNormal"/>
    <w:next w:val="TableGrid"/>
    <w:uiPriority w:val="39"/>
    <w:rsid w:val="007019BA"/>
    <w:rPr>
      <w:rFonts w:ascii="Calibri" w:eastAsia="Calibri" w:hAnsi="Calibri" w:cs="Times New Roman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19B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9BA"/>
    <w:rPr>
      <w:rFonts w:ascii="Arial" w:eastAsia="Arial" w:hAnsi="Arial" w:cs="Arial"/>
      <w:kern w:val="0"/>
      <w:sz w:val="20"/>
      <w:szCs w:val="20"/>
      <w:lang w:val="en" w:eastAsia="it-I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019BA"/>
    <w:rPr>
      <w:vertAlign w:val="superscript"/>
    </w:rPr>
  </w:style>
  <w:style w:type="table" w:styleId="TableGrid">
    <w:name w:val="Table Grid"/>
    <w:basedOn w:val="TableNormal"/>
    <w:uiPriority w:val="39"/>
    <w:rsid w:val="00701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019B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Nandni Kumari</cp:lastModifiedBy>
  <cp:revision>11</cp:revision>
  <dcterms:created xsi:type="dcterms:W3CDTF">2025-07-16T15:31:00Z</dcterms:created>
  <dcterms:modified xsi:type="dcterms:W3CDTF">2026-07-06T08:44:00Z</dcterms:modified>
  <cp:category/>
</cp:coreProperties>
</file>