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6DB44E" w14:textId="02371AAB" w:rsidR="0004149F" w:rsidRPr="00BF57C4" w:rsidRDefault="3F82169F" w:rsidP="0C57BF6E">
      <w:pPr>
        <w:jc w:val="center"/>
        <w:rPr>
          <w:rFonts w:ascii="Times New Roman" w:eastAsia="Times New Roman" w:hAnsi="Times New Roman" w:cs="Times New Roman"/>
          <w:b/>
          <w:bCs/>
          <w:color w:val="333333"/>
          <w:lang w:eastAsia="en-GB"/>
        </w:rPr>
      </w:pPr>
      <w:r w:rsidRPr="00BF57C4">
        <w:rPr>
          <w:rFonts w:ascii="Times New Roman" w:eastAsia="Times New Roman" w:hAnsi="Times New Roman" w:cs="Times New Roman"/>
          <w:b/>
          <w:bCs/>
          <w:color w:val="333333"/>
          <w:lang w:eastAsia="en-GB"/>
        </w:rPr>
        <w:t>Supplementary</w:t>
      </w:r>
      <w:r w:rsidR="0652FB60" w:rsidRPr="00BF57C4">
        <w:rPr>
          <w:rFonts w:ascii="Times New Roman" w:eastAsia="Times New Roman" w:hAnsi="Times New Roman" w:cs="Times New Roman"/>
          <w:b/>
          <w:bCs/>
          <w:color w:val="333333"/>
          <w:lang w:eastAsia="en-GB"/>
        </w:rPr>
        <w:t xml:space="preserve"> </w:t>
      </w:r>
      <w:r w:rsidR="67055EA8" w:rsidRPr="00BF57C4">
        <w:rPr>
          <w:rFonts w:ascii="Times New Roman" w:eastAsia="Times New Roman" w:hAnsi="Times New Roman" w:cs="Times New Roman"/>
          <w:b/>
          <w:bCs/>
          <w:color w:val="333333"/>
          <w:lang w:eastAsia="en-GB"/>
        </w:rPr>
        <w:t>M</w:t>
      </w:r>
      <w:r w:rsidRPr="00BF57C4">
        <w:rPr>
          <w:rFonts w:ascii="Times New Roman" w:eastAsia="Times New Roman" w:hAnsi="Times New Roman" w:cs="Times New Roman"/>
          <w:b/>
          <w:bCs/>
          <w:color w:val="333333"/>
          <w:lang w:eastAsia="en-GB"/>
        </w:rPr>
        <w:t>aterial</w:t>
      </w:r>
      <w:r w:rsidR="7497C383" w:rsidRPr="00BF57C4">
        <w:rPr>
          <w:rFonts w:ascii="Times New Roman" w:eastAsia="Times New Roman" w:hAnsi="Times New Roman" w:cs="Times New Roman"/>
          <w:b/>
          <w:bCs/>
          <w:color w:val="333333"/>
          <w:lang w:eastAsia="en-GB"/>
        </w:rPr>
        <w:t xml:space="preserve"> </w:t>
      </w:r>
      <w:r w:rsidR="16793E88" w:rsidRPr="00BF57C4">
        <w:rPr>
          <w:rFonts w:ascii="Times New Roman" w:eastAsia="Times New Roman" w:hAnsi="Times New Roman" w:cs="Times New Roman"/>
          <w:b/>
          <w:bCs/>
          <w:color w:val="333333"/>
          <w:lang w:eastAsia="en-GB"/>
        </w:rPr>
        <w:t>A</w:t>
      </w:r>
      <w:r w:rsidRPr="00BF57C4">
        <w:rPr>
          <w:rFonts w:ascii="Times New Roman" w:eastAsia="Times New Roman" w:hAnsi="Times New Roman" w:cs="Times New Roman"/>
          <w:b/>
          <w:bCs/>
          <w:color w:val="333333"/>
          <w:lang w:eastAsia="en-GB"/>
        </w:rPr>
        <w:t>ppendix</w:t>
      </w:r>
    </w:p>
    <w:p w14:paraId="75DAAF34" w14:textId="77777777" w:rsidR="00606BE5" w:rsidRPr="00BF57C4" w:rsidRDefault="00606BE5" w:rsidP="0C57BF6E">
      <w:pPr>
        <w:jc w:val="center"/>
        <w:rPr>
          <w:rFonts w:ascii="Times New Roman" w:eastAsia="Times New Roman" w:hAnsi="Times New Roman" w:cs="Times New Roman"/>
          <w:b/>
          <w:bCs/>
          <w:color w:val="333333"/>
          <w:lang w:eastAsia="en-GB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val="en-AU"/>
        </w:rPr>
        <w:id w:val="-2509364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B0A5D62" w14:textId="18FB643F" w:rsidR="00606BE5" w:rsidRPr="00BF57C4" w:rsidRDefault="00606BE5">
          <w:pPr>
            <w:pStyle w:val="TOCHeading"/>
            <w:rPr>
              <w:rFonts w:ascii="Times New Roman" w:hAnsi="Times New Roman" w:cs="Times New Roman"/>
              <w:sz w:val="24"/>
              <w:szCs w:val="24"/>
            </w:rPr>
          </w:pPr>
          <w:r w:rsidRPr="00BF57C4">
            <w:rPr>
              <w:rFonts w:ascii="Times New Roman" w:hAnsi="Times New Roman" w:cs="Times New Roman"/>
              <w:sz w:val="24"/>
              <w:szCs w:val="24"/>
            </w:rPr>
            <w:t>Contents</w:t>
          </w:r>
        </w:p>
        <w:p w14:paraId="1BF705B8" w14:textId="785C9DC8" w:rsidR="00391D36" w:rsidRDefault="00606BE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 w:rsidRPr="00BF57C4">
            <w:rPr>
              <w:rFonts w:ascii="Times New Roman" w:hAnsi="Times New Roman" w:cs="Times New Roman"/>
            </w:rPr>
            <w:fldChar w:fldCharType="begin"/>
          </w:r>
          <w:r w:rsidRPr="00BF57C4">
            <w:rPr>
              <w:rFonts w:ascii="Times New Roman" w:hAnsi="Times New Roman" w:cs="Times New Roman"/>
            </w:rPr>
            <w:instrText xml:space="preserve"> TOC \o "1-3" \h \z \u </w:instrText>
          </w:r>
          <w:r w:rsidRPr="00BF57C4">
            <w:rPr>
              <w:rFonts w:ascii="Times New Roman" w:hAnsi="Times New Roman" w:cs="Times New Roman"/>
            </w:rPr>
            <w:fldChar w:fldCharType="separate"/>
          </w:r>
          <w:hyperlink w:anchor="_Toc199724680" w:history="1">
            <w:r w:rsidR="00391D36" w:rsidRPr="00585C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Appendix A:  Experimental condition stimuli (Study 1 &amp; 2)</w:t>
            </w:r>
            <w:r w:rsidR="00391D36">
              <w:rPr>
                <w:noProof/>
                <w:webHidden/>
              </w:rPr>
              <w:tab/>
            </w:r>
            <w:r w:rsidR="00391D36">
              <w:rPr>
                <w:noProof/>
                <w:webHidden/>
              </w:rPr>
              <w:fldChar w:fldCharType="begin"/>
            </w:r>
            <w:r w:rsidR="00391D36">
              <w:rPr>
                <w:noProof/>
                <w:webHidden/>
              </w:rPr>
              <w:instrText xml:space="preserve"> PAGEREF _Toc199724680 \h </w:instrText>
            </w:r>
            <w:r w:rsidR="00391D36">
              <w:rPr>
                <w:noProof/>
                <w:webHidden/>
              </w:rPr>
            </w:r>
            <w:r w:rsidR="00391D36">
              <w:rPr>
                <w:noProof/>
                <w:webHidden/>
              </w:rPr>
              <w:fldChar w:fldCharType="separate"/>
            </w:r>
            <w:r w:rsidR="00391D36">
              <w:rPr>
                <w:noProof/>
                <w:webHidden/>
              </w:rPr>
              <w:t>2</w:t>
            </w:r>
            <w:r w:rsidR="00391D36">
              <w:rPr>
                <w:noProof/>
                <w:webHidden/>
              </w:rPr>
              <w:fldChar w:fldCharType="end"/>
            </w:r>
          </w:hyperlink>
        </w:p>
        <w:p w14:paraId="6EA33729" w14:textId="5DCB9691" w:rsidR="00391D36" w:rsidRDefault="001E31E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99724681" w:history="1">
            <w:r w:rsidR="00391D36" w:rsidRPr="00585C8E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GB"/>
              </w:rPr>
              <w:t>Appendix B : Scale Items</w:t>
            </w:r>
            <w:r w:rsidR="00391D36">
              <w:rPr>
                <w:noProof/>
                <w:webHidden/>
              </w:rPr>
              <w:tab/>
            </w:r>
            <w:r w:rsidR="00391D36">
              <w:rPr>
                <w:noProof/>
                <w:webHidden/>
              </w:rPr>
              <w:fldChar w:fldCharType="begin"/>
            </w:r>
            <w:r w:rsidR="00391D36">
              <w:rPr>
                <w:noProof/>
                <w:webHidden/>
              </w:rPr>
              <w:instrText xml:space="preserve"> PAGEREF _Toc199724681 \h </w:instrText>
            </w:r>
            <w:r w:rsidR="00391D36">
              <w:rPr>
                <w:noProof/>
                <w:webHidden/>
              </w:rPr>
            </w:r>
            <w:r w:rsidR="00391D36">
              <w:rPr>
                <w:noProof/>
                <w:webHidden/>
              </w:rPr>
              <w:fldChar w:fldCharType="separate"/>
            </w:r>
            <w:r w:rsidR="00391D36">
              <w:rPr>
                <w:noProof/>
                <w:webHidden/>
              </w:rPr>
              <w:t>3</w:t>
            </w:r>
            <w:r w:rsidR="00391D36">
              <w:rPr>
                <w:noProof/>
                <w:webHidden/>
              </w:rPr>
              <w:fldChar w:fldCharType="end"/>
            </w:r>
          </w:hyperlink>
        </w:p>
        <w:p w14:paraId="06881F80" w14:textId="38970F18" w:rsidR="00391D36" w:rsidRDefault="001E31E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99724682" w:history="1">
            <w:r w:rsidR="00391D36" w:rsidRPr="00585C8E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GB"/>
              </w:rPr>
              <w:t>Appendix C: Means and SDs for each condition (Study 1 &amp; 2)</w:t>
            </w:r>
            <w:r w:rsidR="00391D36">
              <w:rPr>
                <w:noProof/>
                <w:webHidden/>
              </w:rPr>
              <w:tab/>
            </w:r>
            <w:r w:rsidR="00391D36">
              <w:rPr>
                <w:noProof/>
                <w:webHidden/>
              </w:rPr>
              <w:fldChar w:fldCharType="begin"/>
            </w:r>
            <w:r w:rsidR="00391D36">
              <w:rPr>
                <w:noProof/>
                <w:webHidden/>
              </w:rPr>
              <w:instrText xml:space="preserve"> PAGEREF _Toc199724682 \h </w:instrText>
            </w:r>
            <w:r w:rsidR="00391D36">
              <w:rPr>
                <w:noProof/>
                <w:webHidden/>
              </w:rPr>
            </w:r>
            <w:r w:rsidR="00391D36">
              <w:rPr>
                <w:noProof/>
                <w:webHidden/>
              </w:rPr>
              <w:fldChar w:fldCharType="separate"/>
            </w:r>
            <w:r w:rsidR="00391D36">
              <w:rPr>
                <w:noProof/>
                <w:webHidden/>
              </w:rPr>
              <w:t>4</w:t>
            </w:r>
            <w:r w:rsidR="00391D36">
              <w:rPr>
                <w:noProof/>
                <w:webHidden/>
              </w:rPr>
              <w:fldChar w:fldCharType="end"/>
            </w:r>
          </w:hyperlink>
        </w:p>
        <w:p w14:paraId="2F2D31DD" w14:textId="7C2A724C" w:rsidR="00391D36" w:rsidRDefault="001E31E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99724683" w:history="1">
            <w:r w:rsidR="00391D36" w:rsidRPr="00585C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Appendix D : Promotional Display, Product Type, and Religious Identity on Self-Continuity</w:t>
            </w:r>
            <w:r w:rsidR="00391D36">
              <w:rPr>
                <w:noProof/>
                <w:webHidden/>
              </w:rPr>
              <w:tab/>
            </w:r>
            <w:r w:rsidR="00391D36">
              <w:rPr>
                <w:noProof/>
                <w:webHidden/>
              </w:rPr>
              <w:fldChar w:fldCharType="begin"/>
            </w:r>
            <w:r w:rsidR="00391D36">
              <w:rPr>
                <w:noProof/>
                <w:webHidden/>
              </w:rPr>
              <w:instrText xml:space="preserve"> PAGEREF _Toc199724683 \h </w:instrText>
            </w:r>
            <w:r w:rsidR="00391D36">
              <w:rPr>
                <w:noProof/>
                <w:webHidden/>
              </w:rPr>
            </w:r>
            <w:r w:rsidR="00391D36">
              <w:rPr>
                <w:noProof/>
                <w:webHidden/>
              </w:rPr>
              <w:fldChar w:fldCharType="separate"/>
            </w:r>
            <w:r w:rsidR="00391D36">
              <w:rPr>
                <w:noProof/>
                <w:webHidden/>
              </w:rPr>
              <w:t>4</w:t>
            </w:r>
            <w:r w:rsidR="00391D36">
              <w:rPr>
                <w:noProof/>
                <w:webHidden/>
              </w:rPr>
              <w:fldChar w:fldCharType="end"/>
            </w:r>
          </w:hyperlink>
        </w:p>
        <w:p w14:paraId="73DEC63F" w14:textId="2E99A5D8" w:rsidR="00391D36" w:rsidRDefault="001E31E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99724684" w:history="1">
            <w:r w:rsidR="00391D36" w:rsidRPr="00585C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Appendix E: Product-specific patronage intentions (Study 1)</w:t>
            </w:r>
            <w:r w:rsidR="00391D36">
              <w:rPr>
                <w:noProof/>
                <w:webHidden/>
              </w:rPr>
              <w:tab/>
            </w:r>
            <w:r w:rsidR="00391D36">
              <w:rPr>
                <w:noProof/>
                <w:webHidden/>
              </w:rPr>
              <w:fldChar w:fldCharType="begin"/>
            </w:r>
            <w:r w:rsidR="00391D36">
              <w:rPr>
                <w:noProof/>
                <w:webHidden/>
              </w:rPr>
              <w:instrText xml:space="preserve"> PAGEREF _Toc199724684 \h </w:instrText>
            </w:r>
            <w:r w:rsidR="00391D36">
              <w:rPr>
                <w:noProof/>
                <w:webHidden/>
              </w:rPr>
            </w:r>
            <w:r w:rsidR="00391D36">
              <w:rPr>
                <w:noProof/>
                <w:webHidden/>
              </w:rPr>
              <w:fldChar w:fldCharType="separate"/>
            </w:r>
            <w:r w:rsidR="00391D36">
              <w:rPr>
                <w:noProof/>
                <w:webHidden/>
              </w:rPr>
              <w:t>5</w:t>
            </w:r>
            <w:r w:rsidR="00391D36">
              <w:rPr>
                <w:noProof/>
                <w:webHidden/>
              </w:rPr>
              <w:fldChar w:fldCharType="end"/>
            </w:r>
          </w:hyperlink>
        </w:p>
        <w:p w14:paraId="44684C5B" w14:textId="75C3A317" w:rsidR="00391D36" w:rsidRDefault="001E31E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199724685" w:history="1">
            <w:r w:rsidR="00391D36" w:rsidRPr="00585C8E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Appendix F: Product-specific patronage intentions (Study 2)</w:t>
            </w:r>
            <w:r w:rsidR="00391D36">
              <w:rPr>
                <w:noProof/>
                <w:webHidden/>
              </w:rPr>
              <w:tab/>
            </w:r>
            <w:r w:rsidR="00391D36">
              <w:rPr>
                <w:noProof/>
                <w:webHidden/>
              </w:rPr>
              <w:fldChar w:fldCharType="begin"/>
            </w:r>
            <w:r w:rsidR="00391D36">
              <w:rPr>
                <w:noProof/>
                <w:webHidden/>
              </w:rPr>
              <w:instrText xml:space="preserve"> PAGEREF _Toc199724685 \h </w:instrText>
            </w:r>
            <w:r w:rsidR="00391D36">
              <w:rPr>
                <w:noProof/>
                <w:webHidden/>
              </w:rPr>
            </w:r>
            <w:r w:rsidR="00391D36">
              <w:rPr>
                <w:noProof/>
                <w:webHidden/>
              </w:rPr>
              <w:fldChar w:fldCharType="separate"/>
            </w:r>
            <w:r w:rsidR="00391D36">
              <w:rPr>
                <w:noProof/>
                <w:webHidden/>
              </w:rPr>
              <w:t>6</w:t>
            </w:r>
            <w:r w:rsidR="00391D36">
              <w:rPr>
                <w:noProof/>
                <w:webHidden/>
              </w:rPr>
              <w:fldChar w:fldCharType="end"/>
            </w:r>
          </w:hyperlink>
        </w:p>
        <w:p w14:paraId="07AD700B" w14:textId="7046276E" w:rsidR="00606BE5" w:rsidRPr="00BF57C4" w:rsidRDefault="00606BE5">
          <w:pPr>
            <w:rPr>
              <w:rFonts w:ascii="Times New Roman" w:hAnsi="Times New Roman" w:cs="Times New Roman"/>
            </w:rPr>
          </w:pPr>
          <w:r w:rsidRPr="00BF57C4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143395A4" w14:textId="77777777" w:rsidR="00606BE5" w:rsidRPr="00BF57C4" w:rsidRDefault="00606BE5" w:rsidP="0C57BF6E">
      <w:pPr>
        <w:jc w:val="center"/>
        <w:rPr>
          <w:rFonts w:ascii="Times New Roman" w:eastAsia="Times New Roman" w:hAnsi="Times New Roman" w:cs="Times New Roman"/>
          <w:b/>
          <w:bCs/>
          <w:color w:val="333333"/>
          <w:lang w:eastAsia="en-GB"/>
        </w:rPr>
      </w:pPr>
    </w:p>
    <w:p w14:paraId="33B34067" w14:textId="33E2939C" w:rsidR="0004149F" w:rsidRPr="00BF57C4" w:rsidRDefault="0004149F" w:rsidP="0C57BF6E">
      <w:pPr>
        <w:jc w:val="center"/>
        <w:rPr>
          <w:rFonts w:ascii="Times New Roman" w:eastAsia="Times New Roman" w:hAnsi="Times New Roman" w:cs="Times New Roman"/>
          <w:b/>
          <w:bCs/>
          <w:color w:val="333333"/>
          <w:lang w:eastAsia="en-GB"/>
        </w:rPr>
      </w:pPr>
    </w:p>
    <w:p w14:paraId="572AC7CB" w14:textId="46C65768" w:rsidR="0004149F" w:rsidRPr="00BF57C4" w:rsidRDefault="0004149F" w:rsidP="0C57BF6E">
      <w:pPr>
        <w:jc w:val="center"/>
        <w:rPr>
          <w:rFonts w:ascii="Times New Roman" w:eastAsia="Times New Roman" w:hAnsi="Times New Roman" w:cs="Times New Roman"/>
          <w:b/>
          <w:bCs/>
          <w:color w:val="333333"/>
          <w:lang w:eastAsia="en-GB"/>
        </w:rPr>
      </w:pPr>
    </w:p>
    <w:p w14:paraId="3226C9DF" w14:textId="332CE9B8" w:rsidR="0004149F" w:rsidRPr="00BF57C4" w:rsidRDefault="0004149F" w:rsidP="0C57BF6E">
      <w:pPr>
        <w:rPr>
          <w:rFonts w:ascii="Times New Roman" w:eastAsia="Times New Roman" w:hAnsi="Times New Roman" w:cs="Times New Roman"/>
          <w:color w:val="333333"/>
          <w:lang w:eastAsia="en-GB"/>
        </w:rPr>
      </w:pPr>
    </w:p>
    <w:p w14:paraId="32C6C01C" w14:textId="77777777" w:rsidR="00606BE5" w:rsidRPr="00BF57C4" w:rsidRDefault="00606BE5">
      <w:pPr>
        <w:rPr>
          <w:rFonts w:ascii="Times New Roman" w:eastAsiaTheme="minorEastAsia" w:hAnsi="Times New Roman" w:cs="Times New Roman"/>
          <w:b/>
          <w:bCs/>
          <w:color w:val="222222"/>
        </w:rPr>
      </w:pPr>
      <w:r w:rsidRPr="00BF57C4">
        <w:rPr>
          <w:rFonts w:ascii="Times New Roman" w:eastAsiaTheme="minorEastAsia" w:hAnsi="Times New Roman" w:cs="Times New Roman"/>
          <w:b/>
          <w:bCs/>
          <w:color w:val="222222"/>
        </w:rPr>
        <w:br w:type="page"/>
      </w:r>
    </w:p>
    <w:p w14:paraId="728824C6" w14:textId="4F39BA81" w:rsidR="0004149F" w:rsidRPr="00BF57C4" w:rsidRDefault="00606BE5" w:rsidP="00606BE5">
      <w:pPr>
        <w:pStyle w:val="Heading1"/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</w:pPr>
      <w:bookmarkStart w:id="0" w:name="_Toc199724680"/>
      <w:r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lastRenderedPageBreak/>
        <w:t xml:space="preserve">Appendix A:  </w:t>
      </w:r>
      <w:r w:rsidR="3F82169F"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>Experimental condition</w:t>
      </w:r>
      <w:r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 xml:space="preserve"> stimuli</w:t>
      </w:r>
      <w:r w:rsidR="3F82169F"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 xml:space="preserve"> </w:t>
      </w:r>
      <w:r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>(</w:t>
      </w:r>
      <w:r w:rsidR="3F82169F"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>Study 1 &amp; 2</w:t>
      </w:r>
      <w:r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>)</w:t>
      </w:r>
      <w:bookmarkEnd w:id="0"/>
    </w:p>
    <w:p w14:paraId="50446837" w14:textId="4299C4DD" w:rsidR="0004149F" w:rsidRPr="00BF57C4" w:rsidRDefault="0004149F" w:rsidP="0C57BF6E">
      <w:pPr>
        <w:rPr>
          <w:rFonts w:ascii="Times New Roman" w:hAnsi="Times New Roman" w:cs="Times New Roman"/>
        </w:rPr>
      </w:pPr>
    </w:p>
    <w:p w14:paraId="546F6EC0" w14:textId="397F63EE" w:rsidR="0004149F" w:rsidRPr="00BF57C4" w:rsidRDefault="29CE2168" w:rsidP="0C57BF6E">
      <w:pPr>
        <w:rPr>
          <w:rFonts w:ascii="Times New Roman" w:hAnsi="Times New Roman" w:cs="Times New Roman"/>
          <w:color w:val="000000" w:themeColor="text1"/>
          <w:lang w:val="en-US"/>
        </w:rPr>
      </w:pPr>
      <w:r w:rsidRPr="00BF57C4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098687F7" wp14:editId="754EC452">
            <wp:extent cx="4279798" cy="3266511"/>
            <wp:effectExtent l="0" t="0" r="3175" b="3810"/>
            <wp:docPr id="8" name="Picture 8" descr="A store front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798" cy="326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C448E" w14:textId="5BEA6A75" w:rsidR="0004149F" w:rsidRPr="00BF57C4" w:rsidRDefault="615424CE" w:rsidP="0C57BF6E">
      <w:pPr>
        <w:rPr>
          <w:rFonts w:ascii="Times New Roman" w:hAnsi="Times New Roman" w:cs="Times New Roman"/>
          <w:color w:val="000000" w:themeColor="text1"/>
          <w:lang w:val="en-US"/>
        </w:rPr>
      </w:pPr>
      <w:r w:rsidRPr="00BF57C4">
        <w:rPr>
          <w:rFonts w:ascii="Times New Roman" w:hAnsi="Times New Roman" w:cs="Times New Roman"/>
          <w:b/>
          <w:bCs/>
          <w:color w:val="000000" w:themeColor="text1"/>
          <w:lang w:val="en-US"/>
        </w:rPr>
        <w:t>Source:</w:t>
      </w:r>
      <w:r w:rsidRPr="00BF57C4">
        <w:rPr>
          <w:rFonts w:ascii="Times New Roman" w:hAnsi="Times New Roman" w:cs="Times New Roman"/>
          <w:color w:val="000000" w:themeColor="text1"/>
          <w:lang w:val="en-US"/>
        </w:rPr>
        <w:t xml:space="preserve"> Authors’ own work</w:t>
      </w:r>
    </w:p>
    <w:p w14:paraId="243A5BE2" w14:textId="5FE6CBDE" w:rsidR="00A206AC" w:rsidRPr="00BF57C4" w:rsidRDefault="00A206AC">
      <w:pPr>
        <w:rPr>
          <w:rFonts w:ascii="Times New Roman" w:hAnsi="Times New Roman" w:cs="Times New Roman"/>
        </w:rPr>
      </w:pPr>
    </w:p>
    <w:p w14:paraId="72043FB3" w14:textId="5E305B61" w:rsidR="7AFB5986" w:rsidRPr="00BF57C4" w:rsidRDefault="7AFB5986" w:rsidP="0C57BF6E">
      <w:pPr>
        <w:spacing w:line="480" w:lineRule="auto"/>
        <w:jc w:val="center"/>
        <w:rPr>
          <w:rFonts w:ascii="Times New Roman" w:eastAsiaTheme="minorEastAsia" w:hAnsi="Times New Roman" w:cs="Times New Roman"/>
          <w:b/>
          <w:bCs/>
          <w:color w:val="222222"/>
        </w:rPr>
      </w:pPr>
      <w:r w:rsidRPr="00BF57C4">
        <w:rPr>
          <w:rFonts w:ascii="Times New Roman" w:eastAsiaTheme="minorEastAsia" w:hAnsi="Times New Roman" w:cs="Times New Roman"/>
          <w:b/>
          <w:bCs/>
          <w:color w:val="222222"/>
        </w:rPr>
        <w:t xml:space="preserve">Control Condition </w:t>
      </w:r>
    </w:p>
    <w:p w14:paraId="71A943E8" w14:textId="059F0768" w:rsidR="00A206AC" w:rsidRPr="00BF57C4" w:rsidRDefault="00A206AC" w:rsidP="00A206AC">
      <w:pPr>
        <w:rPr>
          <w:rFonts w:ascii="Times New Roman" w:eastAsia="Times New Roman" w:hAnsi="Times New Roman" w:cs="Times New Roman"/>
          <w:color w:val="333333"/>
          <w:shd w:val="clear" w:color="auto" w:fill="F7F6F6"/>
          <w:lang w:eastAsia="en-GB"/>
        </w:rPr>
      </w:pPr>
    </w:p>
    <w:p w14:paraId="40EBD874" w14:textId="31581893" w:rsidR="00A206AC" w:rsidRPr="00BF57C4" w:rsidRDefault="00A206AC" w:rsidP="00A206AC">
      <w:pPr>
        <w:rPr>
          <w:rFonts w:ascii="Times New Roman" w:eastAsia="Times New Roman" w:hAnsi="Times New Roman" w:cs="Times New Roman"/>
          <w:lang w:eastAsia="en-GB"/>
        </w:rPr>
      </w:pPr>
      <w:r w:rsidRPr="00BF57C4">
        <w:rPr>
          <w:rFonts w:ascii="Times New Roman" w:eastAsia="Times New Roman" w:hAnsi="Times New Roman" w:cs="Times New Roman"/>
          <w:noProof/>
          <w:lang w:val="en-IN" w:eastAsia="en-IN"/>
        </w:rPr>
        <w:drawing>
          <wp:inline distT="0" distB="0" distL="0" distR="0" wp14:anchorId="1BB37C3F" wp14:editId="4280F2B5">
            <wp:extent cx="4269921" cy="2820035"/>
            <wp:effectExtent l="0" t="0" r="0" b="0"/>
            <wp:docPr id="9" name="Picture 9" descr="A store front with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tore front with a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779" cy="282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7ED86" w14:textId="6A246B57" w:rsidR="00A206AC" w:rsidRPr="00BF57C4" w:rsidRDefault="00A206AC">
      <w:pPr>
        <w:rPr>
          <w:rFonts w:ascii="Times New Roman" w:hAnsi="Times New Roman" w:cs="Times New Roman"/>
        </w:rPr>
      </w:pPr>
    </w:p>
    <w:p w14:paraId="22E19EA9" w14:textId="77777777" w:rsidR="0004149F" w:rsidRPr="00BF57C4" w:rsidRDefault="0004149F" w:rsidP="0004149F">
      <w:pPr>
        <w:rPr>
          <w:rFonts w:ascii="Times New Roman" w:hAnsi="Times New Roman" w:cs="Times New Roman"/>
          <w:color w:val="000000" w:themeColor="text1"/>
          <w:lang w:val="en-US"/>
        </w:rPr>
      </w:pPr>
      <w:r w:rsidRPr="00BF57C4">
        <w:rPr>
          <w:rFonts w:ascii="Times New Roman" w:hAnsi="Times New Roman" w:cs="Times New Roman"/>
          <w:b/>
          <w:bCs/>
          <w:color w:val="000000" w:themeColor="text1"/>
          <w:lang w:val="en-US"/>
        </w:rPr>
        <w:t>Source:</w:t>
      </w:r>
      <w:r w:rsidRPr="00BF57C4">
        <w:rPr>
          <w:rFonts w:ascii="Times New Roman" w:hAnsi="Times New Roman" w:cs="Times New Roman"/>
          <w:color w:val="000000" w:themeColor="text1"/>
          <w:lang w:val="en-US"/>
        </w:rPr>
        <w:t xml:space="preserve"> Authors’ own work</w:t>
      </w:r>
    </w:p>
    <w:p w14:paraId="2BC6829F" w14:textId="0400B856" w:rsidR="0004149F" w:rsidRPr="00BF57C4" w:rsidRDefault="0004149F" w:rsidP="0C57BF6E">
      <w:pPr>
        <w:rPr>
          <w:rFonts w:ascii="Times New Roman" w:hAnsi="Times New Roman" w:cs="Times New Roman"/>
        </w:rPr>
      </w:pPr>
    </w:p>
    <w:p w14:paraId="519F2BC6" w14:textId="77777777" w:rsidR="0004149F" w:rsidRPr="00BF57C4" w:rsidRDefault="0004149F">
      <w:pPr>
        <w:rPr>
          <w:rFonts w:ascii="Times New Roman" w:hAnsi="Times New Roman" w:cs="Times New Roman"/>
        </w:rPr>
      </w:pPr>
    </w:p>
    <w:p w14:paraId="12D87D0C" w14:textId="77777777" w:rsidR="008F7930" w:rsidRPr="00BF57C4" w:rsidRDefault="008F7930">
      <w:pPr>
        <w:rPr>
          <w:rFonts w:ascii="Times New Roman" w:eastAsiaTheme="minorEastAsia" w:hAnsi="Times New Roman" w:cs="Times New Roman"/>
          <w:b/>
          <w:bCs/>
          <w:color w:val="222222"/>
        </w:rPr>
      </w:pPr>
      <w:r w:rsidRPr="00BF57C4">
        <w:rPr>
          <w:rFonts w:ascii="Times New Roman" w:eastAsiaTheme="minorEastAsia" w:hAnsi="Times New Roman" w:cs="Times New Roman"/>
          <w:b/>
          <w:bCs/>
          <w:color w:val="222222"/>
        </w:rPr>
        <w:br w:type="page"/>
      </w:r>
    </w:p>
    <w:p w14:paraId="7AD0E8BC" w14:textId="023FB759" w:rsidR="00BF57C4" w:rsidRPr="00BF57C4" w:rsidRDefault="00BF57C4" w:rsidP="00BF57C4">
      <w:pPr>
        <w:pStyle w:val="Heading1"/>
        <w:jc w:val="center"/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lang w:val="en-GB"/>
        </w:rPr>
      </w:pPr>
      <w:bookmarkStart w:id="1" w:name="_Toc199724681"/>
      <w:r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lang w:val="en-GB"/>
        </w:rPr>
        <w:lastRenderedPageBreak/>
        <w:t>Appendix B</w:t>
      </w:r>
      <w:r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lang w:val="en-GB"/>
        </w:rPr>
        <w:t xml:space="preserve"> </w:t>
      </w:r>
      <w:r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lang w:val="en-GB"/>
        </w:rPr>
        <w:t>: Scale Items</w:t>
      </w:r>
      <w:bookmarkEnd w:id="1"/>
    </w:p>
    <w:p w14:paraId="3B7D746D" w14:textId="77777777" w:rsidR="00BF57C4" w:rsidRPr="00BF57C4" w:rsidRDefault="00BF57C4" w:rsidP="00BF57C4">
      <w:pPr>
        <w:rPr>
          <w:rFonts w:ascii="Times New Roman" w:hAnsi="Times New Roman" w:cs="Times New Roman"/>
          <w:lang w:val="en-GB"/>
        </w:rPr>
      </w:pPr>
    </w:p>
    <w:tbl>
      <w:tblPr>
        <w:tblStyle w:val="TableGrid"/>
        <w:tblW w:w="9016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ook w:val="04A0" w:firstRow="1" w:lastRow="0" w:firstColumn="1" w:lastColumn="0" w:noHBand="0" w:noVBand="1"/>
      </w:tblPr>
      <w:tblGrid>
        <w:gridCol w:w="7455"/>
        <w:gridCol w:w="1561"/>
      </w:tblGrid>
      <w:tr w:rsidR="00BF57C4" w:rsidRPr="00BF57C4" w14:paraId="616505AD" w14:textId="77777777" w:rsidTr="00DE5B3B">
        <w:tc>
          <w:tcPr>
            <w:tcW w:w="7455" w:type="dxa"/>
            <w:tcBorders>
              <w:top w:val="single" w:sz="12" w:space="0" w:color="000000" w:themeColor="text1"/>
              <w:bottom w:val="single" w:sz="8" w:space="0" w:color="000000" w:themeColor="text1"/>
            </w:tcBorders>
          </w:tcPr>
          <w:p w14:paraId="56E84473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  <w:r w:rsidRPr="00BF57C4"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  <w:t>Scale</w:t>
            </w:r>
          </w:p>
        </w:tc>
        <w:tc>
          <w:tcPr>
            <w:tcW w:w="1561" w:type="dxa"/>
            <w:tcBorders>
              <w:top w:val="single" w:sz="12" w:space="0" w:color="000000" w:themeColor="text1"/>
              <w:bottom w:val="single" w:sz="8" w:space="0" w:color="000000" w:themeColor="text1"/>
            </w:tcBorders>
          </w:tcPr>
          <w:p w14:paraId="2796DB3A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</w:p>
        </w:tc>
      </w:tr>
      <w:tr w:rsidR="00BF57C4" w:rsidRPr="00BF57C4" w14:paraId="5D4AEF29" w14:textId="77777777" w:rsidTr="00DE5B3B">
        <w:trPr>
          <w:trHeight w:val="300"/>
        </w:trPr>
        <w:tc>
          <w:tcPr>
            <w:tcW w:w="7455" w:type="dxa"/>
            <w:tcBorders>
              <w:top w:val="single" w:sz="8" w:space="0" w:color="000000" w:themeColor="text1"/>
              <w:left w:val="none" w:sz="8" w:space="0" w:color="000000" w:themeColor="text1"/>
              <w:bottom w:val="none" w:sz="8" w:space="0" w:color="000000" w:themeColor="text1"/>
              <w:right w:val="none" w:sz="8" w:space="0" w:color="000000" w:themeColor="text1"/>
            </w:tcBorders>
          </w:tcPr>
          <w:p w14:paraId="7B97B43B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lang w:val="en-US"/>
              </w:rPr>
            </w:pPr>
            <w:r w:rsidRPr="00BF57C4">
              <w:rPr>
                <w:rFonts w:ascii="Times New Roman" w:eastAsiaTheme="minorEastAsia" w:hAnsi="Times New Roman" w:cs="Times New Roman"/>
                <w:b/>
                <w:bCs/>
                <w:color w:val="000000"/>
                <w:shd w:val="clear" w:color="auto" w:fill="FFFFFF"/>
                <w:lang w:eastAsia="en-GB"/>
              </w:rPr>
              <w:t>Patronage Intention Sweeney and Soutar (2001)</w:t>
            </w:r>
          </w:p>
        </w:tc>
        <w:tc>
          <w:tcPr>
            <w:tcW w:w="1561" w:type="dxa"/>
            <w:vMerge w:val="restart"/>
            <w:tcBorders>
              <w:top w:val="single" w:sz="8" w:space="0" w:color="000000" w:themeColor="text1"/>
              <w:bottom w:val="single" w:sz="8" w:space="0" w:color="000000" w:themeColor="text1"/>
              <w:right w:val="none" w:sz="8" w:space="0" w:color="000000" w:themeColor="text1"/>
            </w:tcBorders>
          </w:tcPr>
          <w:p w14:paraId="05EA3B57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</w:p>
          <w:p w14:paraId="05F32E7C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</w:p>
        </w:tc>
      </w:tr>
      <w:tr w:rsidR="00BF57C4" w:rsidRPr="00BF57C4" w14:paraId="2BD2AAA7" w14:textId="77777777" w:rsidTr="00DE5B3B">
        <w:trPr>
          <w:trHeight w:val="300"/>
        </w:trPr>
        <w:tc>
          <w:tcPr>
            <w:tcW w:w="7455" w:type="dxa"/>
            <w:tcBorders>
              <w:top w:val="none" w:sz="8" w:space="0" w:color="000000" w:themeColor="text1"/>
              <w:left w:val="none" w:sz="8" w:space="0" w:color="000000" w:themeColor="text1"/>
              <w:bottom w:val="none" w:sz="8" w:space="0" w:color="000000" w:themeColor="text1"/>
              <w:right w:val="none" w:sz="8" w:space="0" w:color="000000" w:themeColor="text1"/>
            </w:tcBorders>
          </w:tcPr>
          <w:p w14:paraId="1EC5E6DE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  <w:r w:rsidRPr="00BF57C4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  <w:lang w:eastAsia="en-GB"/>
              </w:rPr>
              <w:t>The likelihood of purchasing products from this store is very high</w:t>
            </w:r>
          </w:p>
        </w:tc>
        <w:tc>
          <w:tcPr>
            <w:tcW w:w="1561" w:type="dxa"/>
            <w:vMerge/>
            <w:tcBorders>
              <w:top w:val="single" w:sz="8" w:space="0" w:color="000000" w:themeColor="text1"/>
              <w:bottom w:val="single" w:sz="8" w:space="0" w:color="000000" w:themeColor="text1"/>
              <w:right w:val="none" w:sz="8" w:space="0" w:color="000000" w:themeColor="text1"/>
            </w:tcBorders>
          </w:tcPr>
          <w:p w14:paraId="29368680" w14:textId="77777777" w:rsidR="00BF57C4" w:rsidRPr="00BF57C4" w:rsidRDefault="00BF57C4" w:rsidP="00DE5B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BF57C4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Study 2</w:t>
            </w:r>
          </w:p>
        </w:tc>
      </w:tr>
      <w:tr w:rsidR="00BF57C4" w:rsidRPr="00BF57C4" w14:paraId="2AF2E3AB" w14:textId="77777777" w:rsidTr="00DE5B3B">
        <w:trPr>
          <w:trHeight w:val="300"/>
        </w:trPr>
        <w:tc>
          <w:tcPr>
            <w:tcW w:w="7455" w:type="dxa"/>
            <w:tcBorders>
              <w:top w:val="none" w:sz="8" w:space="0" w:color="000000" w:themeColor="text1"/>
              <w:left w:val="none" w:sz="8" w:space="0" w:color="000000" w:themeColor="text1"/>
              <w:bottom w:val="none" w:sz="8" w:space="0" w:color="000000" w:themeColor="text1"/>
              <w:right w:val="none" w:sz="8" w:space="0" w:color="000000" w:themeColor="text1"/>
            </w:tcBorders>
          </w:tcPr>
          <w:p w14:paraId="4BE98D74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  <w:r w:rsidRPr="00BF57C4">
              <w:rPr>
                <w:rFonts w:ascii="Times New Roman" w:eastAsiaTheme="minorEastAsia" w:hAnsi="Times New Roman" w:cs="Times New Roman"/>
                <w:lang w:val="en-GB"/>
              </w:rPr>
              <w:t>will strongly recommend my friends to buy from this store</w:t>
            </w:r>
          </w:p>
        </w:tc>
        <w:tc>
          <w:tcPr>
            <w:tcW w:w="1561" w:type="dxa"/>
            <w:vMerge/>
            <w:tcBorders>
              <w:top w:val="single" w:sz="8" w:space="0" w:color="000000" w:themeColor="text1"/>
              <w:bottom w:val="single" w:sz="8" w:space="0" w:color="000000" w:themeColor="text1"/>
              <w:right w:val="none" w:sz="8" w:space="0" w:color="000000" w:themeColor="text1"/>
            </w:tcBorders>
          </w:tcPr>
          <w:p w14:paraId="59E46B3D" w14:textId="77777777" w:rsidR="00BF57C4" w:rsidRPr="00BF57C4" w:rsidRDefault="00BF57C4" w:rsidP="00DE5B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  <w:tr w:rsidR="00BF57C4" w:rsidRPr="00BF57C4" w14:paraId="55709B8A" w14:textId="77777777" w:rsidTr="00DE5B3B">
        <w:trPr>
          <w:trHeight w:val="300"/>
        </w:trPr>
        <w:tc>
          <w:tcPr>
            <w:tcW w:w="7455" w:type="dxa"/>
            <w:tcBorders>
              <w:top w:val="none" w:sz="8" w:space="0" w:color="000000" w:themeColor="text1"/>
              <w:left w:val="none" w:sz="8" w:space="0" w:color="000000" w:themeColor="text1"/>
              <w:bottom w:val="single" w:sz="8" w:space="0" w:color="000000" w:themeColor="text1"/>
              <w:right w:val="none" w:sz="8" w:space="0" w:color="000000" w:themeColor="text1"/>
            </w:tcBorders>
          </w:tcPr>
          <w:p w14:paraId="4314EF29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lang w:val="en-GB"/>
              </w:rPr>
            </w:pPr>
            <w:r w:rsidRPr="00BF57C4">
              <w:rPr>
                <w:rFonts w:ascii="Times New Roman" w:eastAsiaTheme="minorEastAsia" w:hAnsi="Times New Roman" w:cs="Times New Roman"/>
                <w:lang w:val="en-GB"/>
              </w:rPr>
              <w:t>I would be very happy to buy products from this store</w:t>
            </w:r>
          </w:p>
          <w:p w14:paraId="1527E225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561" w:type="dxa"/>
            <w:vMerge/>
            <w:tcBorders>
              <w:top w:val="single" w:sz="8" w:space="0" w:color="000000" w:themeColor="text1"/>
              <w:bottom w:val="single" w:sz="8" w:space="0" w:color="000000" w:themeColor="text1"/>
              <w:right w:val="none" w:sz="8" w:space="0" w:color="000000" w:themeColor="text1"/>
            </w:tcBorders>
          </w:tcPr>
          <w:p w14:paraId="361B6EA6" w14:textId="77777777" w:rsidR="00BF57C4" w:rsidRPr="00BF57C4" w:rsidRDefault="00BF57C4" w:rsidP="00DE5B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  <w:tr w:rsidR="00BF57C4" w:rsidRPr="00BF57C4" w14:paraId="6A826C8F" w14:textId="77777777" w:rsidTr="00DE5B3B">
        <w:tc>
          <w:tcPr>
            <w:tcW w:w="7455" w:type="dxa"/>
            <w:tcBorders>
              <w:top w:val="single" w:sz="8" w:space="0" w:color="000000" w:themeColor="text1"/>
            </w:tcBorders>
          </w:tcPr>
          <w:p w14:paraId="5C0BD0AD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lang w:val="en-US"/>
              </w:rPr>
            </w:pPr>
            <w:r w:rsidRPr="00BF57C4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lang w:val="en-US"/>
              </w:rPr>
              <w:t xml:space="preserve">Self-continuity </w:t>
            </w:r>
            <w:r w:rsidRPr="00BF57C4">
              <w:rPr>
                <w:rFonts w:ascii="Times New Roman" w:eastAsiaTheme="minorEastAsia" w:hAnsi="Times New Roman" w:cs="Times New Roman"/>
                <w:b/>
                <w:bCs/>
                <w:color w:val="000000"/>
                <w:shd w:val="clear" w:color="auto" w:fill="FFFFFF"/>
                <w:lang w:val="en-GB" w:eastAsia="en-GB"/>
              </w:rPr>
              <w:t xml:space="preserve">Sedikides </w:t>
            </w:r>
            <w:r w:rsidRPr="00BF57C4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000000"/>
                <w:shd w:val="clear" w:color="auto" w:fill="FFFFFF"/>
                <w:lang w:val="en-GB" w:eastAsia="en-GB"/>
              </w:rPr>
              <w:t>et al</w:t>
            </w:r>
            <w:r w:rsidRPr="00BF57C4">
              <w:rPr>
                <w:rFonts w:ascii="Times New Roman" w:eastAsiaTheme="minorEastAsia" w:hAnsi="Times New Roman" w:cs="Times New Roman"/>
                <w:b/>
                <w:bCs/>
                <w:color w:val="000000"/>
                <w:shd w:val="clear" w:color="auto" w:fill="FFFFFF"/>
                <w:lang w:val="en-GB" w:eastAsia="en-GB"/>
              </w:rPr>
              <w:t>. (2015)</w:t>
            </w:r>
          </w:p>
        </w:tc>
        <w:tc>
          <w:tcPr>
            <w:tcW w:w="1561" w:type="dxa"/>
            <w:vMerge w:val="restart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C516AFE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</w:p>
        </w:tc>
      </w:tr>
      <w:tr w:rsidR="00BF57C4" w:rsidRPr="00BF57C4" w14:paraId="5AE0E162" w14:textId="77777777" w:rsidTr="00DE5B3B">
        <w:tc>
          <w:tcPr>
            <w:tcW w:w="7455" w:type="dxa"/>
          </w:tcPr>
          <w:p w14:paraId="288BA56F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  <w:r w:rsidRPr="00BF57C4">
              <w:rPr>
                <w:rFonts w:ascii="Times New Roman" w:eastAsiaTheme="minorEastAsia" w:hAnsi="Times New Roman" w:cs="Times New Roman"/>
                <w:color w:val="000000"/>
                <w:shd w:val="clear" w:color="auto" w:fill="FFFFFF"/>
                <w:lang w:val="en-GB" w:eastAsia="en-GB"/>
              </w:rPr>
              <w:t>Shopping in this shop makes me feel connected with my religion</w:t>
            </w:r>
          </w:p>
        </w:tc>
        <w:tc>
          <w:tcPr>
            <w:tcW w:w="1561" w:type="dxa"/>
            <w:vMerge/>
            <w:tcBorders>
              <w:bottom w:val="single" w:sz="8" w:space="0" w:color="000000" w:themeColor="text1"/>
            </w:tcBorders>
          </w:tcPr>
          <w:p w14:paraId="105653FE" w14:textId="77777777" w:rsidR="00BF57C4" w:rsidRPr="00BF57C4" w:rsidRDefault="00BF57C4" w:rsidP="00DE5B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  <w:tr w:rsidR="00BF57C4" w:rsidRPr="00BF57C4" w14:paraId="33F4A802" w14:textId="77777777" w:rsidTr="00DE5B3B">
        <w:tc>
          <w:tcPr>
            <w:tcW w:w="7455" w:type="dxa"/>
          </w:tcPr>
          <w:p w14:paraId="00334997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  <w:r w:rsidRPr="00BF57C4">
              <w:rPr>
                <w:rFonts w:ascii="Times New Roman" w:eastAsiaTheme="minorEastAsia" w:hAnsi="Times New Roman" w:cs="Times New Roman"/>
                <w:lang w:val="en-GB"/>
              </w:rPr>
              <w:t>This shop makes me feel that it is a place that people like me shop often</w:t>
            </w:r>
          </w:p>
        </w:tc>
        <w:tc>
          <w:tcPr>
            <w:tcW w:w="1561" w:type="dxa"/>
            <w:vMerge/>
            <w:tcBorders>
              <w:bottom w:val="single" w:sz="8" w:space="0" w:color="000000" w:themeColor="text1"/>
            </w:tcBorders>
          </w:tcPr>
          <w:p w14:paraId="4A9AE94A" w14:textId="77777777" w:rsidR="00BF57C4" w:rsidRPr="00BF57C4" w:rsidRDefault="00BF57C4" w:rsidP="00DE5B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  <w:tr w:rsidR="00BF57C4" w:rsidRPr="00BF57C4" w14:paraId="296966B3" w14:textId="77777777" w:rsidTr="00DE5B3B">
        <w:tc>
          <w:tcPr>
            <w:tcW w:w="7455" w:type="dxa"/>
            <w:tcBorders>
              <w:bottom w:val="single" w:sz="8" w:space="0" w:color="000000" w:themeColor="text1"/>
            </w:tcBorders>
          </w:tcPr>
          <w:p w14:paraId="4BDE1AB6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lang w:val="en-GB"/>
              </w:rPr>
            </w:pPr>
            <w:r w:rsidRPr="00BF57C4">
              <w:rPr>
                <w:rFonts w:ascii="Times New Roman" w:eastAsiaTheme="minorEastAsia" w:hAnsi="Times New Roman" w:cs="Times New Roman"/>
                <w:lang w:val="en-GB"/>
              </w:rPr>
              <w:t>Shopping in this shop makes me to feel good about me</w:t>
            </w:r>
          </w:p>
          <w:p w14:paraId="22B3849F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561" w:type="dxa"/>
            <w:vMerge/>
            <w:tcBorders>
              <w:bottom w:val="single" w:sz="8" w:space="0" w:color="000000" w:themeColor="text1"/>
            </w:tcBorders>
          </w:tcPr>
          <w:p w14:paraId="5BF38CB2" w14:textId="77777777" w:rsidR="00BF57C4" w:rsidRPr="00BF57C4" w:rsidRDefault="00BF57C4" w:rsidP="00DE5B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  <w:tr w:rsidR="00BF57C4" w:rsidRPr="00BF57C4" w14:paraId="71CEBDAD" w14:textId="77777777" w:rsidTr="00DE5B3B">
        <w:tc>
          <w:tcPr>
            <w:tcW w:w="7455" w:type="dxa"/>
            <w:tcBorders>
              <w:top w:val="single" w:sz="8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</w:tcPr>
          <w:p w14:paraId="4B95B94B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lang w:val="en-US"/>
              </w:rPr>
            </w:pPr>
            <w:r w:rsidRPr="00BF57C4">
              <w:rPr>
                <w:rFonts w:ascii="Times New Roman" w:eastAsiaTheme="minorEastAsia" w:hAnsi="Times New Roman" w:cs="Times New Roman"/>
                <w:b/>
                <w:bCs/>
                <w:color w:val="000000"/>
                <w:shd w:val="clear" w:color="auto" w:fill="FFFFFF"/>
                <w:lang w:val="en-GB" w:eastAsia="en-GB"/>
              </w:rPr>
              <w:t xml:space="preserve">Religiosity Adapted from Vitell </w:t>
            </w:r>
            <w:r w:rsidRPr="00BF57C4">
              <w:rPr>
                <w:rFonts w:ascii="Times New Roman" w:eastAsiaTheme="minorEastAsia" w:hAnsi="Times New Roman" w:cs="Times New Roman"/>
                <w:b/>
                <w:bCs/>
                <w:i/>
                <w:iCs/>
                <w:color w:val="000000"/>
                <w:shd w:val="clear" w:color="auto" w:fill="FFFFFF"/>
                <w:lang w:val="en-GB" w:eastAsia="en-GB"/>
              </w:rPr>
              <w:t>et al</w:t>
            </w:r>
            <w:r w:rsidRPr="00BF57C4">
              <w:rPr>
                <w:rFonts w:ascii="Times New Roman" w:eastAsiaTheme="minorEastAsia" w:hAnsi="Times New Roman" w:cs="Times New Roman"/>
                <w:b/>
                <w:bCs/>
                <w:color w:val="000000"/>
                <w:shd w:val="clear" w:color="auto" w:fill="FFFFFF"/>
                <w:lang w:val="en-GB" w:eastAsia="en-GB"/>
              </w:rPr>
              <w:t>., (2005)</w:t>
            </w:r>
          </w:p>
        </w:tc>
        <w:tc>
          <w:tcPr>
            <w:tcW w:w="1561" w:type="dxa"/>
            <w:vMerge w:val="restart"/>
            <w:tcBorders>
              <w:top w:val="single" w:sz="8" w:space="0" w:color="000000" w:themeColor="text1"/>
              <w:left w:val="none" w:sz="12" w:space="0" w:color="000000" w:themeColor="text1"/>
              <w:bottom w:val="single" w:sz="8" w:space="0" w:color="000000" w:themeColor="text1"/>
              <w:right w:val="none" w:sz="12" w:space="0" w:color="000000" w:themeColor="text1"/>
            </w:tcBorders>
          </w:tcPr>
          <w:p w14:paraId="49F24B09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</w:p>
          <w:p w14:paraId="6F357B79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</w:p>
        </w:tc>
      </w:tr>
      <w:tr w:rsidR="00BF57C4" w:rsidRPr="00BF57C4" w14:paraId="08322E72" w14:textId="77777777" w:rsidTr="00DE5B3B">
        <w:tc>
          <w:tcPr>
            <w:tcW w:w="7455" w:type="dxa"/>
            <w:tcBorders>
              <w:top w:val="non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</w:tcPr>
          <w:p w14:paraId="234F8545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  <w:r w:rsidRPr="00BF57C4">
              <w:rPr>
                <w:rFonts w:ascii="Times New Roman" w:eastAsiaTheme="minorEastAsia" w:hAnsi="Times New Roman" w:cs="Times New Roman"/>
                <w:lang w:val="en-GB"/>
              </w:rPr>
              <w:t>I believe in god</w:t>
            </w:r>
          </w:p>
        </w:tc>
        <w:tc>
          <w:tcPr>
            <w:tcW w:w="1561" w:type="dxa"/>
            <w:vMerge/>
            <w:tcBorders>
              <w:top w:val="single" w:sz="8" w:space="0" w:color="000000" w:themeColor="text1"/>
              <w:left w:val="none" w:sz="12" w:space="0" w:color="000000" w:themeColor="text1"/>
              <w:bottom w:val="single" w:sz="8" w:space="0" w:color="000000" w:themeColor="text1"/>
              <w:right w:val="none" w:sz="12" w:space="0" w:color="000000" w:themeColor="text1"/>
            </w:tcBorders>
          </w:tcPr>
          <w:p w14:paraId="3CB85F70" w14:textId="77777777" w:rsidR="00BF57C4" w:rsidRPr="00BF57C4" w:rsidRDefault="00BF57C4" w:rsidP="00DE5B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BF57C4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Study 1 – Cronbach alpha 0.955</w:t>
            </w:r>
          </w:p>
        </w:tc>
      </w:tr>
      <w:tr w:rsidR="00BF57C4" w:rsidRPr="00BF57C4" w14:paraId="7737B75D" w14:textId="77777777" w:rsidTr="00DE5B3B">
        <w:tc>
          <w:tcPr>
            <w:tcW w:w="7455" w:type="dxa"/>
            <w:tcBorders>
              <w:top w:val="non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</w:tcPr>
          <w:p w14:paraId="082C8E54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  <w:r w:rsidRPr="00BF57C4">
              <w:rPr>
                <w:rFonts w:ascii="Times New Roman" w:eastAsiaTheme="minorEastAsia" w:hAnsi="Times New Roman" w:cs="Times New Roman"/>
                <w:lang w:val="en-GB"/>
              </w:rPr>
              <w:t>I think god influences me</w:t>
            </w:r>
          </w:p>
        </w:tc>
        <w:tc>
          <w:tcPr>
            <w:tcW w:w="1561" w:type="dxa"/>
            <w:vMerge/>
            <w:tcBorders>
              <w:top w:val="single" w:sz="8" w:space="0" w:color="000000" w:themeColor="text1"/>
              <w:left w:val="none" w:sz="12" w:space="0" w:color="000000" w:themeColor="text1"/>
              <w:bottom w:val="single" w:sz="8" w:space="0" w:color="000000" w:themeColor="text1"/>
              <w:right w:val="none" w:sz="12" w:space="0" w:color="000000" w:themeColor="text1"/>
            </w:tcBorders>
          </w:tcPr>
          <w:p w14:paraId="305CE7DC" w14:textId="77777777" w:rsidR="00BF57C4" w:rsidRPr="00BF57C4" w:rsidRDefault="00BF57C4" w:rsidP="00DE5B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BF57C4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Study 2 – Cronbach alpha=.959</w:t>
            </w:r>
          </w:p>
        </w:tc>
      </w:tr>
      <w:tr w:rsidR="00BF57C4" w:rsidRPr="00BF57C4" w14:paraId="0104748E" w14:textId="77777777" w:rsidTr="00DE5B3B">
        <w:tc>
          <w:tcPr>
            <w:tcW w:w="7455" w:type="dxa"/>
            <w:tcBorders>
              <w:top w:val="non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</w:tcPr>
          <w:p w14:paraId="2F825FD3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  <w:r w:rsidRPr="00BF57C4">
              <w:rPr>
                <w:rFonts w:ascii="Times New Roman" w:eastAsiaTheme="minorEastAsia" w:hAnsi="Times New Roman" w:cs="Times New Roman"/>
                <w:lang w:val="en-GB"/>
              </w:rPr>
              <w:t>I think that god answers all my prayers</w:t>
            </w:r>
          </w:p>
        </w:tc>
        <w:tc>
          <w:tcPr>
            <w:tcW w:w="1561" w:type="dxa"/>
            <w:vMerge/>
            <w:tcBorders>
              <w:top w:val="single" w:sz="8" w:space="0" w:color="000000" w:themeColor="text1"/>
              <w:left w:val="none" w:sz="12" w:space="0" w:color="000000" w:themeColor="text1"/>
              <w:bottom w:val="single" w:sz="8" w:space="0" w:color="000000" w:themeColor="text1"/>
              <w:right w:val="none" w:sz="12" w:space="0" w:color="000000" w:themeColor="text1"/>
            </w:tcBorders>
          </w:tcPr>
          <w:p w14:paraId="37A2F101" w14:textId="77777777" w:rsidR="00BF57C4" w:rsidRPr="00BF57C4" w:rsidRDefault="00BF57C4" w:rsidP="00DE5B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  <w:tr w:rsidR="00BF57C4" w:rsidRPr="00BF57C4" w14:paraId="7E5D9667" w14:textId="77777777" w:rsidTr="00DE5B3B">
        <w:tc>
          <w:tcPr>
            <w:tcW w:w="7455" w:type="dxa"/>
            <w:tcBorders>
              <w:top w:val="non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</w:tcPr>
          <w:p w14:paraId="22F8201D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  <w:r w:rsidRPr="00BF57C4">
              <w:rPr>
                <w:rFonts w:ascii="Times New Roman" w:eastAsiaTheme="minorEastAsia" w:hAnsi="Times New Roman" w:cs="Times New Roman"/>
                <w:lang w:val="en-GB"/>
              </w:rPr>
              <w:t>I often read religious literature in order to have a better understanding of my god</w:t>
            </w:r>
          </w:p>
        </w:tc>
        <w:tc>
          <w:tcPr>
            <w:tcW w:w="1561" w:type="dxa"/>
            <w:vMerge/>
            <w:tcBorders>
              <w:top w:val="single" w:sz="8" w:space="0" w:color="000000" w:themeColor="text1"/>
              <w:left w:val="none" w:sz="12" w:space="0" w:color="000000" w:themeColor="text1"/>
              <w:bottom w:val="single" w:sz="8" w:space="0" w:color="000000" w:themeColor="text1"/>
              <w:right w:val="none" w:sz="12" w:space="0" w:color="000000" w:themeColor="text1"/>
            </w:tcBorders>
          </w:tcPr>
          <w:p w14:paraId="23F4B8AD" w14:textId="77777777" w:rsidR="00BF57C4" w:rsidRPr="00BF57C4" w:rsidRDefault="00BF57C4" w:rsidP="00DE5B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  <w:tr w:rsidR="00BF57C4" w:rsidRPr="00BF57C4" w14:paraId="509BA691" w14:textId="77777777" w:rsidTr="00DE5B3B">
        <w:tc>
          <w:tcPr>
            <w:tcW w:w="7455" w:type="dxa"/>
            <w:tcBorders>
              <w:top w:val="non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</w:tcPr>
          <w:p w14:paraId="675FF5E6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  <w:r w:rsidRPr="00BF57C4">
              <w:rPr>
                <w:rFonts w:ascii="Times New Roman" w:eastAsiaTheme="minorEastAsia" w:hAnsi="Times New Roman" w:cs="Times New Roman"/>
                <w:lang w:val="en-GB"/>
              </w:rPr>
              <w:t>I pray alone</w:t>
            </w:r>
          </w:p>
        </w:tc>
        <w:tc>
          <w:tcPr>
            <w:tcW w:w="1561" w:type="dxa"/>
            <w:vMerge/>
            <w:tcBorders>
              <w:top w:val="single" w:sz="8" w:space="0" w:color="000000" w:themeColor="text1"/>
              <w:left w:val="none" w:sz="12" w:space="0" w:color="000000" w:themeColor="text1"/>
              <w:bottom w:val="single" w:sz="8" w:space="0" w:color="000000" w:themeColor="text1"/>
              <w:right w:val="none" w:sz="12" w:space="0" w:color="000000" w:themeColor="text1"/>
            </w:tcBorders>
          </w:tcPr>
          <w:p w14:paraId="6769602E" w14:textId="77777777" w:rsidR="00BF57C4" w:rsidRPr="00BF57C4" w:rsidRDefault="00BF57C4" w:rsidP="00DE5B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  <w:tr w:rsidR="00BF57C4" w:rsidRPr="00BF57C4" w14:paraId="2832020D" w14:textId="77777777" w:rsidTr="00DE5B3B">
        <w:tc>
          <w:tcPr>
            <w:tcW w:w="7455" w:type="dxa"/>
            <w:tcBorders>
              <w:top w:val="non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</w:tcPr>
          <w:p w14:paraId="7E51EB0E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  <w:r w:rsidRPr="00BF57C4">
              <w:rPr>
                <w:rFonts w:ascii="Times New Roman" w:eastAsiaTheme="minorEastAsia" w:hAnsi="Times New Roman" w:cs="Times New Roman"/>
                <w:lang w:val="en-GB"/>
              </w:rPr>
              <w:t>I pray with others</w:t>
            </w:r>
          </w:p>
        </w:tc>
        <w:tc>
          <w:tcPr>
            <w:tcW w:w="1561" w:type="dxa"/>
            <w:vMerge/>
            <w:tcBorders>
              <w:top w:val="single" w:sz="8" w:space="0" w:color="000000" w:themeColor="text1"/>
              <w:left w:val="none" w:sz="12" w:space="0" w:color="000000" w:themeColor="text1"/>
              <w:bottom w:val="single" w:sz="8" w:space="0" w:color="000000" w:themeColor="text1"/>
              <w:right w:val="none" w:sz="12" w:space="0" w:color="000000" w:themeColor="text1"/>
            </w:tcBorders>
          </w:tcPr>
          <w:p w14:paraId="27B364E2" w14:textId="77777777" w:rsidR="00BF57C4" w:rsidRPr="00BF57C4" w:rsidRDefault="00BF57C4" w:rsidP="00DE5B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  <w:tr w:rsidR="00BF57C4" w:rsidRPr="00BF57C4" w14:paraId="28C5648B" w14:textId="77777777" w:rsidTr="00DE5B3B">
        <w:tc>
          <w:tcPr>
            <w:tcW w:w="7455" w:type="dxa"/>
            <w:tcBorders>
              <w:top w:val="non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</w:tcPr>
          <w:p w14:paraId="21857F4C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color w:val="000000" w:themeColor="text1"/>
                <w:lang w:val="en-US"/>
              </w:rPr>
            </w:pPr>
            <w:r w:rsidRPr="00BF57C4">
              <w:rPr>
                <w:rFonts w:ascii="Times New Roman" w:eastAsiaTheme="minorEastAsia" w:hAnsi="Times New Roman" w:cs="Times New Roman"/>
                <w:lang w:val="en-GB"/>
              </w:rPr>
              <w:t>I attend church services</w:t>
            </w:r>
          </w:p>
        </w:tc>
        <w:tc>
          <w:tcPr>
            <w:tcW w:w="1561" w:type="dxa"/>
            <w:vMerge/>
            <w:tcBorders>
              <w:top w:val="single" w:sz="8" w:space="0" w:color="000000" w:themeColor="text1"/>
              <w:left w:val="none" w:sz="12" w:space="0" w:color="000000" w:themeColor="text1"/>
              <w:bottom w:val="single" w:sz="8" w:space="0" w:color="000000" w:themeColor="text1"/>
              <w:right w:val="none" w:sz="12" w:space="0" w:color="000000" w:themeColor="text1"/>
            </w:tcBorders>
          </w:tcPr>
          <w:p w14:paraId="19714088" w14:textId="77777777" w:rsidR="00BF57C4" w:rsidRPr="00BF57C4" w:rsidRDefault="00BF57C4" w:rsidP="00DE5B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  <w:tr w:rsidR="00BF57C4" w:rsidRPr="00BF57C4" w14:paraId="75255D53" w14:textId="77777777" w:rsidTr="00DE5B3B">
        <w:tc>
          <w:tcPr>
            <w:tcW w:w="7455" w:type="dxa"/>
            <w:tcBorders>
              <w:top w:val="none" w:sz="12" w:space="0" w:color="000000" w:themeColor="text1"/>
              <w:left w:val="none" w:sz="12" w:space="0" w:color="000000" w:themeColor="text1"/>
              <w:bottom w:val="single" w:sz="8" w:space="0" w:color="000000" w:themeColor="text1"/>
              <w:right w:val="none" w:sz="12" w:space="0" w:color="000000" w:themeColor="text1"/>
            </w:tcBorders>
          </w:tcPr>
          <w:p w14:paraId="37AEF8BF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lang w:val="en-GB"/>
              </w:rPr>
            </w:pPr>
            <w:r w:rsidRPr="00BF57C4">
              <w:rPr>
                <w:rFonts w:ascii="Times New Roman" w:eastAsiaTheme="minorEastAsia" w:hAnsi="Times New Roman" w:cs="Times New Roman"/>
                <w:lang w:val="en-GB"/>
              </w:rPr>
              <w:t>I give time to the church/temple/ mosque</w:t>
            </w:r>
          </w:p>
          <w:p w14:paraId="4E897F78" w14:textId="77777777" w:rsidR="00BF57C4" w:rsidRPr="00BF57C4" w:rsidRDefault="00BF57C4" w:rsidP="00DE5B3B">
            <w:pPr>
              <w:rPr>
                <w:rFonts w:ascii="Times New Roman" w:eastAsiaTheme="minorEastAsia" w:hAnsi="Times New Roman" w:cs="Times New Roman"/>
                <w:lang w:val="en-GB"/>
              </w:rPr>
            </w:pPr>
          </w:p>
        </w:tc>
        <w:tc>
          <w:tcPr>
            <w:tcW w:w="1561" w:type="dxa"/>
            <w:vMerge/>
            <w:tcBorders>
              <w:top w:val="single" w:sz="8" w:space="0" w:color="000000" w:themeColor="text1"/>
              <w:left w:val="none" w:sz="12" w:space="0" w:color="000000" w:themeColor="text1"/>
              <w:bottom w:val="single" w:sz="8" w:space="0" w:color="000000" w:themeColor="text1"/>
              <w:right w:val="none" w:sz="12" w:space="0" w:color="000000" w:themeColor="text1"/>
            </w:tcBorders>
          </w:tcPr>
          <w:p w14:paraId="0BEBEE65" w14:textId="77777777" w:rsidR="00BF57C4" w:rsidRPr="00BF57C4" w:rsidRDefault="00BF57C4" w:rsidP="00DE5B3B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</w:tr>
    </w:tbl>
    <w:p w14:paraId="357A21AE" w14:textId="77777777" w:rsidR="00BF57C4" w:rsidRPr="00BF57C4" w:rsidRDefault="00BF57C4" w:rsidP="00BF57C4">
      <w:pPr>
        <w:rPr>
          <w:rFonts w:ascii="Times New Roman" w:eastAsiaTheme="minorEastAsia" w:hAnsi="Times New Roman" w:cs="Times New Roman"/>
          <w:color w:val="000000" w:themeColor="text1"/>
          <w:lang w:val="en-US"/>
        </w:rPr>
      </w:pPr>
      <w:r w:rsidRPr="00BF57C4">
        <w:rPr>
          <w:rFonts w:ascii="Times New Roman" w:eastAsiaTheme="minorEastAsia" w:hAnsi="Times New Roman" w:cs="Times New Roman"/>
          <w:color w:val="000000" w:themeColor="text1"/>
          <w:lang w:val="en-US"/>
        </w:rPr>
        <w:t>1= strongly disagree to 7 = strongly agree</w:t>
      </w:r>
    </w:p>
    <w:p w14:paraId="296AD2AD" w14:textId="77777777" w:rsidR="00BF57C4" w:rsidRPr="00BF57C4" w:rsidRDefault="00BF57C4" w:rsidP="00BF57C4">
      <w:pPr>
        <w:rPr>
          <w:rFonts w:ascii="Times New Roman" w:eastAsiaTheme="minorEastAsia" w:hAnsi="Times New Roman" w:cs="Times New Roman"/>
          <w:color w:val="000000" w:themeColor="text1"/>
          <w:lang w:val="en-US"/>
        </w:rPr>
      </w:pPr>
      <w:r w:rsidRPr="00BF57C4">
        <w:rPr>
          <w:rFonts w:ascii="Times New Roman" w:eastAsiaTheme="minorEastAsia" w:hAnsi="Times New Roman" w:cs="Times New Roman"/>
          <w:color w:val="000000" w:themeColor="text1"/>
          <w:lang w:val="en-US"/>
        </w:rPr>
        <w:t>Source: Authors’ own work</w:t>
      </w:r>
    </w:p>
    <w:p w14:paraId="4473DC32" w14:textId="77777777" w:rsidR="00BF57C4" w:rsidRPr="00BF57C4" w:rsidRDefault="00BF57C4" w:rsidP="006D013E">
      <w:pPr>
        <w:pStyle w:val="Heading1"/>
        <w:jc w:val="center"/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</w:pPr>
    </w:p>
    <w:p w14:paraId="13AFFEE3" w14:textId="77777777" w:rsidR="00BF57C4" w:rsidRDefault="00BF57C4" w:rsidP="00BF57C4">
      <w:pPr>
        <w:pStyle w:val="Heading1"/>
        <w:jc w:val="center"/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lang w:val="en-GB"/>
        </w:rPr>
      </w:pPr>
      <w:r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lang w:val="en-GB"/>
        </w:rPr>
        <w:br/>
      </w:r>
    </w:p>
    <w:p w14:paraId="5101ECF8" w14:textId="77777777" w:rsidR="00BF57C4" w:rsidRDefault="00BF57C4">
      <w:pPr>
        <w:rPr>
          <w:rFonts w:ascii="Times New Roman" w:eastAsiaTheme="minorEastAsia" w:hAnsi="Times New Roman" w:cs="Times New Roman"/>
          <w:b/>
          <w:bCs/>
          <w:color w:val="222222"/>
          <w:lang w:val="en-GB"/>
        </w:rPr>
      </w:pPr>
      <w:r>
        <w:rPr>
          <w:rFonts w:ascii="Times New Roman" w:eastAsiaTheme="minorEastAsia" w:hAnsi="Times New Roman" w:cs="Times New Roman"/>
          <w:b/>
          <w:bCs/>
          <w:color w:val="222222"/>
          <w:lang w:val="en-GB"/>
        </w:rPr>
        <w:br w:type="page"/>
      </w:r>
    </w:p>
    <w:p w14:paraId="7146CD29" w14:textId="61D20475" w:rsidR="00BF57C4" w:rsidRPr="00BF57C4" w:rsidRDefault="00BF57C4" w:rsidP="00BF57C4">
      <w:pPr>
        <w:pStyle w:val="Heading1"/>
        <w:jc w:val="center"/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lang w:val="en-GB"/>
        </w:rPr>
      </w:pPr>
      <w:bookmarkStart w:id="2" w:name="_Toc199724682"/>
      <w:r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lang w:val="en-GB"/>
        </w:rPr>
        <w:lastRenderedPageBreak/>
        <w:t xml:space="preserve">Appendix </w:t>
      </w:r>
      <w:r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lang w:val="en-GB"/>
        </w:rPr>
        <w:t>C</w:t>
      </w:r>
      <w:r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lang w:val="en-GB"/>
        </w:rPr>
        <w:t>: Means and SDs for each condition (Study 1 &amp; 2)</w:t>
      </w:r>
      <w:bookmarkEnd w:id="2"/>
      <w:r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lang w:val="en-GB"/>
        </w:rPr>
        <w:t xml:space="preserve"> </w:t>
      </w:r>
    </w:p>
    <w:p w14:paraId="443981C6" w14:textId="77777777" w:rsidR="00BF57C4" w:rsidRPr="00BF57C4" w:rsidRDefault="00BF57C4" w:rsidP="00BF57C4">
      <w:pPr>
        <w:rPr>
          <w:rFonts w:ascii="Times New Roman" w:hAnsi="Times New Roman" w:cs="Times New Roman"/>
          <w:lang w:val="en-GB"/>
        </w:rPr>
      </w:pPr>
    </w:p>
    <w:tbl>
      <w:tblPr>
        <w:tblW w:w="8938" w:type="dxa"/>
        <w:jc w:val="right"/>
        <w:tblLayout w:type="fixed"/>
        <w:tblLook w:val="04A0" w:firstRow="1" w:lastRow="0" w:firstColumn="1" w:lastColumn="0" w:noHBand="0" w:noVBand="1"/>
      </w:tblPr>
      <w:tblGrid>
        <w:gridCol w:w="3402"/>
        <w:gridCol w:w="974"/>
        <w:gridCol w:w="1558"/>
        <w:gridCol w:w="19"/>
        <w:gridCol w:w="1483"/>
        <w:gridCol w:w="58"/>
        <w:gridCol w:w="1444"/>
      </w:tblGrid>
      <w:tr w:rsidR="00BF57C4" w:rsidRPr="00BF57C4" w14:paraId="40A75135" w14:textId="77777777" w:rsidTr="00DE5B3B">
        <w:trPr>
          <w:trHeight w:val="302"/>
          <w:jc w:val="right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6D3467B6" w14:textId="77777777" w:rsidR="00BF57C4" w:rsidRPr="00BF57C4" w:rsidRDefault="00BF57C4" w:rsidP="00DE5B3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7BA8B5" w14:textId="77777777" w:rsidR="00BF57C4" w:rsidRPr="00BF57C4" w:rsidRDefault="00BF57C4" w:rsidP="00DE5B3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F57C4">
              <w:rPr>
                <w:rFonts w:ascii="Times New Roman" w:eastAsia="Times New Roman" w:hAnsi="Times New Roman" w:cs="Times New Roman"/>
                <w:b/>
                <w:bCs/>
              </w:rPr>
              <w:t xml:space="preserve">Patronage Intentions </w:t>
            </w:r>
          </w:p>
          <w:p w14:paraId="3903D756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</w:rPr>
              <w:t>α = 0.91</w:t>
            </w:r>
            <w:r w:rsidRPr="00BF57C4">
              <w:rPr>
                <w:rFonts w:ascii="Times New Roman" w:eastAsia="Times New Roman" w:hAnsi="Times New Roman" w:cs="Times New Roman"/>
                <w:vertAlign w:val="superscript"/>
              </w:rPr>
              <w:t>1</w:t>
            </w:r>
            <w:r w:rsidRPr="00BF57C4">
              <w:rPr>
                <w:rFonts w:ascii="Times New Roman" w:eastAsia="Times New Roman" w:hAnsi="Times New Roman" w:cs="Times New Roman"/>
              </w:rPr>
              <w:t xml:space="preserve"> α = 0.92 </w:t>
            </w:r>
          </w:p>
        </w:tc>
        <w:tc>
          <w:tcPr>
            <w:tcW w:w="300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368BED4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F57C4">
              <w:rPr>
                <w:rFonts w:ascii="Times New Roman" w:hAnsi="Times New Roman" w:cs="Times New Roman"/>
                <w:b/>
                <w:bCs/>
              </w:rPr>
              <w:t>Self-Continuity</w:t>
            </w:r>
          </w:p>
          <w:p w14:paraId="446DBAE2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F57C4">
              <w:rPr>
                <w:rFonts w:ascii="Times New Roman" w:eastAsia="Times New Roman" w:hAnsi="Times New Roman" w:cs="Times New Roman"/>
              </w:rPr>
              <w:t>α = 0.83</w:t>
            </w:r>
            <w:r w:rsidRPr="00BF57C4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BF57C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F57C4" w:rsidRPr="00BF57C4" w14:paraId="07E7802C" w14:textId="77777777" w:rsidTr="00DE5B3B">
        <w:trPr>
          <w:trHeight w:val="302"/>
          <w:jc w:val="right"/>
        </w:trPr>
        <w:tc>
          <w:tcPr>
            <w:tcW w:w="3402" w:type="dxa"/>
            <w:tcBorders>
              <w:top w:val="single" w:sz="4" w:space="0" w:color="auto"/>
            </w:tcBorders>
          </w:tcPr>
          <w:p w14:paraId="6DE347AD" w14:textId="77777777" w:rsidR="00BF57C4" w:rsidRPr="00BF57C4" w:rsidRDefault="00BF57C4" w:rsidP="00DE5B3B">
            <w:pPr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Study 1</w:t>
            </w:r>
            <w:r w:rsidRPr="00BF57C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74" w:type="dxa"/>
            <w:tcBorders>
              <w:top w:val="single" w:sz="4" w:space="0" w:color="auto"/>
            </w:tcBorders>
          </w:tcPr>
          <w:p w14:paraId="4341A77E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F57C4">
              <w:rPr>
                <w:rFonts w:ascii="Times New Roman" w:eastAsia="Times New Roman" w:hAnsi="Times New Roman" w:cs="Times New Roman"/>
                <w:i/>
                <w:iCs/>
                <w:lang w:val="en-GB"/>
              </w:rPr>
              <w:t>M</w:t>
            </w:r>
          </w:p>
        </w:tc>
        <w:tc>
          <w:tcPr>
            <w:tcW w:w="1558" w:type="dxa"/>
            <w:tcBorders>
              <w:top w:val="single" w:sz="4" w:space="0" w:color="auto"/>
            </w:tcBorders>
          </w:tcPr>
          <w:p w14:paraId="48C35920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F57C4">
              <w:rPr>
                <w:rFonts w:ascii="Times New Roman" w:eastAsia="Times New Roman" w:hAnsi="Times New Roman" w:cs="Times New Roman"/>
                <w:i/>
                <w:iCs/>
                <w:lang w:val="en-GB"/>
              </w:rPr>
              <w:t>SD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</w:tcBorders>
          </w:tcPr>
          <w:p w14:paraId="093EFDFD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F57C4">
              <w:rPr>
                <w:rFonts w:ascii="Times New Roman" w:eastAsia="Times New Roman" w:hAnsi="Times New Roman" w:cs="Times New Roman"/>
                <w:i/>
                <w:iCs/>
                <w:lang w:val="en-GB"/>
              </w:rPr>
              <w:t>M</w:t>
            </w:r>
          </w:p>
        </w:tc>
        <w:tc>
          <w:tcPr>
            <w:tcW w:w="1444" w:type="dxa"/>
            <w:tcBorders>
              <w:top w:val="single" w:sz="4" w:space="0" w:color="auto"/>
            </w:tcBorders>
          </w:tcPr>
          <w:p w14:paraId="50A292D3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BF57C4">
              <w:rPr>
                <w:rFonts w:ascii="Times New Roman" w:eastAsia="Times New Roman" w:hAnsi="Times New Roman" w:cs="Times New Roman"/>
                <w:i/>
                <w:iCs/>
                <w:lang w:val="en-GB"/>
              </w:rPr>
              <w:t>SD</w:t>
            </w:r>
          </w:p>
        </w:tc>
      </w:tr>
      <w:tr w:rsidR="00BF57C4" w:rsidRPr="00BF57C4" w14:paraId="45B12B86" w14:textId="77777777" w:rsidTr="00DE5B3B">
        <w:trPr>
          <w:trHeight w:val="302"/>
          <w:jc w:val="right"/>
        </w:trPr>
        <w:tc>
          <w:tcPr>
            <w:tcW w:w="3402" w:type="dxa"/>
          </w:tcPr>
          <w:p w14:paraId="572CD174" w14:textId="4064CF14" w:rsidR="00BF57C4" w:rsidRPr="00BF57C4" w:rsidRDefault="00BF57C4" w:rsidP="00DE5B3B">
            <w:pPr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 xml:space="preserve">Easter </w:t>
            </w:r>
            <w:r w:rsidR="007C36E9">
              <w:rPr>
                <w:rFonts w:ascii="Times New Roman" w:eastAsia="Times New Roman" w:hAnsi="Times New Roman" w:cs="Times New Roman"/>
                <w:lang w:val="en-GB"/>
              </w:rPr>
              <w:t>products</w:t>
            </w:r>
            <w:r w:rsidRPr="00BF57C4">
              <w:rPr>
                <w:rFonts w:ascii="Times New Roman" w:eastAsia="Times New Roman" w:hAnsi="Times New Roman" w:cs="Times New Roman"/>
                <w:lang w:val="en-GB"/>
              </w:rPr>
              <w:t>/Easter Sale</w:t>
            </w:r>
            <w:r w:rsidRPr="00BF57C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74" w:type="dxa"/>
          </w:tcPr>
          <w:p w14:paraId="6D6C3531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color w:val="010205"/>
                <w:lang w:val="en-NZ"/>
              </w:rPr>
              <w:t>4.10</w:t>
            </w:r>
          </w:p>
        </w:tc>
        <w:tc>
          <w:tcPr>
            <w:tcW w:w="1558" w:type="dxa"/>
          </w:tcPr>
          <w:p w14:paraId="6B4181C6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color w:val="010205"/>
                <w:lang w:val="en-NZ"/>
              </w:rPr>
              <w:t>1.24</w:t>
            </w:r>
          </w:p>
        </w:tc>
        <w:tc>
          <w:tcPr>
            <w:tcW w:w="1502" w:type="dxa"/>
            <w:gridSpan w:val="2"/>
          </w:tcPr>
          <w:p w14:paraId="4B1C7533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>---</w:t>
            </w:r>
          </w:p>
        </w:tc>
        <w:tc>
          <w:tcPr>
            <w:tcW w:w="1502" w:type="dxa"/>
            <w:gridSpan w:val="2"/>
          </w:tcPr>
          <w:p w14:paraId="1DC91180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>---</w:t>
            </w:r>
          </w:p>
        </w:tc>
      </w:tr>
      <w:tr w:rsidR="00BF57C4" w:rsidRPr="00BF57C4" w14:paraId="7255E357" w14:textId="77777777" w:rsidTr="00DE5B3B">
        <w:trPr>
          <w:trHeight w:val="302"/>
          <w:jc w:val="right"/>
        </w:trPr>
        <w:tc>
          <w:tcPr>
            <w:tcW w:w="3402" w:type="dxa"/>
          </w:tcPr>
          <w:p w14:paraId="38DF8D38" w14:textId="5EDC5AA7" w:rsidR="00BF57C4" w:rsidRPr="00BF57C4" w:rsidRDefault="00BF57C4" w:rsidP="00DE5B3B">
            <w:pPr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 xml:space="preserve">Easter </w:t>
            </w:r>
            <w:r w:rsidR="007C36E9">
              <w:rPr>
                <w:rFonts w:ascii="Times New Roman" w:eastAsia="Times New Roman" w:hAnsi="Times New Roman" w:cs="Times New Roman"/>
                <w:lang w:val="en-GB"/>
              </w:rPr>
              <w:t>products</w:t>
            </w:r>
            <w:r w:rsidRPr="00BF57C4">
              <w:rPr>
                <w:rFonts w:ascii="Times New Roman" w:eastAsia="Times New Roman" w:hAnsi="Times New Roman" w:cs="Times New Roman"/>
                <w:lang w:val="en-GB"/>
              </w:rPr>
              <w:t>/Special Sale</w:t>
            </w:r>
            <w:r w:rsidRPr="00BF57C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74" w:type="dxa"/>
          </w:tcPr>
          <w:p w14:paraId="73397981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color w:val="010205"/>
                <w:lang w:val="en-NZ"/>
              </w:rPr>
              <w:t>3.63</w:t>
            </w:r>
          </w:p>
        </w:tc>
        <w:tc>
          <w:tcPr>
            <w:tcW w:w="1558" w:type="dxa"/>
          </w:tcPr>
          <w:p w14:paraId="7EF733BC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color w:val="010205"/>
                <w:lang w:val="en-NZ"/>
              </w:rPr>
              <w:t>1.50</w:t>
            </w:r>
          </w:p>
        </w:tc>
        <w:tc>
          <w:tcPr>
            <w:tcW w:w="1502" w:type="dxa"/>
            <w:gridSpan w:val="2"/>
          </w:tcPr>
          <w:p w14:paraId="6C88A676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>---</w:t>
            </w:r>
          </w:p>
        </w:tc>
        <w:tc>
          <w:tcPr>
            <w:tcW w:w="1502" w:type="dxa"/>
            <w:gridSpan w:val="2"/>
          </w:tcPr>
          <w:p w14:paraId="5166DDC0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>---</w:t>
            </w:r>
          </w:p>
        </w:tc>
      </w:tr>
      <w:tr w:rsidR="00BF57C4" w:rsidRPr="00BF57C4" w14:paraId="25F7E42E" w14:textId="77777777" w:rsidTr="00DE5B3B">
        <w:trPr>
          <w:trHeight w:val="302"/>
          <w:jc w:val="right"/>
        </w:trPr>
        <w:tc>
          <w:tcPr>
            <w:tcW w:w="3402" w:type="dxa"/>
          </w:tcPr>
          <w:p w14:paraId="63FF8394" w14:textId="70B9559C" w:rsidR="00BF57C4" w:rsidRPr="00BF57C4" w:rsidRDefault="00BF57C4" w:rsidP="00DE5B3B">
            <w:pPr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>Easter</w:t>
            </w:r>
            <w:r w:rsidR="007C36E9">
              <w:rPr>
                <w:rFonts w:ascii="Times New Roman" w:eastAsia="Times New Roman" w:hAnsi="Times New Roman" w:cs="Times New Roman"/>
                <w:lang w:val="en-GB"/>
              </w:rPr>
              <w:t>-incongruent</w:t>
            </w:r>
            <w:r w:rsidRPr="00BF57C4"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r w:rsidR="007C36E9">
              <w:rPr>
                <w:rFonts w:ascii="Times New Roman" w:eastAsia="Times New Roman" w:hAnsi="Times New Roman" w:cs="Times New Roman"/>
                <w:lang w:val="en-GB"/>
              </w:rPr>
              <w:t>products</w:t>
            </w:r>
            <w:r w:rsidRPr="00BF57C4">
              <w:rPr>
                <w:rFonts w:ascii="Times New Roman" w:eastAsia="Times New Roman" w:hAnsi="Times New Roman" w:cs="Times New Roman"/>
                <w:lang w:val="en-GB"/>
              </w:rPr>
              <w:t>/Easter Sale</w:t>
            </w:r>
            <w:r w:rsidRPr="00BF57C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74" w:type="dxa"/>
          </w:tcPr>
          <w:p w14:paraId="5C67B216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color w:val="010205"/>
                <w:lang w:val="en-NZ"/>
              </w:rPr>
              <w:t>3.49</w:t>
            </w:r>
          </w:p>
        </w:tc>
        <w:tc>
          <w:tcPr>
            <w:tcW w:w="1558" w:type="dxa"/>
          </w:tcPr>
          <w:p w14:paraId="1127D05C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color w:val="010205"/>
                <w:lang w:val="en-NZ"/>
              </w:rPr>
              <w:t>1.34</w:t>
            </w:r>
          </w:p>
        </w:tc>
        <w:tc>
          <w:tcPr>
            <w:tcW w:w="1502" w:type="dxa"/>
            <w:gridSpan w:val="2"/>
          </w:tcPr>
          <w:p w14:paraId="3F710F25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>---</w:t>
            </w:r>
          </w:p>
        </w:tc>
        <w:tc>
          <w:tcPr>
            <w:tcW w:w="1502" w:type="dxa"/>
            <w:gridSpan w:val="2"/>
          </w:tcPr>
          <w:p w14:paraId="6F5EE158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>---</w:t>
            </w:r>
          </w:p>
        </w:tc>
      </w:tr>
      <w:tr w:rsidR="00BF57C4" w:rsidRPr="00BF57C4" w14:paraId="304521EA" w14:textId="77777777" w:rsidTr="00DE5B3B">
        <w:trPr>
          <w:trHeight w:val="302"/>
          <w:jc w:val="right"/>
        </w:trPr>
        <w:tc>
          <w:tcPr>
            <w:tcW w:w="3402" w:type="dxa"/>
          </w:tcPr>
          <w:p w14:paraId="31F99240" w14:textId="3B31BE9B" w:rsidR="00BF57C4" w:rsidRPr="00BF57C4" w:rsidRDefault="00BF57C4" w:rsidP="00DE5B3B">
            <w:pPr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 xml:space="preserve">Easter </w:t>
            </w:r>
            <w:r w:rsidR="007C36E9">
              <w:rPr>
                <w:rFonts w:ascii="Times New Roman" w:eastAsia="Times New Roman" w:hAnsi="Times New Roman" w:cs="Times New Roman"/>
                <w:lang w:val="en-GB"/>
              </w:rPr>
              <w:t>incongruent products</w:t>
            </w:r>
            <w:r w:rsidRPr="00BF57C4">
              <w:rPr>
                <w:rFonts w:ascii="Times New Roman" w:eastAsia="Times New Roman" w:hAnsi="Times New Roman" w:cs="Times New Roman"/>
                <w:lang w:val="en-GB"/>
              </w:rPr>
              <w:t xml:space="preserve"> /Special Sale</w:t>
            </w:r>
            <w:r w:rsidRPr="00BF57C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74" w:type="dxa"/>
          </w:tcPr>
          <w:p w14:paraId="4E6C7D69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color w:val="010205"/>
                <w:lang w:val="en-NZ"/>
              </w:rPr>
              <w:t>4.23</w:t>
            </w:r>
          </w:p>
        </w:tc>
        <w:tc>
          <w:tcPr>
            <w:tcW w:w="1558" w:type="dxa"/>
          </w:tcPr>
          <w:p w14:paraId="33140F05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color w:val="010205"/>
                <w:lang w:val="en-NZ"/>
              </w:rPr>
              <w:t>1.62</w:t>
            </w:r>
          </w:p>
        </w:tc>
        <w:tc>
          <w:tcPr>
            <w:tcW w:w="1502" w:type="dxa"/>
            <w:gridSpan w:val="2"/>
          </w:tcPr>
          <w:p w14:paraId="2390FF8C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>---</w:t>
            </w:r>
          </w:p>
        </w:tc>
        <w:tc>
          <w:tcPr>
            <w:tcW w:w="1502" w:type="dxa"/>
            <w:gridSpan w:val="2"/>
          </w:tcPr>
          <w:p w14:paraId="0CA85157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>---</w:t>
            </w:r>
          </w:p>
        </w:tc>
      </w:tr>
      <w:tr w:rsidR="00BF57C4" w:rsidRPr="00BF57C4" w14:paraId="7406D9A4" w14:textId="77777777" w:rsidTr="00DE5B3B">
        <w:trPr>
          <w:trHeight w:val="302"/>
          <w:jc w:val="right"/>
        </w:trPr>
        <w:tc>
          <w:tcPr>
            <w:tcW w:w="3402" w:type="dxa"/>
          </w:tcPr>
          <w:p w14:paraId="6732E765" w14:textId="77777777" w:rsidR="00BF57C4" w:rsidRPr="00BF57C4" w:rsidRDefault="00BF57C4" w:rsidP="00DE5B3B">
            <w:pPr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 </w:t>
            </w:r>
          </w:p>
          <w:p w14:paraId="26E40248" w14:textId="77777777" w:rsidR="00BF57C4" w:rsidRPr="00BF57C4" w:rsidRDefault="00BF57C4" w:rsidP="00DE5B3B">
            <w:pPr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 xml:space="preserve">Study 2 </w:t>
            </w:r>
            <w:r w:rsidRPr="00BF57C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gridSpan w:val="3"/>
          </w:tcPr>
          <w:p w14:paraId="14384FE9" w14:textId="77777777" w:rsidR="00BF57C4" w:rsidRPr="00BF57C4" w:rsidRDefault="00BF57C4" w:rsidP="00DE5B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5" w:type="dxa"/>
            <w:gridSpan w:val="3"/>
          </w:tcPr>
          <w:p w14:paraId="4F5E699F" w14:textId="77777777" w:rsidR="00BF57C4" w:rsidRPr="00BF57C4" w:rsidRDefault="00BF57C4" w:rsidP="00DE5B3B">
            <w:pPr>
              <w:rPr>
                <w:rFonts w:ascii="Times New Roman" w:hAnsi="Times New Roman" w:cs="Times New Roman"/>
              </w:rPr>
            </w:pPr>
          </w:p>
        </w:tc>
      </w:tr>
      <w:tr w:rsidR="00BF57C4" w:rsidRPr="00BF57C4" w14:paraId="5F3E27AC" w14:textId="77777777" w:rsidTr="00DE5B3B">
        <w:trPr>
          <w:trHeight w:val="302"/>
          <w:jc w:val="right"/>
        </w:trPr>
        <w:tc>
          <w:tcPr>
            <w:tcW w:w="3402" w:type="dxa"/>
            <w:tcBorders>
              <w:top w:val="none" w:sz="4" w:space="0" w:color="000000" w:themeColor="text1"/>
              <w:right w:val="none" w:sz="8" w:space="0" w:color="000000" w:themeColor="text1"/>
            </w:tcBorders>
          </w:tcPr>
          <w:p w14:paraId="45D86376" w14:textId="38FEA6F3" w:rsidR="00BF57C4" w:rsidRPr="00BF57C4" w:rsidRDefault="00BF57C4" w:rsidP="00DE5B3B">
            <w:pPr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 xml:space="preserve">Easter </w:t>
            </w:r>
            <w:r w:rsidR="007C36E9">
              <w:rPr>
                <w:rFonts w:ascii="Times New Roman" w:eastAsia="Times New Roman" w:hAnsi="Times New Roman" w:cs="Times New Roman"/>
                <w:lang w:val="en-GB"/>
              </w:rPr>
              <w:t>products</w:t>
            </w:r>
            <w:r w:rsidRPr="00BF57C4">
              <w:rPr>
                <w:rFonts w:ascii="Times New Roman" w:eastAsia="Times New Roman" w:hAnsi="Times New Roman" w:cs="Times New Roman"/>
                <w:lang w:val="en-GB"/>
              </w:rPr>
              <w:t>/Easter Sale</w:t>
            </w:r>
            <w:r w:rsidRPr="00BF57C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74" w:type="dxa"/>
            <w:tcBorders>
              <w:top w:val="none" w:sz="4" w:space="0" w:color="000000" w:themeColor="text1"/>
              <w:left w:val="none" w:sz="8" w:space="0" w:color="000000" w:themeColor="text1"/>
              <w:bottom w:val="none" w:sz="8" w:space="0" w:color="000000" w:themeColor="text1"/>
              <w:right w:val="none" w:sz="8" w:space="0" w:color="000000" w:themeColor="text1"/>
            </w:tcBorders>
          </w:tcPr>
          <w:p w14:paraId="196C7B83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color w:val="010205"/>
                <w:lang w:val="en-NZ"/>
              </w:rPr>
              <w:t>3.86</w:t>
            </w:r>
          </w:p>
        </w:tc>
        <w:tc>
          <w:tcPr>
            <w:tcW w:w="1558" w:type="dxa"/>
            <w:tcBorders>
              <w:top w:val="none" w:sz="4" w:space="0" w:color="000000" w:themeColor="text1"/>
              <w:left w:val="none" w:sz="8" w:space="0" w:color="000000" w:themeColor="text1"/>
              <w:bottom w:val="none" w:sz="8" w:space="0" w:color="000000" w:themeColor="text1"/>
              <w:right w:val="none" w:sz="8" w:space="0" w:color="000000" w:themeColor="text1"/>
            </w:tcBorders>
          </w:tcPr>
          <w:p w14:paraId="71CB1BAA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color w:val="010205"/>
                <w:lang w:val="en-NZ"/>
              </w:rPr>
              <w:t>1.44</w:t>
            </w:r>
          </w:p>
        </w:tc>
        <w:tc>
          <w:tcPr>
            <w:tcW w:w="1560" w:type="dxa"/>
            <w:gridSpan w:val="3"/>
            <w:tcBorders>
              <w:top w:val="none" w:sz="4" w:space="0" w:color="000000" w:themeColor="text1"/>
              <w:left w:val="none" w:sz="8" w:space="0" w:color="000000" w:themeColor="text1"/>
              <w:bottom w:val="none" w:sz="8" w:space="0" w:color="000000" w:themeColor="text1"/>
              <w:right w:val="none" w:sz="8" w:space="0" w:color="000000" w:themeColor="text1"/>
            </w:tcBorders>
          </w:tcPr>
          <w:p w14:paraId="17F1491D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Arial" w:hAnsi="Times New Roman" w:cs="Times New Roman"/>
                <w:color w:val="010205"/>
                <w:lang w:val="en-NZ"/>
              </w:rPr>
              <w:t>3.38</w:t>
            </w:r>
          </w:p>
        </w:tc>
        <w:tc>
          <w:tcPr>
            <w:tcW w:w="1444" w:type="dxa"/>
            <w:tcBorders>
              <w:top w:val="none" w:sz="4" w:space="0" w:color="000000" w:themeColor="text1"/>
              <w:left w:val="none" w:sz="8" w:space="0" w:color="000000" w:themeColor="text1"/>
              <w:bottom w:val="none" w:sz="8" w:space="0" w:color="000000" w:themeColor="text1"/>
              <w:right w:val="none" w:sz="8" w:space="0" w:color="000000" w:themeColor="text1"/>
            </w:tcBorders>
          </w:tcPr>
          <w:p w14:paraId="1E8E96DC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Arial" w:hAnsi="Times New Roman" w:cs="Times New Roman"/>
                <w:color w:val="010205"/>
                <w:lang w:val="en-NZ"/>
              </w:rPr>
              <w:t>1.44</w:t>
            </w:r>
          </w:p>
        </w:tc>
      </w:tr>
      <w:tr w:rsidR="00BF57C4" w:rsidRPr="00BF57C4" w14:paraId="2A87B9F4" w14:textId="77777777" w:rsidTr="00DE5B3B">
        <w:trPr>
          <w:trHeight w:val="302"/>
          <w:jc w:val="right"/>
        </w:trPr>
        <w:tc>
          <w:tcPr>
            <w:tcW w:w="3402" w:type="dxa"/>
          </w:tcPr>
          <w:p w14:paraId="6E84E2B3" w14:textId="4636D09B" w:rsidR="00BF57C4" w:rsidRPr="00BF57C4" w:rsidRDefault="00BF57C4" w:rsidP="00DE5B3B">
            <w:pPr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 xml:space="preserve">Easter </w:t>
            </w:r>
            <w:r w:rsidR="007C36E9">
              <w:rPr>
                <w:rFonts w:ascii="Times New Roman" w:eastAsia="Times New Roman" w:hAnsi="Times New Roman" w:cs="Times New Roman"/>
                <w:lang w:val="en-GB"/>
              </w:rPr>
              <w:t>products</w:t>
            </w:r>
            <w:r w:rsidRPr="00BF57C4">
              <w:rPr>
                <w:rFonts w:ascii="Times New Roman" w:eastAsia="Times New Roman" w:hAnsi="Times New Roman" w:cs="Times New Roman"/>
                <w:lang w:val="en-GB"/>
              </w:rPr>
              <w:t>/Special Sale</w:t>
            </w:r>
            <w:r w:rsidRPr="00BF57C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74" w:type="dxa"/>
            <w:tcBorders>
              <w:top w:val="none" w:sz="8" w:space="0" w:color="000000" w:themeColor="text1"/>
            </w:tcBorders>
          </w:tcPr>
          <w:p w14:paraId="7AF9D879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Arial" w:hAnsi="Times New Roman" w:cs="Times New Roman"/>
                <w:color w:val="010205"/>
                <w:lang w:val="en-NZ"/>
              </w:rPr>
              <w:t>3.36</w:t>
            </w:r>
          </w:p>
        </w:tc>
        <w:tc>
          <w:tcPr>
            <w:tcW w:w="1558" w:type="dxa"/>
            <w:tcBorders>
              <w:top w:val="none" w:sz="8" w:space="0" w:color="000000" w:themeColor="text1"/>
            </w:tcBorders>
          </w:tcPr>
          <w:p w14:paraId="5DF28614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Arial" w:hAnsi="Times New Roman" w:cs="Times New Roman"/>
                <w:color w:val="010205"/>
                <w:lang w:val="en-NZ"/>
              </w:rPr>
              <w:t>1.76</w:t>
            </w:r>
          </w:p>
        </w:tc>
        <w:tc>
          <w:tcPr>
            <w:tcW w:w="1560" w:type="dxa"/>
            <w:gridSpan w:val="3"/>
            <w:tcBorders>
              <w:top w:val="none" w:sz="8" w:space="0" w:color="000000" w:themeColor="text1"/>
            </w:tcBorders>
          </w:tcPr>
          <w:p w14:paraId="3C0E8B4D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Arial" w:hAnsi="Times New Roman" w:cs="Times New Roman"/>
                <w:color w:val="010205"/>
                <w:lang w:val="en-NZ"/>
              </w:rPr>
              <w:t>2.73</w:t>
            </w:r>
          </w:p>
        </w:tc>
        <w:tc>
          <w:tcPr>
            <w:tcW w:w="1444" w:type="dxa"/>
            <w:tcBorders>
              <w:top w:val="none" w:sz="8" w:space="0" w:color="000000" w:themeColor="text1"/>
            </w:tcBorders>
          </w:tcPr>
          <w:p w14:paraId="1502E13E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Arial" w:hAnsi="Times New Roman" w:cs="Times New Roman"/>
                <w:color w:val="010205"/>
                <w:lang w:val="en-NZ"/>
              </w:rPr>
              <w:t>1.33</w:t>
            </w:r>
          </w:p>
        </w:tc>
      </w:tr>
      <w:tr w:rsidR="00BF57C4" w:rsidRPr="00BF57C4" w14:paraId="636E9D03" w14:textId="77777777" w:rsidTr="00DE5B3B">
        <w:trPr>
          <w:trHeight w:val="302"/>
          <w:jc w:val="right"/>
        </w:trPr>
        <w:tc>
          <w:tcPr>
            <w:tcW w:w="3402" w:type="dxa"/>
          </w:tcPr>
          <w:p w14:paraId="33F5827C" w14:textId="37A8BAD5" w:rsidR="00BF57C4" w:rsidRPr="00BF57C4" w:rsidRDefault="00BF57C4" w:rsidP="00DE5B3B">
            <w:pPr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>Easter</w:t>
            </w:r>
            <w:r w:rsidR="007C36E9">
              <w:rPr>
                <w:rFonts w:ascii="Times New Roman" w:eastAsia="Times New Roman" w:hAnsi="Times New Roman" w:cs="Times New Roman"/>
                <w:lang w:val="en-GB"/>
              </w:rPr>
              <w:t>-incongruent products</w:t>
            </w:r>
            <w:r w:rsidRPr="00BF57C4">
              <w:rPr>
                <w:rFonts w:ascii="Times New Roman" w:eastAsia="Times New Roman" w:hAnsi="Times New Roman" w:cs="Times New Roman"/>
                <w:lang w:val="en-GB"/>
              </w:rPr>
              <w:t>/Easter Sale</w:t>
            </w:r>
            <w:r w:rsidRPr="00BF57C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74" w:type="dxa"/>
          </w:tcPr>
          <w:p w14:paraId="6C9B9567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Arial" w:hAnsi="Times New Roman" w:cs="Times New Roman"/>
                <w:color w:val="010205"/>
                <w:lang w:val="en-NZ"/>
              </w:rPr>
              <w:t>3.77</w:t>
            </w:r>
          </w:p>
        </w:tc>
        <w:tc>
          <w:tcPr>
            <w:tcW w:w="1558" w:type="dxa"/>
          </w:tcPr>
          <w:p w14:paraId="27BF7FC3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Arial" w:hAnsi="Times New Roman" w:cs="Times New Roman"/>
                <w:color w:val="010205"/>
                <w:lang w:val="en-NZ"/>
              </w:rPr>
              <w:t>1.62</w:t>
            </w:r>
          </w:p>
        </w:tc>
        <w:tc>
          <w:tcPr>
            <w:tcW w:w="1560" w:type="dxa"/>
            <w:gridSpan w:val="3"/>
          </w:tcPr>
          <w:p w14:paraId="789532AE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Arial" w:hAnsi="Times New Roman" w:cs="Times New Roman"/>
                <w:color w:val="010205"/>
                <w:lang w:val="en-NZ"/>
              </w:rPr>
              <w:t>3.07</w:t>
            </w:r>
          </w:p>
        </w:tc>
        <w:tc>
          <w:tcPr>
            <w:tcW w:w="1444" w:type="dxa"/>
          </w:tcPr>
          <w:p w14:paraId="0EC62B0F" w14:textId="77777777" w:rsidR="00BF57C4" w:rsidRPr="00BF57C4" w:rsidRDefault="00BF57C4" w:rsidP="00DE5B3B">
            <w:pPr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Arial" w:hAnsi="Times New Roman" w:cs="Times New Roman"/>
                <w:color w:val="010205"/>
                <w:lang w:val="en-NZ"/>
              </w:rPr>
              <w:t>1.39</w:t>
            </w:r>
          </w:p>
        </w:tc>
      </w:tr>
      <w:tr w:rsidR="00BF57C4" w:rsidRPr="00BF57C4" w14:paraId="0C52CF20" w14:textId="77777777" w:rsidTr="00DE5B3B">
        <w:trPr>
          <w:trHeight w:val="302"/>
          <w:jc w:val="right"/>
        </w:trPr>
        <w:tc>
          <w:tcPr>
            <w:tcW w:w="3402" w:type="dxa"/>
            <w:tcBorders>
              <w:bottom w:val="single" w:sz="4" w:space="0" w:color="auto"/>
            </w:tcBorders>
          </w:tcPr>
          <w:p w14:paraId="258A6FA2" w14:textId="179C2B78" w:rsidR="00BF57C4" w:rsidRPr="00BF57C4" w:rsidRDefault="00BF57C4" w:rsidP="00DE5B3B">
            <w:pPr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Times New Roman" w:hAnsi="Times New Roman" w:cs="Times New Roman"/>
                <w:lang w:val="en-GB"/>
              </w:rPr>
              <w:t>Easter</w:t>
            </w:r>
            <w:r w:rsidR="007C36E9">
              <w:rPr>
                <w:rFonts w:ascii="Times New Roman" w:eastAsia="Times New Roman" w:hAnsi="Times New Roman" w:cs="Times New Roman"/>
                <w:lang w:val="en-GB"/>
              </w:rPr>
              <w:t>-incongruent products</w:t>
            </w:r>
            <w:r w:rsidRPr="00BF57C4">
              <w:rPr>
                <w:rFonts w:ascii="Times New Roman" w:eastAsia="Times New Roman" w:hAnsi="Times New Roman" w:cs="Times New Roman"/>
                <w:lang w:val="en-GB"/>
              </w:rPr>
              <w:t xml:space="preserve"> /Special Sale</w:t>
            </w:r>
            <w:r w:rsidRPr="00BF57C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14:paraId="4AE950C6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Arial" w:hAnsi="Times New Roman" w:cs="Times New Roman"/>
                <w:color w:val="010205"/>
              </w:rPr>
              <w:t>4</w:t>
            </w:r>
            <w:r w:rsidRPr="00BF57C4">
              <w:rPr>
                <w:rFonts w:ascii="Times New Roman" w:eastAsia="Calibri" w:hAnsi="Times New Roman" w:cs="Times New Roman"/>
              </w:rPr>
              <w:t>.00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14:paraId="73CC9B3C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Arial" w:hAnsi="Times New Roman" w:cs="Times New Roman"/>
                <w:color w:val="010205"/>
                <w:lang w:val="en-NZ"/>
              </w:rPr>
              <w:t>1.57</w:t>
            </w:r>
          </w:p>
        </w:tc>
        <w:tc>
          <w:tcPr>
            <w:tcW w:w="1560" w:type="dxa"/>
            <w:gridSpan w:val="3"/>
            <w:tcBorders>
              <w:bottom w:val="single" w:sz="4" w:space="0" w:color="auto"/>
            </w:tcBorders>
          </w:tcPr>
          <w:p w14:paraId="0B6C4ECD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Arial" w:hAnsi="Times New Roman" w:cs="Times New Roman"/>
                <w:color w:val="010205"/>
                <w:lang w:val="en-NZ"/>
              </w:rPr>
              <w:t>3.40</w:t>
            </w:r>
          </w:p>
        </w:tc>
        <w:tc>
          <w:tcPr>
            <w:tcW w:w="1444" w:type="dxa"/>
            <w:tcBorders>
              <w:bottom w:val="single" w:sz="4" w:space="0" w:color="auto"/>
            </w:tcBorders>
          </w:tcPr>
          <w:p w14:paraId="5517C7A4" w14:textId="77777777" w:rsidR="00BF57C4" w:rsidRPr="00BF57C4" w:rsidRDefault="00BF57C4" w:rsidP="00DE5B3B">
            <w:pPr>
              <w:ind w:left="45"/>
              <w:jc w:val="center"/>
              <w:rPr>
                <w:rFonts w:ascii="Times New Roman" w:hAnsi="Times New Roman" w:cs="Times New Roman"/>
              </w:rPr>
            </w:pPr>
            <w:r w:rsidRPr="00BF57C4">
              <w:rPr>
                <w:rFonts w:ascii="Times New Roman" w:eastAsia="Arial" w:hAnsi="Times New Roman" w:cs="Times New Roman"/>
                <w:color w:val="010205"/>
                <w:lang w:val="en-NZ"/>
              </w:rPr>
              <w:t>1.29</w:t>
            </w:r>
          </w:p>
        </w:tc>
      </w:tr>
    </w:tbl>
    <w:p w14:paraId="5FE0AB5B" w14:textId="77777777" w:rsidR="00BF57C4" w:rsidRPr="00BF57C4" w:rsidRDefault="00BF57C4" w:rsidP="00BF57C4">
      <w:pPr>
        <w:rPr>
          <w:rFonts w:ascii="Times New Roman" w:eastAsiaTheme="minorEastAsia" w:hAnsi="Times New Roman" w:cs="Times New Roman"/>
          <w:color w:val="222222"/>
          <w:lang w:val="en-GB"/>
        </w:rPr>
      </w:pPr>
      <w:r w:rsidRPr="00BF57C4">
        <w:rPr>
          <w:rFonts w:ascii="Times New Roman" w:eastAsia="Times New Roman" w:hAnsi="Times New Roman" w:cs="Times New Roman"/>
          <w:vertAlign w:val="superscript"/>
        </w:rPr>
        <w:t xml:space="preserve">1 </w:t>
      </w:r>
      <w:r w:rsidRPr="00BF57C4">
        <w:rPr>
          <w:rFonts w:ascii="Times New Roman" w:eastAsiaTheme="minorEastAsia" w:hAnsi="Times New Roman" w:cs="Times New Roman"/>
          <w:color w:val="222222"/>
          <w:lang w:val="en-GB"/>
        </w:rPr>
        <w:t xml:space="preserve">Study 1 </w:t>
      </w:r>
    </w:p>
    <w:p w14:paraId="491AACC2" w14:textId="77777777" w:rsidR="00BF57C4" w:rsidRDefault="00BF57C4" w:rsidP="00BF57C4">
      <w:pPr>
        <w:rPr>
          <w:rFonts w:ascii="Times New Roman" w:eastAsiaTheme="minorEastAsia" w:hAnsi="Times New Roman" w:cs="Times New Roman"/>
          <w:color w:val="222222"/>
          <w:lang w:val="en-GB"/>
        </w:rPr>
      </w:pPr>
      <w:r w:rsidRPr="00BF57C4">
        <w:rPr>
          <w:rFonts w:ascii="Times New Roman" w:eastAsia="Times New Roman" w:hAnsi="Times New Roman" w:cs="Times New Roman"/>
          <w:vertAlign w:val="superscript"/>
        </w:rPr>
        <w:t xml:space="preserve">2 </w:t>
      </w:r>
      <w:r w:rsidRPr="00BF57C4">
        <w:rPr>
          <w:rFonts w:ascii="Times New Roman" w:eastAsiaTheme="minorEastAsia" w:hAnsi="Times New Roman" w:cs="Times New Roman"/>
          <w:color w:val="222222"/>
          <w:lang w:val="en-GB"/>
        </w:rPr>
        <w:t xml:space="preserve">Study 2 </w:t>
      </w:r>
    </w:p>
    <w:p w14:paraId="0F79F5ED" w14:textId="54DC50D9" w:rsidR="007316BC" w:rsidRPr="00BF57C4" w:rsidRDefault="007316BC" w:rsidP="00BF57C4">
      <w:pPr>
        <w:rPr>
          <w:rFonts w:ascii="Times New Roman" w:eastAsiaTheme="minorEastAsia" w:hAnsi="Times New Roman" w:cs="Times New Roman"/>
          <w:color w:val="222222"/>
          <w:lang w:val="en-GB"/>
        </w:rPr>
      </w:pPr>
      <w:r w:rsidRPr="00BF57C4">
        <w:rPr>
          <w:rFonts w:ascii="Times New Roman" w:eastAsiaTheme="minorEastAsia" w:hAnsi="Times New Roman" w:cs="Times New Roman"/>
          <w:color w:val="000000" w:themeColor="text1"/>
          <w:lang w:val="en-US"/>
        </w:rPr>
        <w:t>Source: Authors’ own work</w:t>
      </w:r>
      <w:bookmarkStart w:id="3" w:name="_GoBack"/>
      <w:bookmarkEnd w:id="3"/>
    </w:p>
    <w:p w14:paraId="0822DC4D" w14:textId="77777777" w:rsidR="00014908" w:rsidRDefault="00014908" w:rsidP="00822E08">
      <w:pPr>
        <w:pStyle w:val="Heading1"/>
        <w:jc w:val="center"/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</w:pPr>
    </w:p>
    <w:p w14:paraId="52D2CF46" w14:textId="77777777" w:rsidR="00014908" w:rsidRDefault="00014908" w:rsidP="00822E08">
      <w:pPr>
        <w:pStyle w:val="Heading1"/>
        <w:jc w:val="center"/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</w:pPr>
    </w:p>
    <w:p w14:paraId="6EC99FA7" w14:textId="3C6A3DD4" w:rsidR="00822E08" w:rsidRPr="00822E08" w:rsidRDefault="00822E08" w:rsidP="00822E08">
      <w:pPr>
        <w:pStyle w:val="Heading1"/>
        <w:jc w:val="center"/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</w:pPr>
      <w:bookmarkStart w:id="4" w:name="_Toc199724683"/>
      <w:r w:rsidRPr="00822E08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 xml:space="preserve">Appendix </w:t>
      </w:r>
      <w:r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 xml:space="preserve">D </w:t>
      </w:r>
      <w:r w:rsidRPr="00822E08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>: Promotional Display, Product Type, and Religious Identity on Self-Continuity</w:t>
      </w:r>
      <w:bookmarkEnd w:id="4"/>
    </w:p>
    <w:p w14:paraId="47FEAF58" w14:textId="77777777" w:rsidR="00822E08" w:rsidRPr="00BF57C4" w:rsidRDefault="00822E08" w:rsidP="00822E08">
      <w:pPr>
        <w:rPr>
          <w:rFonts w:ascii="Times New Roman" w:eastAsiaTheme="minorEastAsia" w:hAnsi="Times New Roman" w:cs="Times New Roman"/>
          <w:b/>
          <w:bCs/>
          <w:color w:val="222222"/>
          <w:lang w:val="en-GB"/>
        </w:rPr>
      </w:pPr>
    </w:p>
    <w:p w14:paraId="1099AF8B" w14:textId="77777777" w:rsidR="00822E08" w:rsidRPr="00BF57C4" w:rsidRDefault="00822E08" w:rsidP="00822E08">
      <w:pPr>
        <w:rPr>
          <w:rFonts w:ascii="Times New Roman" w:eastAsiaTheme="minorEastAsia" w:hAnsi="Times New Roman" w:cs="Times New Roman"/>
          <w:b/>
          <w:bCs/>
          <w:color w:val="222222"/>
          <w:lang w:val="en-GB"/>
        </w:rPr>
      </w:pPr>
    </w:p>
    <w:p w14:paraId="72F02289" w14:textId="77777777" w:rsidR="00822E08" w:rsidRPr="00BF57C4" w:rsidRDefault="00822E08" w:rsidP="00822E08">
      <w:pPr>
        <w:rPr>
          <w:rFonts w:ascii="Times New Roman" w:eastAsiaTheme="minorEastAsia" w:hAnsi="Times New Roman" w:cs="Times New Roman"/>
          <w:b/>
          <w:bCs/>
          <w:color w:val="222222"/>
          <w:lang w:val="en-GB"/>
        </w:rPr>
      </w:pPr>
      <w:r w:rsidRPr="00BF57C4">
        <w:rPr>
          <w:rFonts w:ascii="Times New Roman" w:hAnsi="Times New Roman" w:cs="Times New Roman"/>
          <w:b/>
          <w:bCs/>
          <w:lang w:val="en-GB"/>
        </w:rPr>
        <w:t>Effect of Congruent Promotional Display and Product Type on Self-Continuity.</w:t>
      </w:r>
    </w:p>
    <w:p w14:paraId="0169E712" w14:textId="43F52D11" w:rsidR="00822E08" w:rsidRPr="00BF57C4" w:rsidRDefault="00822E08" w:rsidP="00822E08">
      <w:pPr>
        <w:rPr>
          <w:rFonts w:ascii="Times New Roman" w:eastAsiaTheme="minorEastAsia" w:hAnsi="Times New Roman" w:cs="Times New Roman"/>
          <w:color w:val="222222"/>
          <w:lang w:val="en-GB"/>
        </w:rPr>
      </w:pPr>
      <w:r w:rsidRPr="00BF57C4">
        <w:rPr>
          <w:rFonts w:ascii="Times New Roman" w:eastAsiaTheme="minorEastAsia" w:hAnsi="Times New Roman" w:cs="Times New Roman"/>
          <w:color w:val="222222"/>
        </w:rPr>
        <w:t xml:space="preserve">An ANOVA exploring the moderating effect of promotional display and product type on self-continuity was conducted. Consistent with study 1, there was a significant interaction on self-continuity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F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(1,166) = 5.33,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p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 = .02. Unpacking the interaction, results reveal that self-continuity was greater when the Easter products were paired with an Easter display (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M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= 3.38,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SD</w:t>
      </w:r>
      <w:r w:rsidRPr="00BF57C4">
        <w:rPr>
          <w:rFonts w:ascii="Times New Roman" w:eastAsiaTheme="minorEastAsia" w:hAnsi="Times New Roman" w:cs="Times New Roman"/>
          <w:color w:val="222222"/>
        </w:rPr>
        <w:t>= 1.44) compared to when they were paired with the non-Easter</w:t>
      </w:r>
      <w:r w:rsidR="007C36E9">
        <w:rPr>
          <w:rFonts w:ascii="Times New Roman" w:eastAsiaTheme="minorEastAsia" w:hAnsi="Times New Roman" w:cs="Times New Roman"/>
          <w:color w:val="222222"/>
        </w:rPr>
        <w:t xml:space="preserve"> (special sale)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 display (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M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= 2.73, SD = 1.33,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p</w:t>
      </w:r>
      <w:r w:rsidRPr="00BF57C4">
        <w:rPr>
          <w:rFonts w:ascii="Times New Roman" w:eastAsiaTheme="minorEastAsia" w:hAnsi="Times New Roman" w:cs="Times New Roman"/>
          <w:color w:val="222222"/>
        </w:rPr>
        <w:t>= .03).  Conversely, there was no impact of self-continuity for the Easter</w:t>
      </w:r>
      <w:r w:rsidR="007C36E9">
        <w:rPr>
          <w:rFonts w:ascii="Times New Roman" w:eastAsiaTheme="minorEastAsia" w:hAnsi="Times New Roman" w:cs="Times New Roman"/>
          <w:color w:val="222222"/>
        </w:rPr>
        <w:t xml:space="preserve">-incongruent </w:t>
      </w:r>
      <w:r w:rsidRPr="00BF57C4">
        <w:rPr>
          <w:rFonts w:ascii="Times New Roman" w:eastAsiaTheme="minorEastAsia" w:hAnsi="Times New Roman" w:cs="Times New Roman"/>
          <w:color w:val="222222"/>
        </w:rPr>
        <w:t>products between the Easter display (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M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= 3.07,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SD</w:t>
      </w:r>
      <w:r w:rsidRPr="00BF57C4">
        <w:rPr>
          <w:rFonts w:ascii="Times New Roman" w:eastAsiaTheme="minorEastAsia" w:hAnsi="Times New Roman" w:cs="Times New Roman"/>
          <w:color w:val="222222"/>
        </w:rPr>
        <w:t>= 1.39) and the non-Easter</w:t>
      </w:r>
      <w:r w:rsidR="007C36E9">
        <w:rPr>
          <w:rFonts w:ascii="Times New Roman" w:eastAsiaTheme="minorEastAsia" w:hAnsi="Times New Roman" w:cs="Times New Roman"/>
          <w:color w:val="222222"/>
        </w:rPr>
        <w:t xml:space="preserve"> (special sale)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 display (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M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= 3.39,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SD</w:t>
      </w:r>
      <w:r w:rsidRPr="00BF57C4">
        <w:rPr>
          <w:rFonts w:ascii="Times New Roman" w:eastAsiaTheme="minorEastAsia" w:hAnsi="Times New Roman" w:cs="Times New Roman"/>
          <w:color w:val="222222"/>
        </w:rPr>
        <w:t>= 1.29,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 xml:space="preserve"> p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= .30). </w:t>
      </w:r>
    </w:p>
    <w:p w14:paraId="56D25669" w14:textId="77777777" w:rsidR="00822E08" w:rsidRPr="00BF57C4" w:rsidRDefault="00822E08" w:rsidP="00822E08">
      <w:pPr>
        <w:rPr>
          <w:rFonts w:ascii="Times New Roman" w:eastAsiaTheme="minorEastAsia" w:hAnsi="Times New Roman" w:cs="Times New Roman"/>
          <w:color w:val="222222"/>
        </w:rPr>
      </w:pPr>
    </w:p>
    <w:p w14:paraId="5E49CED0" w14:textId="77777777" w:rsidR="00822E08" w:rsidRPr="00BF57C4" w:rsidRDefault="00822E08" w:rsidP="00822E08">
      <w:pPr>
        <w:rPr>
          <w:rFonts w:ascii="Times New Roman" w:eastAsiaTheme="minorEastAsia" w:hAnsi="Times New Roman" w:cs="Times New Roman"/>
          <w:color w:val="222222"/>
        </w:rPr>
      </w:pPr>
    </w:p>
    <w:p w14:paraId="508FF09B" w14:textId="77777777" w:rsidR="00822E08" w:rsidRPr="00BF57C4" w:rsidRDefault="00822E08" w:rsidP="00822E08">
      <w:pPr>
        <w:rPr>
          <w:rFonts w:ascii="Times New Roman" w:eastAsiaTheme="minorEastAsia" w:hAnsi="Times New Roman" w:cs="Times New Roman"/>
          <w:b/>
          <w:bCs/>
          <w:color w:val="222222"/>
          <w:lang w:val="en-GB"/>
        </w:rPr>
      </w:pPr>
      <w:r w:rsidRPr="00BF57C4">
        <w:rPr>
          <w:rFonts w:ascii="Times New Roman" w:eastAsiaTheme="minorEastAsia" w:hAnsi="Times New Roman" w:cs="Times New Roman"/>
          <w:b/>
          <w:bCs/>
          <w:color w:val="222222"/>
          <w:lang w:val="en-GB"/>
        </w:rPr>
        <w:t>The Moderating Role of Religious Identity.</w:t>
      </w:r>
    </w:p>
    <w:p w14:paraId="3D0E4B7E" w14:textId="14110C7C" w:rsidR="00822E08" w:rsidRPr="00BF57C4" w:rsidRDefault="00822E08" w:rsidP="00822E08">
      <w:pPr>
        <w:rPr>
          <w:rFonts w:ascii="Times New Roman" w:eastAsiaTheme="minorEastAsia" w:hAnsi="Times New Roman" w:cs="Times New Roman"/>
          <w:color w:val="222222"/>
          <w:lang w:val="en-GB"/>
        </w:rPr>
      </w:pPr>
      <w:r w:rsidRPr="00BF57C4">
        <w:rPr>
          <w:rFonts w:ascii="Times New Roman" w:eastAsiaTheme="minorEastAsia" w:hAnsi="Times New Roman" w:cs="Times New Roman"/>
          <w:color w:val="222222"/>
        </w:rPr>
        <w:t xml:space="preserve">We then tested the moderating role of religious identity. Consistent with the theorizing and with study 1, there was a significant three-way interaction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F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(1,162) = 4.86, </w:t>
      </w:r>
      <w:r w:rsidRPr="007C36E9">
        <w:rPr>
          <w:rFonts w:ascii="Times New Roman" w:eastAsiaTheme="minorEastAsia" w:hAnsi="Times New Roman" w:cs="Times New Roman"/>
          <w:i/>
          <w:iCs/>
          <w:color w:val="222222"/>
        </w:rPr>
        <w:t>p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 = 0.03).  Following, the three-way interaction was unpacked utilizing a spotlight analysis via PROCESS Model 3 (Hayes, 2017) at +/- 1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SD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 of religious identity.  In line with results on patronage from study 1, there was no interaction between the promotional display and product type conditions on self-continuity for those that were low in religious </w:t>
      </w:r>
      <w:r w:rsidRPr="00BF57C4" w:rsidDel="3C5F8A31">
        <w:rPr>
          <w:rFonts w:ascii="Times New Roman" w:eastAsiaTheme="minorEastAsia" w:hAnsi="Times New Roman" w:cs="Times New Roman"/>
          <w:color w:val="222222"/>
        </w:rPr>
        <w:t xml:space="preserve">identity </w:t>
      </w:r>
      <w:r w:rsidR="00864243" w:rsidRPr="00BF57C4">
        <w:rPr>
          <w:rFonts w:ascii="Times New Roman" w:eastAsiaTheme="minorEastAsia" w:hAnsi="Times New Roman" w:cs="Times New Roman"/>
          <w:color w:val="222222"/>
        </w:rPr>
        <w:t>(</w:t>
      </w:r>
      <w:r w:rsidR="00864243" w:rsidRPr="00864243">
        <w:rPr>
          <w:rFonts w:ascii="Times New Roman" w:eastAsiaTheme="minorEastAsia" w:hAnsi="Times New Roman" w:cs="Times New Roman"/>
          <w:i/>
          <w:iCs/>
          <w:color w:val="222222"/>
        </w:rPr>
        <w:t>b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= .02,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p</w:t>
      </w:r>
      <w:r w:rsidR="007C36E9">
        <w:rPr>
          <w:rFonts w:ascii="Times New Roman" w:eastAsiaTheme="minorEastAsia" w:hAnsi="Times New Roman" w:cs="Times New Roman"/>
          <w:i/>
          <w:color w:val="222222"/>
        </w:rPr>
        <w:t xml:space="preserve"> </w:t>
      </w:r>
      <w:r w:rsidRPr="00BF57C4">
        <w:rPr>
          <w:rFonts w:ascii="Times New Roman" w:eastAsiaTheme="minorEastAsia" w:hAnsi="Times New Roman" w:cs="Times New Roman"/>
          <w:color w:val="222222"/>
        </w:rPr>
        <w:t>= .97) but there was an interaction for those high in religious identity</w:t>
      </w:r>
      <w:r w:rsidRPr="00BF57C4" w:rsidDel="3C5F8A31">
        <w:rPr>
          <w:rFonts w:ascii="Times New Roman" w:eastAsiaTheme="minorEastAsia" w:hAnsi="Times New Roman" w:cs="Times New Roman"/>
          <w:color w:val="222222"/>
        </w:rPr>
        <w:t xml:space="preserve"> </w:t>
      </w:r>
      <w:r w:rsidRPr="00BF57C4">
        <w:rPr>
          <w:rFonts w:ascii="Times New Roman" w:eastAsiaTheme="minorEastAsia" w:hAnsi="Times New Roman" w:cs="Times New Roman"/>
          <w:color w:val="222222"/>
        </w:rPr>
        <w:t>(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b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 = 1.86,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p</w:t>
      </w:r>
      <w:r w:rsidR="007C36E9">
        <w:rPr>
          <w:rFonts w:ascii="Times New Roman" w:eastAsiaTheme="minorEastAsia" w:hAnsi="Times New Roman" w:cs="Times New Roman"/>
          <w:i/>
          <w:color w:val="222222"/>
        </w:rPr>
        <w:t xml:space="preserve"> 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= </w:t>
      </w:r>
      <w:r w:rsidRPr="00BF57C4">
        <w:rPr>
          <w:rFonts w:ascii="Times New Roman" w:eastAsiaTheme="minorEastAsia" w:hAnsi="Times New Roman" w:cs="Times New Roman"/>
          <w:color w:val="222222"/>
        </w:rPr>
        <w:lastRenderedPageBreak/>
        <w:t xml:space="preserve">.002).  Unpacking the interaction for those high in religious identity, reveals that, again consistent with study </w:t>
      </w:r>
      <w:r w:rsidR="00864243" w:rsidRPr="00BF57C4">
        <w:rPr>
          <w:rFonts w:ascii="Times New Roman" w:eastAsiaTheme="minorEastAsia" w:hAnsi="Times New Roman" w:cs="Times New Roman"/>
          <w:color w:val="222222"/>
        </w:rPr>
        <w:t>1, self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-continuity was significantly greater when Easter products were paired with the Easter sale (compared to the Special sale;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b</w:t>
      </w:r>
      <w:r w:rsidR="007C36E9">
        <w:rPr>
          <w:rFonts w:ascii="Times New Roman" w:eastAsiaTheme="minorEastAsia" w:hAnsi="Times New Roman" w:cs="Times New Roman"/>
          <w:i/>
          <w:color w:val="222222"/>
        </w:rPr>
        <w:t xml:space="preserve"> 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= 1.13, </w:t>
      </w:r>
      <w:r w:rsidR="007C36E9">
        <w:rPr>
          <w:rFonts w:ascii="Times New Roman" w:eastAsiaTheme="minorEastAsia" w:hAnsi="Times New Roman" w:cs="Times New Roman"/>
          <w:color w:val="222222"/>
        </w:rPr>
        <w:t xml:space="preserve">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p</w:t>
      </w:r>
      <w:r w:rsidRPr="00BF57C4">
        <w:rPr>
          <w:rFonts w:ascii="Times New Roman" w:eastAsiaTheme="minorEastAsia" w:hAnsi="Times New Roman" w:cs="Times New Roman"/>
          <w:color w:val="222222"/>
        </w:rPr>
        <w:t>= .009), while marginally significantly lower when the Easter</w:t>
      </w:r>
      <w:r w:rsidR="007C19DB">
        <w:rPr>
          <w:rFonts w:ascii="Times New Roman" w:eastAsiaTheme="minorEastAsia" w:hAnsi="Times New Roman" w:cs="Times New Roman"/>
          <w:color w:val="222222"/>
        </w:rPr>
        <w:t>-incongruent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 products (whiskey and condoms) were paired with Easter sale (compared to the Special Sale (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b</w:t>
      </w:r>
      <w:r w:rsidR="007C36E9">
        <w:rPr>
          <w:rFonts w:ascii="Times New Roman" w:eastAsiaTheme="minorEastAsia" w:hAnsi="Times New Roman" w:cs="Times New Roman"/>
          <w:i/>
          <w:color w:val="222222"/>
        </w:rPr>
        <w:t xml:space="preserve"> 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= .91,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p</w:t>
      </w:r>
      <w:r w:rsidR="007C36E9">
        <w:rPr>
          <w:rFonts w:ascii="Times New Roman" w:eastAsiaTheme="minorEastAsia" w:hAnsi="Times New Roman" w:cs="Times New Roman"/>
          <w:i/>
          <w:color w:val="222222"/>
        </w:rPr>
        <w:t xml:space="preserve"> </w:t>
      </w:r>
      <w:r w:rsidRPr="00BF57C4">
        <w:rPr>
          <w:rFonts w:ascii="Times New Roman" w:eastAsiaTheme="minorEastAsia" w:hAnsi="Times New Roman" w:cs="Times New Roman"/>
          <w:color w:val="222222"/>
        </w:rPr>
        <w:t>= .06).  Religious identity also resulted in significantly greater self-continuity in the congruent Easter condition (b</w:t>
      </w:r>
      <w:r w:rsidR="007C36E9">
        <w:rPr>
          <w:rFonts w:ascii="Times New Roman" w:eastAsiaTheme="minorEastAsia" w:hAnsi="Times New Roman" w:cs="Times New Roman"/>
          <w:color w:val="222222"/>
        </w:rPr>
        <w:t xml:space="preserve"> 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= .31,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p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= .002).  Similarly, and consistent with </w:t>
      </w:r>
      <w:r w:rsidR="00864243">
        <w:rPr>
          <w:rFonts w:ascii="Times New Roman" w:eastAsiaTheme="minorEastAsia" w:hAnsi="Times New Roman" w:cs="Times New Roman"/>
          <w:color w:val="222222"/>
        </w:rPr>
        <w:t>S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tudy 1, the same pattern of interaction was seen when examining the moderating effect on patronage intentions </w:t>
      </w:r>
      <w:r w:rsidRPr="00BF57C4">
        <w:rPr>
          <w:rFonts w:ascii="Times New Roman" w:eastAsiaTheme="minorEastAsia" w:hAnsi="Times New Roman" w:cs="Times New Roman"/>
          <w:i/>
          <w:iCs/>
          <w:color w:val="222222"/>
        </w:rPr>
        <w:t>F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(1,162) = 3.96,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p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 = 0.05). Specifically, there was no interaction between promotional display and product type on patronage intentions for those that were low in religious identity</w:t>
      </w:r>
      <w:r w:rsidR="00864243">
        <w:rPr>
          <w:rFonts w:ascii="Times New Roman" w:eastAsiaTheme="minorEastAsia" w:hAnsi="Times New Roman" w:cs="Times New Roman"/>
          <w:color w:val="222222"/>
        </w:rPr>
        <w:t xml:space="preserve"> </w:t>
      </w:r>
      <w:r w:rsidRPr="00BF57C4">
        <w:rPr>
          <w:rFonts w:ascii="Times New Roman" w:eastAsiaTheme="minorEastAsia" w:hAnsi="Times New Roman" w:cs="Times New Roman"/>
          <w:color w:val="222222"/>
        </w:rPr>
        <w:t>(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b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 = -.52,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p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 = .51)</w:t>
      </w:r>
      <w:r w:rsidR="00864243">
        <w:rPr>
          <w:rFonts w:ascii="Times New Roman" w:eastAsiaTheme="minorEastAsia" w:hAnsi="Times New Roman" w:cs="Times New Roman"/>
          <w:color w:val="222222"/>
        </w:rPr>
        <w:t>,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 but there was an interaction for those high in religious identity (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b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 = 1.88, </w:t>
      </w:r>
      <w:r w:rsidRPr="00BF57C4">
        <w:rPr>
          <w:rFonts w:ascii="Times New Roman" w:eastAsiaTheme="minorEastAsia" w:hAnsi="Times New Roman" w:cs="Times New Roman"/>
          <w:i/>
          <w:color w:val="222222"/>
        </w:rPr>
        <w:t>p</w:t>
      </w:r>
      <w:r w:rsidRPr="00BF57C4">
        <w:rPr>
          <w:rFonts w:ascii="Times New Roman" w:eastAsiaTheme="minorEastAsia" w:hAnsi="Times New Roman" w:cs="Times New Roman"/>
          <w:color w:val="222222"/>
        </w:rPr>
        <w:t xml:space="preserve"> =.02)</w:t>
      </w:r>
    </w:p>
    <w:p w14:paraId="6872EACD" w14:textId="77777777" w:rsidR="00822E08" w:rsidRPr="00BF57C4" w:rsidRDefault="00822E08" w:rsidP="00822E08">
      <w:pPr>
        <w:rPr>
          <w:rFonts w:ascii="Times New Roman" w:eastAsiaTheme="minorEastAsia" w:hAnsi="Times New Roman" w:cs="Times New Roman"/>
          <w:b/>
          <w:bCs/>
          <w:color w:val="222222"/>
          <w:lang w:val="en-GB"/>
        </w:rPr>
      </w:pPr>
    </w:p>
    <w:p w14:paraId="1BA6A5FF" w14:textId="77777777" w:rsidR="00822E08" w:rsidRPr="00BF57C4" w:rsidRDefault="00822E08" w:rsidP="00822E08">
      <w:pPr>
        <w:rPr>
          <w:rFonts w:ascii="Times New Roman" w:eastAsiaTheme="minorEastAsia" w:hAnsi="Times New Roman" w:cs="Times New Roman"/>
          <w:b/>
          <w:bCs/>
          <w:color w:val="222222"/>
          <w:lang w:val="en-GB"/>
        </w:rPr>
      </w:pPr>
    </w:p>
    <w:p w14:paraId="60E23A30" w14:textId="03801A01" w:rsidR="00BF57C4" w:rsidRPr="00014908" w:rsidRDefault="00BF57C4" w:rsidP="00014908">
      <w:pPr>
        <w:rPr>
          <w:rFonts w:ascii="Times New Roman" w:eastAsiaTheme="minorEastAsia" w:hAnsi="Times New Roman" w:cs="Times New Roman"/>
          <w:b/>
          <w:bCs/>
          <w:color w:val="222222"/>
          <w:lang w:val="en-GB"/>
        </w:rPr>
      </w:pPr>
    </w:p>
    <w:p w14:paraId="14A57D7B" w14:textId="5D753FF4" w:rsidR="008F7930" w:rsidRPr="00BF57C4" w:rsidRDefault="008F7930" w:rsidP="006D013E">
      <w:pPr>
        <w:pStyle w:val="Heading1"/>
        <w:jc w:val="center"/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</w:pPr>
      <w:bookmarkStart w:id="5" w:name="_Toc199724684"/>
      <w:r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 xml:space="preserve">Appendix </w:t>
      </w:r>
      <w:r w:rsidR="00822E08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>E</w:t>
      </w:r>
      <w:r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 xml:space="preserve">: </w:t>
      </w:r>
      <w:r w:rsidR="00391D36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>Product-</w:t>
      </w:r>
      <w:r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 xml:space="preserve">specific </w:t>
      </w:r>
      <w:r w:rsidR="006D013E"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>patronage intentions (Study 1)</w:t>
      </w:r>
      <w:bookmarkEnd w:id="5"/>
    </w:p>
    <w:p w14:paraId="576910A8" w14:textId="77777777" w:rsidR="00A206AC" w:rsidRPr="00BF57C4" w:rsidRDefault="00A206AC">
      <w:pPr>
        <w:rPr>
          <w:rFonts w:ascii="Times New Roman" w:hAnsi="Times New Roman" w:cs="Times New Roman"/>
        </w:rPr>
      </w:pPr>
    </w:p>
    <w:p w14:paraId="3111BD25" w14:textId="5AEE37E8" w:rsidR="00510A32" w:rsidRPr="00391D36" w:rsidRDefault="00E417E9" w:rsidP="0C57BF6E">
      <w:pPr>
        <w:rPr>
          <w:rFonts w:ascii="Times New Roman" w:eastAsia="Times New Roman" w:hAnsi="Times New Roman" w:cs="Times New Roman"/>
          <w:lang w:eastAsia="en-GB"/>
        </w:rPr>
      </w:pPr>
      <w:r w:rsidRPr="00E417E9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3C448CB" wp14:editId="2B828526">
            <wp:extent cx="3509645" cy="2682240"/>
            <wp:effectExtent l="0" t="0" r="0" b="0"/>
            <wp:docPr id="1" name="Picture 1" descr="A graph of different sizes and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aph of different sizes and colo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A52F" w14:textId="1782D834" w:rsidR="00391D36" w:rsidRPr="00391D36" w:rsidRDefault="00391D36" w:rsidP="0C57BF6E">
      <w:pPr>
        <w:rPr>
          <w:rFonts w:ascii="Times New Roman" w:hAnsi="Times New Roman" w:cs="Times New Roman"/>
          <w:color w:val="000000" w:themeColor="text1"/>
          <w:lang w:val="en-US"/>
        </w:rPr>
      </w:pPr>
      <w:bookmarkStart w:id="6" w:name="OLE_LINK1"/>
      <w:r w:rsidRPr="00391D36">
        <w:rPr>
          <w:rFonts w:ascii="Times New Roman" w:hAnsi="Times New Roman" w:cs="Times New Roman"/>
          <w:color w:val="000000" w:themeColor="text1"/>
          <w:lang w:val="en-US"/>
        </w:rPr>
        <w:t xml:space="preserve">Study 1: </w:t>
      </w:r>
      <w:r w:rsidRPr="00391D36">
        <w:rPr>
          <w:rFonts w:ascii="Times New Roman" w:eastAsiaTheme="minorEastAsia" w:hAnsi="Times New Roman" w:cs="Times New Roman"/>
          <w:color w:val="222222"/>
        </w:rPr>
        <w:t>Product</w:t>
      </w:r>
      <w:r>
        <w:rPr>
          <w:rFonts w:ascii="Times New Roman" w:eastAsiaTheme="minorEastAsia" w:hAnsi="Times New Roman" w:cs="Times New Roman"/>
          <w:color w:val="222222"/>
        </w:rPr>
        <w:t>-</w:t>
      </w:r>
      <w:r w:rsidRPr="00391D36">
        <w:rPr>
          <w:rFonts w:ascii="Times New Roman" w:eastAsiaTheme="minorEastAsia" w:hAnsi="Times New Roman" w:cs="Times New Roman"/>
          <w:color w:val="222222"/>
        </w:rPr>
        <w:t>specific patronage intentions</w:t>
      </w:r>
    </w:p>
    <w:bookmarkEnd w:id="6"/>
    <w:p w14:paraId="35ACADF0" w14:textId="5A22E53C" w:rsidR="0004149F" w:rsidRPr="00391D36" w:rsidRDefault="615424CE" w:rsidP="0C57BF6E">
      <w:pPr>
        <w:rPr>
          <w:rFonts w:ascii="Times New Roman" w:hAnsi="Times New Roman" w:cs="Times New Roman"/>
          <w:color w:val="000000" w:themeColor="text1"/>
          <w:lang w:val="en-US"/>
        </w:rPr>
      </w:pPr>
      <w:r w:rsidRPr="00391D36">
        <w:rPr>
          <w:rFonts w:ascii="Times New Roman" w:hAnsi="Times New Roman" w:cs="Times New Roman"/>
          <w:color w:val="000000" w:themeColor="text1"/>
          <w:lang w:val="en-US"/>
        </w:rPr>
        <w:t xml:space="preserve">Source: </w:t>
      </w:r>
      <w:r w:rsidR="2CA8D173" w:rsidRPr="00391D36">
        <w:rPr>
          <w:rFonts w:ascii="Times New Roman" w:hAnsi="Times New Roman" w:cs="Times New Roman"/>
          <w:color w:val="000000" w:themeColor="text1"/>
          <w:lang w:val="en-US"/>
        </w:rPr>
        <w:t>Study 1</w:t>
      </w:r>
      <w:r w:rsidR="00391D36">
        <w:rPr>
          <w:rFonts w:ascii="Times New Roman" w:hAnsi="Times New Roman" w:cs="Times New Roman"/>
          <w:color w:val="000000" w:themeColor="text1"/>
          <w:lang w:val="en-US"/>
        </w:rPr>
        <w:t>,</w:t>
      </w:r>
      <w:r w:rsidR="008F7930" w:rsidRPr="00391D36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Pr="00391D36">
        <w:rPr>
          <w:rFonts w:ascii="Times New Roman" w:hAnsi="Times New Roman" w:cs="Times New Roman"/>
          <w:color w:val="000000" w:themeColor="text1"/>
          <w:lang w:val="en-US"/>
        </w:rPr>
        <w:t>Authors’ own work</w:t>
      </w:r>
    </w:p>
    <w:p w14:paraId="0C69DED1" w14:textId="5495C10E" w:rsidR="00A206AC" w:rsidRPr="00BF57C4" w:rsidRDefault="00A206AC" w:rsidP="00A206AC">
      <w:pPr>
        <w:rPr>
          <w:rFonts w:ascii="Times New Roman" w:hAnsi="Times New Roman" w:cs="Times New Roman"/>
        </w:rPr>
      </w:pPr>
    </w:p>
    <w:p w14:paraId="2B31CD30" w14:textId="1037002B" w:rsidR="006D013E" w:rsidRPr="00BF57C4" w:rsidRDefault="006D013E">
      <w:pPr>
        <w:rPr>
          <w:rFonts w:ascii="Times New Roman" w:eastAsia="Times New Roman" w:hAnsi="Times New Roman" w:cs="Times New Roman"/>
          <w:color w:val="333333"/>
          <w:lang w:eastAsia="en-GB"/>
        </w:rPr>
      </w:pPr>
      <w:r w:rsidRPr="00BF57C4">
        <w:rPr>
          <w:rFonts w:ascii="Times New Roman" w:eastAsia="Times New Roman" w:hAnsi="Times New Roman" w:cs="Times New Roman"/>
          <w:color w:val="333333"/>
          <w:lang w:eastAsia="en-GB"/>
        </w:rPr>
        <w:br w:type="page"/>
      </w:r>
    </w:p>
    <w:p w14:paraId="206F8DB6" w14:textId="42B3C11D" w:rsidR="006D013E" w:rsidRPr="00BF57C4" w:rsidRDefault="006D013E" w:rsidP="006D013E">
      <w:pPr>
        <w:pStyle w:val="Heading1"/>
        <w:jc w:val="center"/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</w:pPr>
      <w:bookmarkStart w:id="7" w:name="_Toc199724685"/>
      <w:r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lastRenderedPageBreak/>
        <w:t xml:space="preserve">Appendix </w:t>
      </w:r>
      <w:r w:rsidR="00822E08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>F</w:t>
      </w:r>
      <w:r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 xml:space="preserve">: </w:t>
      </w:r>
      <w:r w:rsidR="00391D36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>Product-</w:t>
      </w:r>
      <w:r w:rsidRPr="00BF57C4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</w:rPr>
        <w:t>specific patronage intentions (Study 2)</w:t>
      </w:r>
      <w:bookmarkEnd w:id="7"/>
    </w:p>
    <w:p w14:paraId="290E30B6" w14:textId="77777777" w:rsidR="00A206AC" w:rsidRPr="00BF57C4" w:rsidRDefault="00A206AC" w:rsidP="0C57BF6E">
      <w:pPr>
        <w:spacing w:line="259" w:lineRule="auto"/>
        <w:rPr>
          <w:rFonts w:ascii="Times New Roman" w:eastAsia="Times New Roman" w:hAnsi="Times New Roman" w:cs="Times New Roman"/>
          <w:color w:val="333333"/>
          <w:lang w:eastAsia="en-GB"/>
        </w:rPr>
      </w:pPr>
    </w:p>
    <w:p w14:paraId="6ECE0B91" w14:textId="40F3404F" w:rsidR="00A206AC" w:rsidRPr="00BF57C4" w:rsidRDefault="6E39D9EE" w:rsidP="0C57BF6E">
      <w:pPr>
        <w:rPr>
          <w:rFonts w:ascii="Times New Roman" w:hAnsi="Times New Roman" w:cs="Times New Roman"/>
        </w:rPr>
      </w:pPr>
      <w:r w:rsidRPr="00BF57C4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60920E96" wp14:editId="1E584AF3">
            <wp:extent cx="3857897" cy="2323725"/>
            <wp:effectExtent l="0" t="0" r="3175" b="635"/>
            <wp:docPr id="1707601696" name="Picture 170760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633" cy="240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C4424" w14:textId="59FA45CF" w:rsidR="00391D36" w:rsidRPr="00391D36" w:rsidRDefault="00391D36" w:rsidP="00391D36">
      <w:pPr>
        <w:rPr>
          <w:rFonts w:ascii="Times New Roman" w:hAnsi="Times New Roman" w:cs="Times New Roman"/>
          <w:color w:val="000000" w:themeColor="text1"/>
          <w:lang w:val="en-US"/>
        </w:rPr>
      </w:pPr>
      <w:r w:rsidRPr="00391D36">
        <w:rPr>
          <w:rFonts w:ascii="Times New Roman" w:hAnsi="Times New Roman" w:cs="Times New Roman"/>
          <w:color w:val="000000" w:themeColor="text1"/>
          <w:lang w:val="en-US"/>
        </w:rPr>
        <w:t xml:space="preserve">Study </w:t>
      </w:r>
      <w:r>
        <w:rPr>
          <w:rFonts w:ascii="Times New Roman" w:hAnsi="Times New Roman" w:cs="Times New Roman"/>
          <w:color w:val="000000" w:themeColor="text1"/>
          <w:lang w:val="en-US"/>
        </w:rPr>
        <w:t>2</w:t>
      </w:r>
      <w:r w:rsidRPr="00391D36">
        <w:rPr>
          <w:rFonts w:ascii="Times New Roman" w:hAnsi="Times New Roman" w:cs="Times New Roman"/>
          <w:color w:val="000000" w:themeColor="text1"/>
          <w:lang w:val="en-US"/>
        </w:rPr>
        <w:t xml:space="preserve">: </w:t>
      </w:r>
      <w:r w:rsidRPr="00391D36">
        <w:rPr>
          <w:rFonts w:ascii="Times New Roman" w:eastAsiaTheme="minorEastAsia" w:hAnsi="Times New Roman" w:cs="Times New Roman"/>
          <w:color w:val="222222"/>
        </w:rPr>
        <w:t>Product</w:t>
      </w:r>
      <w:r>
        <w:rPr>
          <w:rFonts w:ascii="Times New Roman" w:eastAsiaTheme="minorEastAsia" w:hAnsi="Times New Roman" w:cs="Times New Roman"/>
          <w:color w:val="222222"/>
        </w:rPr>
        <w:t>-</w:t>
      </w:r>
      <w:r w:rsidRPr="00391D36">
        <w:rPr>
          <w:rFonts w:ascii="Times New Roman" w:eastAsiaTheme="minorEastAsia" w:hAnsi="Times New Roman" w:cs="Times New Roman"/>
          <w:color w:val="222222"/>
        </w:rPr>
        <w:t>specific patronage intentions</w:t>
      </w:r>
    </w:p>
    <w:p w14:paraId="0A0A7F64" w14:textId="1E283D52" w:rsidR="00650CDD" w:rsidRPr="00391D36" w:rsidRDefault="1C4D11E7" w:rsidP="0C57BF6E">
      <w:pPr>
        <w:tabs>
          <w:tab w:val="left" w:pos="527"/>
        </w:tabs>
        <w:rPr>
          <w:rFonts w:ascii="Times New Roman" w:hAnsi="Times New Roman" w:cs="Times New Roman"/>
          <w:color w:val="000000" w:themeColor="text1"/>
          <w:shd w:val="clear" w:color="auto" w:fill="F7F6F6"/>
          <w:lang w:val="en-US"/>
        </w:rPr>
      </w:pPr>
      <w:r w:rsidRPr="00391D36">
        <w:rPr>
          <w:rFonts w:ascii="Times New Roman" w:hAnsi="Times New Roman" w:cs="Times New Roman"/>
          <w:color w:val="000000" w:themeColor="text1"/>
          <w:lang w:val="en-US"/>
        </w:rPr>
        <w:t>Source: Authors’ own work</w:t>
      </w:r>
    </w:p>
    <w:p w14:paraId="5A19025A" w14:textId="2B481EC6" w:rsidR="0C57BF6E" w:rsidRPr="00BF57C4" w:rsidRDefault="0C57BF6E" w:rsidP="0C57BF6E">
      <w:pPr>
        <w:tabs>
          <w:tab w:val="left" w:pos="527"/>
        </w:tabs>
        <w:rPr>
          <w:rFonts w:ascii="Times New Roman" w:hAnsi="Times New Roman" w:cs="Times New Roman"/>
          <w:color w:val="000000" w:themeColor="text1"/>
          <w:lang w:val="en-US"/>
        </w:rPr>
      </w:pPr>
    </w:p>
    <w:p w14:paraId="6DDDB06B" w14:textId="0EA70D68" w:rsidR="0C57BF6E" w:rsidRPr="00BF57C4" w:rsidRDefault="0C57BF6E" w:rsidP="0C57BF6E">
      <w:pPr>
        <w:tabs>
          <w:tab w:val="left" w:pos="527"/>
        </w:tabs>
        <w:rPr>
          <w:rFonts w:ascii="Times New Roman" w:hAnsi="Times New Roman" w:cs="Times New Roman"/>
          <w:color w:val="000000" w:themeColor="text1"/>
          <w:lang w:val="en-US"/>
        </w:rPr>
      </w:pPr>
    </w:p>
    <w:p w14:paraId="0C00F0AD" w14:textId="55BB0297" w:rsidR="0C57BF6E" w:rsidRPr="00BF57C4" w:rsidRDefault="0C57BF6E" w:rsidP="0C57BF6E">
      <w:pPr>
        <w:tabs>
          <w:tab w:val="left" w:pos="527"/>
        </w:tabs>
        <w:rPr>
          <w:rFonts w:ascii="Times New Roman" w:hAnsi="Times New Roman" w:cs="Times New Roman"/>
          <w:color w:val="000000" w:themeColor="text1"/>
          <w:lang w:val="en-US"/>
        </w:rPr>
      </w:pPr>
    </w:p>
    <w:p w14:paraId="65966398" w14:textId="19E0B7A0" w:rsidR="0C57BF6E" w:rsidRPr="00BF57C4" w:rsidRDefault="0C57BF6E" w:rsidP="0C57BF6E">
      <w:pPr>
        <w:tabs>
          <w:tab w:val="left" w:pos="527"/>
        </w:tabs>
        <w:rPr>
          <w:rFonts w:ascii="Times New Roman" w:hAnsi="Times New Roman" w:cs="Times New Roman"/>
          <w:color w:val="000000" w:themeColor="text1"/>
          <w:lang w:val="en-US"/>
        </w:rPr>
      </w:pPr>
    </w:p>
    <w:sectPr w:rsidR="0C57BF6E" w:rsidRPr="00BF57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10B2AC" w14:textId="77777777" w:rsidR="001E31ED" w:rsidRDefault="001E31ED" w:rsidP="00A206AC">
      <w:r>
        <w:separator/>
      </w:r>
    </w:p>
  </w:endnote>
  <w:endnote w:type="continuationSeparator" w:id="0">
    <w:p w14:paraId="7FA9C360" w14:textId="77777777" w:rsidR="001E31ED" w:rsidRDefault="001E31ED" w:rsidP="00A206AC">
      <w:r>
        <w:continuationSeparator/>
      </w:r>
    </w:p>
  </w:endnote>
  <w:endnote w:type="continuationNotice" w:id="1">
    <w:p w14:paraId="141B15D3" w14:textId="77777777" w:rsidR="001E31ED" w:rsidRDefault="001E31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CD098D" w14:textId="77777777" w:rsidR="001E31ED" w:rsidRDefault="001E31ED" w:rsidP="00A206AC">
      <w:r>
        <w:separator/>
      </w:r>
    </w:p>
  </w:footnote>
  <w:footnote w:type="continuationSeparator" w:id="0">
    <w:p w14:paraId="58FD067C" w14:textId="77777777" w:rsidR="001E31ED" w:rsidRDefault="001E31ED" w:rsidP="00A206AC">
      <w:r>
        <w:continuationSeparator/>
      </w:r>
    </w:p>
  </w:footnote>
  <w:footnote w:type="continuationNotice" w:id="1">
    <w:p w14:paraId="489AA464" w14:textId="77777777" w:rsidR="001E31ED" w:rsidRDefault="001E31E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6AC"/>
    <w:rsid w:val="00014908"/>
    <w:rsid w:val="00017120"/>
    <w:rsid w:val="0004149F"/>
    <w:rsid w:val="0005468F"/>
    <w:rsid w:val="00055DA3"/>
    <w:rsid w:val="00074A9B"/>
    <w:rsid w:val="000B1376"/>
    <w:rsid w:val="000D718A"/>
    <w:rsid w:val="000F1E75"/>
    <w:rsid w:val="0012156D"/>
    <w:rsid w:val="00124E83"/>
    <w:rsid w:val="001342D7"/>
    <w:rsid w:val="00135E8A"/>
    <w:rsid w:val="00142A9B"/>
    <w:rsid w:val="00167E4D"/>
    <w:rsid w:val="001A0C8D"/>
    <w:rsid w:val="001B1254"/>
    <w:rsid w:val="001C4D3C"/>
    <w:rsid w:val="001E31ED"/>
    <w:rsid w:val="00230D97"/>
    <w:rsid w:val="00245095"/>
    <w:rsid w:val="002542BD"/>
    <w:rsid w:val="002D028A"/>
    <w:rsid w:val="002D052E"/>
    <w:rsid w:val="002D1DF5"/>
    <w:rsid w:val="002F0B05"/>
    <w:rsid w:val="00303F82"/>
    <w:rsid w:val="00312753"/>
    <w:rsid w:val="003319F2"/>
    <w:rsid w:val="00332C6A"/>
    <w:rsid w:val="00345B3B"/>
    <w:rsid w:val="003668F1"/>
    <w:rsid w:val="003725C4"/>
    <w:rsid w:val="00376C55"/>
    <w:rsid w:val="00391D36"/>
    <w:rsid w:val="003B7422"/>
    <w:rsid w:val="003E4EE9"/>
    <w:rsid w:val="003F5372"/>
    <w:rsid w:val="004103EE"/>
    <w:rsid w:val="00457BA9"/>
    <w:rsid w:val="0049555B"/>
    <w:rsid w:val="004A08FC"/>
    <w:rsid w:val="004B47F2"/>
    <w:rsid w:val="004C28BD"/>
    <w:rsid w:val="00510A32"/>
    <w:rsid w:val="0051446E"/>
    <w:rsid w:val="0052333E"/>
    <w:rsid w:val="00541352"/>
    <w:rsid w:val="00543105"/>
    <w:rsid w:val="005447E0"/>
    <w:rsid w:val="0055504B"/>
    <w:rsid w:val="00563EBB"/>
    <w:rsid w:val="0058365C"/>
    <w:rsid w:val="005B0ACF"/>
    <w:rsid w:val="005C78F1"/>
    <w:rsid w:val="006004F5"/>
    <w:rsid w:val="006064C3"/>
    <w:rsid w:val="00606BE5"/>
    <w:rsid w:val="006355B8"/>
    <w:rsid w:val="00650CDD"/>
    <w:rsid w:val="00690AF5"/>
    <w:rsid w:val="006A1C5B"/>
    <w:rsid w:val="006D013E"/>
    <w:rsid w:val="006E136F"/>
    <w:rsid w:val="006E2D65"/>
    <w:rsid w:val="00724A7F"/>
    <w:rsid w:val="007316BC"/>
    <w:rsid w:val="0076494A"/>
    <w:rsid w:val="00775DC3"/>
    <w:rsid w:val="007C19DB"/>
    <w:rsid w:val="007C36E9"/>
    <w:rsid w:val="007D4637"/>
    <w:rsid w:val="008135E4"/>
    <w:rsid w:val="00822E08"/>
    <w:rsid w:val="00864243"/>
    <w:rsid w:val="00877105"/>
    <w:rsid w:val="00883F99"/>
    <w:rsid w:val="00885084"/>
    <w:rsid w:val="008A1417"/>
    <w:rsid w:val="008B6167"/>
    <w:rsid w:val="008B675B"/>
    <w:rsid w:val="008B7CF6"/>
    <w:rsid w:val="008C25EC"/>
    <w:rsid w:val="008F7930"/>
    <w:rsid w:val="0090198A"/>
    <w:rsid w:val="0092734E"/>
    <w:rsid w:val="009361E5"/>
    <w:rsid w:val="00944832"/>
    <w:rsid w:val="00945375"/>
    <w:rsid w:val="0094650B"/>
    <w:rsid w:val="009924B4"/>
    <w:rsid w:val="009D70FC"/>
    <w:rsid w:val="009F3467"/>
    <w:rsid w:val="009F77D5"/>
    <w:rsid w:val="00A206AC"/>
    <w:rsid w:val="00AA76FB"/>
    <w:rsid w:val="00AC6F25"/>
    <w:rsid w:val="00AD5642"/>
    <w:rsid w:val="00AE338C"/>
    <w:rsid w:val="00AF0551"/>
    <w:rsid w:val="00B3150A"/>
    <w:rsid w:val="00B414C0"/>
    <w:rsid w:val="00B575D5"/>
    <w:rsid w:val="00B602C4"/>
    <w:rsid w:val="00BE7821"/>
    <w:rsid w:val="00BF57C4"/>
    <w:rsid w:val="00C61D13"/>
    <w:rsid w:val="00C65E89"/>
    <w:rsid w:val="00C66523"/>
    <w:rsid w:val="00C83DAA"/>
    <w:rsid w:val="00D07B0B"/>
    <w:rsid w:val="00D66062"/>
    <w:rsid w:val="00D82307"/>
    <w:rsid w:val="00DC089F"/>
    <w:rsid w:val="00DD5223"/>
    <w:rsid w:val="00DE4C75"/>
    <w:rsid w:val="00DE58D1"/>
    <w:rsid w:val="00E27270"/>
    <w:rsid w:val="00E417E9"/>
    <w:rsid w:val="00E526E0"/>
    <w:rsid w:val="00E7199D"/>
    <w:rsid w:val="00E9624B"/>
    <w:rsid w:val="00EC7789"/>
    <w:rsid w:val="00F50ECD"/>
    <w:rsid w:val="00F727C6"/>
    <w:rsid w:val="00FA23A2"/>
    <w:rsid w:val="00FA23EC"/>
    <w:rsid w:val="00FC50DD"/>
    <w:rsid w:val="00FF6EAB"/>
    <w:rsid w:val="02B215FC"/>
    <w:rsid w:val="0367E8DE"/>
    <w:rsid w:val="03B2260A"/>
    <w:rsid w:val="03F57786"/>
    <w:rsid w:val="0652FB60"/>
    <w:rsid w:val="083D02E7"/>
    <w:rsid w:val="09F2BDFB"/>
    <w:rsid w:val="0C57BF6E"/>
    <w:rsid w:val="0FC6A949"/>
    <w:rsid w:val="100A43D6"/>
    <w:rsid w:val="114A6B3F"/>
    <w:rsid w:val="126C687D"/>
    <w:rsid w:val="12949B9E"/>
    <w:rsid w:val="1465FFBC"/>
    <w:rsid w:val="14F2F890"/>
    <w:rsid w:val="15D2DFF4"/>
    <w:rsid w:val="16793E88"/>
    <w:rsid w:val="186EB63C"/>
    <w:rsid w:val="19CA89E4"/>
    <w:rsid w:val="1A1DF6C8"/>
    <w:rsid w:val="1BE086AD"/>
    <w:rsid w:val="1C4D11E7"/>
    <w:rsid w:val="1DA1D9F7"/>
    <w:rsid w:val="1DA53958"/>
    <w:rsid w:val="1F0F7FE2"/>
    <w:rsid w:val="2031D7EC"/>
    <w:rsid w:val="27B111D7"/>
    <w:rsid w:val="288031F4"/>
    <w:rsid w:val="28B79996"/>
    <w:rsid w:val="29CE2168"/>
    <w:rsid w:val="2CA8D173"/>
    <w:rsid w:val="2E004C8D"/>
    <w:rsid w:val="317F893E"/>
    <w:rsid w:val="36D04384"/>
    <w:rsid w:val="372B3A05"/>
    <w:rsid w:val="3B8FB3C9"/>
    <w:rsid w:val="3C698927"/>
    <w:rsid w:val="3DF1F869"/>
    <w:rsid w:val="3E92D1FB"/>
    <w:rsid w:val="3EDAC01A"/>
    <w:rsid w:val="3F1FD11E"/>
    <w:rsid w:val="3F82169F"/>
    <w:rsid w:val="42331E6C"/>
    <w:rsid w:val="4262EF85"/>
    <w:rsid w:val="426E15D1"/>
    <w:rsid w:val="43EC2077"/>
    <w:rsid w:val="447EAE63"/>
    <w:rsid w:val="45E99CF0"/>
    <w:rsid w:val="46379E2C"/>
    <w:rsid w:val="464CA945"/>
    <w:rsid w:val="480D523D"/>
    <w:rsid w:val="4FBF27CE"/>
    <w:rsid w:val="5230B452"/>
    <w:rsid w:val="52A9CD7A"/>
    <w:rsid w:val="545B3A8C"/>
    <w:rsid w:val="55A54C72"/>
    <w:rsid w:val="58D78D5B"/>
    <w:rsid w:val="5EE08ADE"/>
    <w:rsid w:val="615424CE"/>
    <w:rsid w:val="620574FB"/>
    <w:rsid w:val="62535E84"/>
    <w:rsid w:val="634F78AD"/>
    <w:rsid w:val="6407E7E6"/>
    <w:rsid w:val="6422BE79"/>
    <w:rsid w:val="6553D17B"/>
    <w:rsid w:val="67055EA8"/>
    <w:rsid w:val="6924BBA0"/>
    <w:rsid w:val="6B2E29F4"/>
    <w:rsid w:val="6CC0DA75"/>
    <w:rsid w:val="6E39D9EE"/>
    <w:rsid w:val="7204838B"/>
    <w:rsid w:val="7497C383"/>
    <w:rsid w:val="791EA8FE"/>
    <w:rsid w:val="7AFB5986"/>
    <w:rsid w:val="7C7C70D7"/>
    <w:rsid w:val="7D79D579"/>
    <w:rsid w:val="7E19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D0821F"/>
  <w15:chartTrackingRefBased/>
  <w15:docId w15:val="{86A504C1-CEB3-40B4-8AC1-97FC6C649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6B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6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06AC"/>
  </w:style>
  <w:style w:type="paragraph" w:styleId="Footer">
    <w:name w:val="footer"/>
    <w:basedOn w:val="Normal"/>
    <w:link w:val="FooterChar"/>
    <w:uiPriority w:val="99"/>
    <w:unhideWhenUsed/>
    <w:rsid w:val="00A206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06AC"/>
  </w:style>
  <w:style w:type="character" w:customStyle="1" w:styleId="normaltextrun">
    <w:name w:val="normaltextrun"/>
    <w:basedOn w:val="DefaultParagraphFont"/>
    <w:rsid w:val="00E7199D"/>
  </w:style>
  <w:style w:type="table" w:styleId="TableGrid">
    <w:name w:val="Table Grid"/>
    <w:basedOn w:val="TableNormal"/>
    <w:uiPriority w:val="39"/>
    <w:rsid w:val="006E2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06B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06BE5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06BE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06B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4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7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1EA5B-6405-48D1-BA4C-54A13FCC9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Links>
    <vt:vector size="30" baseType="variant"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_Toc176954518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_Toc176954517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_Toc176954516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_Toc176954515</vt:lpwstr>
      </vt:variant>
      <vt:variant>
        <vt:i4>1835063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_Toc176954514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Kaushalya Nallaperuma</dc:creator>
  <cp:keywords/>
  <dc:description/>
  <cp:lastModifiedBy>Purnachandra Emerald</cp:lastModifiedBy>
  <cp:revision>3</cp:revision>
  <dcterms:created xsi:type="dcterms:W3CDTF">2025-06-01T19:27:00Z</dcterms:created>
  <dcterms:modified xsi:type="dcterms:W3CDTF">2025-08-13T11:11:00Z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c30c28a0-3214-4376-afec-abce7da4300b</vt:lpwstr>
  </property>
</Properties>
</file>