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0378BC" w14:textId="77777777" w:rsidR="0003728F" w:rsidRDefault="0003728F" w:rsidP="0003728F">
      <w:pPr>
        <w:jc w:val="both"/>
        <w:rPr>
          <w:rFonts w:ascii="Calibri" w:hAnsi="Calibri" w:cs="Calibri"/>
          <w:b/>
          <w:bCs/>
        </w:rPr>
      </w:pPr>
    </w:p>
    <w:p w14:paraId="693BA8C6" w14:textId="774B0380" w:rsidR="0003728F" w:rsidRPr="006E43DE" w:rsidRDefault="00FD2320" w:rsidP="0003728F">
      <w:pPr>
        <w:jc w:val="both"/>
        <w:rPr>
          <w:rFonts w:ascii="Calibri" w:hAnsi="Calibri" w:cs="Calibri"/>
          <w:b/>
          <w:bCs/>
        </w:rPr>
      </w:pPr>
      <w:r>
        <w:rPr>
          <w:rFonts w:ascii="Calibri" w:hAnsi="Calibri" w:cs="Calibri"/>
          <w:b/>
          <w:bCs/>
        </w:rPr>
        <w:t xml:space="preserve">Web </w:t>
      </w:r>
      <w:bookmarkStart w:id="0" w:name="_GoBack"/>
      <w:bookmarkEnd w:id="0"/>
      <w:r w:rsidR="0003728F" w:rsidRPr="006E43DE">
        <w:rPr>
          <w:rFonts w:ascii="Calibri" w:hAnsi="Calibri" w:cs="Calibri"/>
          <w:b/>
          <w:bCs/>
        </w:rPr>
        <w:t>Appendix B</w:t>
      </w:r>
    </w:p>
    <w:p w14:paraId="30C6A406" w14:textId="77777777" w:rsidR="0003728F" w:rsidRPr="006E43DE" w:rsidRDefault="0003728F" w:rsidP="0003728F">
      <w:pPr>
        <w:jc w:val="both"/>
        <w:rPr>
          <w:rFonts w:ascii="Calibri" w:hAnsi="Calibri" w:cs="Calibri"/>
          <w:b/>
          <w:bCs/>
        </w:rPr>
      </w:pPr>
    </w:p>
    <w:p w14:paraId="4F8F49D4" w14:textId="77777777" w:rsidR="0003728F" w:rsidRPr="006E43DE" w:rsidRDefault="0003728F" w:rsidP="0003728F">
      <w:pPr>
        <w:jc w:val="both"/>
        <w:rPr>
          <w:rFonts w:ascii="Calibri" w:hAnsi="Calibri" w:cs="Calibri"/>
        </w:rPr>
      </w:pPr>
      <w:r w:rsidRPr="006E43DE">
        <w:rPr>
          <w:rFonts w:ascii="Calibri" w:hAnsi="Calibri" w:cs="Calibri"/>
          <w:b/>
          <w:bCs/>
        </w:rPr>
        <w:t>Author Disclosure on Writing Assistance</w:t>
      </w:r>
    </w:p>
    <w:p w14:paraId="47102714" w14:textId="77777777" w:rsidR="0003728F" w:rsidRPr="006E43DE" w:rsidRDefault="0003728F" w:rsidP="0003728F">
      <w:pPr>
        <w:jc w:val="both"/>
        <w:rPr>
          <w:rFonts w:ascii="Calibri" w:hAnsi="Calibri" w:cs="Calibri"/>
        </w:rPr>
      </w:pPr>
    </w:p>
    <w:p w14:paraId="51B7F4AB" w14:textId="77777777" w:rsidR="0003728F" w:rsidRPr="006E43DE" w:rsidRDefault="0003728F" w:rsidP="0003728F">
      <w:pPr>
        <w:jc w:val="both"/>
        <w:rPr>
          <w:rFonts w:ascii="Calibri" w:hAnsi="Calibri" w:cs="Calibri"/>
        </w:rPr>
      </w:pPr>
      <w:r w:rsidRPr="006E43DE">
        <w:rPr>
          <w:rFonts w:ascii="Calibri" w:hAnsi="Calibri" w:cs="Calibri"/>
        </w:rPr>
        <w:t>To enhance clarity, grammar, and phrasing, I used generative AI tools (e.g., Grammarly and ChatGPT) during the revision stages of this manuscript. All intellectual contributions, data analysis, interpretations, and original writing were solely conducted by the author. The tools were used strictly to support language refinement and did not generate substantive content or shape the argumentation of the paper.</w:t>
      </w:r>
    </w:p>
    <w:p w14:paraId="7F685101" w14:textId="77777777" w:rsidR="00AD6E59" w:rsidRDefault="00AD6E59"/>
    <w:sectPr w:rsidR="00AD6E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28F"/>
    <w:rsid w:val="0003728F"/>
    <w:rsid w:val="003E69AA"/>
    <w:rsid w:val="0056682C"/>
    <w:rsid w:val="009C105E"/>
    <w:rsid w:val="00AD6E59"/>
    <w:rsid w:val="00FD2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84DB4"/>
  <w15:chartTrackingRefBased/>
  <w15:docId w15:val="{291952E0-7280-424E-A4C0-F1BEF60F2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28F"/>
    <w:pPr>
      <w:spacing w:after="0" w:line="240" w:lineRule="auto"/>
    </w:pPr>
    <w:rPr>
      <w:rFonts w:ascii="Times New Roman" w:eastAsia="Times New Roman" w:hAnsi="Times New Roman" w:cs="Times New Roman"/>
      <w:kern w:val="0"/>
      <w:lang w:val="en-GB" w:eastAsia="nl-NL"/>
      <w14:ligatures w14:val="none"/>
    </w:rPr>
  </w:style>
  <w:style w:type="paragraph" w:styleId="Heading1">
    <w:name w:val="heading 1"/>
    <w:basedOn w:val="Normal"/>
    <w:next w:val="Normal"/>
    <w:link w:val="Heading1Char"/>
    <w:uiPriority w:val="9"/>
    <w:qFormat/>
    <w:rsid w:val="0003728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03728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03728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03728F"/>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03728F"/>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03728F"/>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03728F"/>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03728F"/>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03728F"/>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728F"/>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03728F"/>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03728F"/>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03728F"/>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03728F"/>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03728F"/>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03728F"/>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03728F"/>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3728F"/>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03728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03728F"/>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03728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03728F"/>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03728F"/>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03728F"/>
    <w:rPr>
      <w:i/>
      <w:iCs/>
      <w:color w:val="404040" w:themeColor="text1" w:themeTint="BF"/>
      <w:lang w:val="en-GB"/>
    </w:rPr>
  </w:style>
  <w:style w:type="paragraph" w:styleId="ListParagraph">
    <w:name w:val="List Paragraph"/>
    <w:basedOn w:val="Normal"/>
    <w:uiPriority w:val="34"/>
    <w:qFormat/>
    <w:rsid w:val="0003728F"/>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03728F"/>
    <w:rPr>
      <w:i/>
      <w:iCs/>
      <w:color w:val="0F4761" w:themeColor="accent1" w:themeShade="BF"/>
    </w:rPr>
  </w:style>
  <w:style w:type="paragraph" w:styleId="IntenseQuote">
    <w:name w:val="Intense Quote"/>
    <w:basedOn w:val="Normal"/>
    <w:next w:val="Normal"/>
    <w:link w:val="IntenseQuoteChar"/>
    <w:uiPriority w:val="30"/>
    <w:qFormat/>
    <w:rsid w:val="0003728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03728F"/>
    <w:rPr>
      <w:i/>
      <w:iCs/>
      <w:color w:val="0F4761" w:themeColor="accent1" w:themeShade="BF"/>
      <w:lang w:val="en-GB"/>
    </w:rPr>
  </w:style>
  <w:style w:type="character" w:styleId="IntenseReference">
    <w:name w:val="Intense Reference"/>
    <w:basedOn w:val="DefaultParagraphFont"/>
    <w:uiPriority w:val="32"/>
    <w:qFormat/>
    <w:rsid w:val="000372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70</Words>
  <Characters>400</Characters>
  <Application>Microsoft Office Word</Application>
  <DocSecurity>0</DocSecurity>
  <Lines>3</Lines>
  <Paragraphs>1</Paragraphs>
  <ScaleCrop>false</ScaleCrop>
  <Company>Erasmus University</Company>
  <LinksUpToDate>false</LinksUpToDate>
  <CharactersWithSpaces>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Ramirez Ramirez</dc:creator>
  <cp:keywords/>
  <dc:description/>
  <cp:lastModifiedBy>Ruchita Emerald</cp:lastModifiedBy>
  <cp:revision>2</cp:revision>
  <dcterms:created xsi:type="dcterms:W3CDTF">2026-01-15T14:12:00Z</dcterms:created>
  <dcterms:modified xsi:type="dcterms:W3CDTF">2026-08-19T08:34:00Z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772ba27-cab8-4042-a351-a31f6e4eacdc_Enabled">
    <vt:lpwstr>true</vt:lpwstr>
  </property>
  <property fmtid="{D5CDD505-2E9C-101B-9397-08002B2CF9AE}" pid="3" name="MSIP_Label_8772ba27-cab8-4042-a351-a31f6e4eacdc_SetDate">
    <vt:lpwstr>2026-01-15T14:12:32Z</vt:lpwstr>
  </property>
  <property fmtid="{D5CDD505-2E9C-101B-9397-08002B2CF9AE}" pid="4" name="MSIP_Label_8772ba27-cab8-4042-a351-a31f6e4eacdc_Method">
    <vt:lpwstr>Standard</vt:lpwstr>
  </property>
  <property fmtid="{D5CDD505-2E9C-101B-9397-08002B2CF9AE}" pid="5" name="MSIP_Label_8772ba27-cab8-4042-a351-a31f6e4eacdc_Name">
    <vt:lpwstr>Internal</vt:lpwstr>
  </property>
  <property fmtid="{D5CDD505-2E9C-101B-9397-08002B2CF9AE}" pid="6" name="MSIP_Label_8772ba27-cab8-4042-a351-a31f6e4eacdc_SiteId">
    <vt:lpwstr>715902d6-f63e-4b8d-929b-4bb170bad492</vt:lpwstr>
  </property>
  <property fmtid="{D5CDD505-2E9C-101B-9397-08002B2CF9AE}" pid="7" name="MSIP_Label_8772ba27-cab8-4042-a351-a31f6e4eacdc_ActionId">
    <vt:lpwstr>58da4fe8-0c09-4a63-a31d-1f4a9c913ba4</vt:lpwstr>
  </property>
  <property fmtid="{D5CDD505-2E9C-101B-9397-08002B2CF9AE}" pid="8" name="MSIP_Label_8772ba27-cab8-4042-a351-a31f6e4eacdc_ContentBits">
    <vt:lpwstr>0</vt:lpwstr>
  </property>
  <property fmtid="{D5CDD505-2E9C-101B-9397-08002B2CF9AE}" pid="9" name="MSIP_Label_8772ba27-cab8-4042-a351-a31f6e4eacdc_Tag">
    <vt:lpwstr>10, 3, 0, 1</vt:lpwstr>
  </property>
</Properties>
</file>