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2BAE" w14:textId="4029A072" w:rsidR="003912FA" w:rsidRPr="00753DBC" w:rsidRDefault="003912FA" w:rsidP="00F22645">
      <w:pPr>
        <w:spacing w:after="0" w:line="240" w:lineRule="auto"/>
        <w:jc w:val="center"/>
        <w:outlineLvl w:val="1"/>
        <w:rPr>
          <w:rFonts w:ascii="Times New Roman" w:eastAsia="Times New Roman" w:hAnsi="Times New Roman" w:cs="Times New Roman"/>
          <w:b/>
          <w:bCs/>
          <w:kern w:val="0"/>
          <w:sz w:val="28"/>
          <w:szCs w:val="28"/>
          <w:lang w:val="en-US" w:eastAsia="nl-NL"/>
          <w14:ligatures w14:val="none"/>
        </w:rPr>
      </w:pPr>
      <w:r w:rsidRPr="00753DBC">
        <w:rPr>
          <w:rFonts w:ascii="Times New Roman" w:eastAsia="Times New Roman" w:hAnsi="Times New Roman" w:cs="Times New Roman"/>
          <w:b/>
          <w:bCs/>
          <w:kern w:val="0"/>
          <w:sz w:val="28"/>
          <w:szCs w:val="28"/>
          <w:lang w:val="en-US" w:eastAsia="nl-NL"/>
          <w14:ligatures w14:val="none"/>
        </w:rPr>
        <w:t>Online Appendix X. Overview interview protocol</w:t>
      </w:r>
    </w:p>
    <w:p w14:paraId="74428A05" w14:textId="77777777" w:rsidR="003912FA" w:rsidRPr="00753DBC" w:rsidRDefault="003912FA" w:rsidP="003912FA">
      <w:pPr>
        <w:spacing w:after="0" w:line="240" w:lineRule="auto"/>
        <w:outlineLvl w:val="2"/>
        <w:rPr>
          <w:rFonts w:ascii="Times New Roman" w:eastAsia="Times New Roman" w:hAnsi="Times New Roman" w:cs="Times New Roman"/>
          <w:b/>
          <w:bCs/>
          <w:kern w:val="0"/>
          <w:lang w:val="en-US" w:eastAsia="nl-NL"/>
          <w14:ligatures w14:val="none"/>
        </w:rPr>
      </w:pPr>
    </w:p>
    <w:p w14:paraId="00AEFEA2" w14:textId="57DC951A" w:rsidR="003912FA" w:rsidRPr="00753DBC" w:rsidRDefault="003912FA" w:rsidP="003912FA">
      <w:pPr>
        <w:spacing w:after="0" w:line="240" w:lineRule="auto"/>
        <w:outlineLvl w:val="2"/>
        <w:rPr>
          <w:rFonts w:ascii="Times New Roman" w:eastAsia="Times New Roman" w:hAnsi="Times New Roman" w:cs="Times New Roman"/>
          <w:b/>
          <w:bCs/>
          <w:kern w:val="0"/>
          <w:lang w:val="en-US" w:eastAsia="nl-NL"/>
          <w14:ligatures w14:val="none"/>
        </w:rPr>
      </w:pPr>
      <w:r w:rsidRPr="00753DBC">
        <w:rPr>
          <w:rFonts w:ascii="Times New Roman" w:eastAsia="Times New Roman" w:hAnsi="Times New Roman" w:cs="Times New Roman"/>
          <w:b/>
          <w:bCs/>
          <w:kern w:val="0"/>
          <w:lang w:val="en-US" w:eastAsia="nl-NL"/>
          <w14:ligatures w14:val="none"/>
        </w:rPr>
        <w:t xml:space="preserve">Aim. </w:t>
      </w:r>
      <w:r w:rsidRPr="00753DBC">
        <w:rPr>
          <w:rFonts w:ascii="Times New Roman" w:eastAsia="Times New Roman" w:hAnsi="Times New Roman" w:cs="Times New Roman"/>
          <w:kern w:val="0"/>
          <w:lang w:val="en-US" w:eastAsia="nl-NL"/>
          <w14:ligatures w14:val="none"/>
        </w:rPr>
        <w:t>This semi-structured interview is designed to elicit participants’ accounts of the formation, evolution, and viability ecosystem dynamics of the focal collaboration (BusIntel), with particular attention to bright and dark episodes (valence), how collaboration evolved over time,</w:t>
      </w:r>
      <w:r w:rsidR="004F297B" w:rsidRPr="00753DBC">
        <w:rPr>
          <w:rFonts w:ascii="Times New Roman" w:eastAsia="Times New Roman" w:hAnsi="Times New Roman" w:cs="Times New Roman"/>
          <w:kern w:val="0"/>
          <w:lang w:val="en-US" w:eastAsia="nl-NL"/>
          <w14:ligatures w14:val="none"/>
        </w:rPr>
        <w:t xml:space="preserve"> and the interplay between the latter two,</w:t>
      </w:r>
      <w:r w:rsidRPr="00753DBC">
        <w:rPr>
          <w:rFonts w:ascii="Times New Roman" w:eastAsia="Times New Roman" w:hAnsi="Times New Roman" w:cs="Times New Roman"/>
          <w:kern w:val="0"/>
          <w:lang w:val="en-US" w:eastAsia="nl-NL"/>
          <w14:ligatures w14:val="none"/>
        </w:rPr>
        <w:t xml:space="preserve"> and how roles, rules, and dependencies shaped engagement and resource integration.</w:t>
      </w:r>
    </w:p>
    <w:p w14:paraId="45C54E42" w14:textId="77777777" w:rsidR="003912FA" w:rsidRPr="00753DBC" w:rsidRDefault="003912FA" w:rsidP="003912FA">
      <w:pPr>
        <w:spacing w:after="0" w:line="240" w:lineRule="auto"/>
        <w:outlineLvl w:val="2"/>
        <w:rPr>
          <w:rFonts w:ascii="Times New Roman" w:eastAsia="Times New Roman" w:hAnsi="Times New Roman" w:cs="Times New Roman"/>
          <w:b/>
          <w:bCs/>
          <w:kern w:val="0"/>
          <w:lang w:val="en-US" w:eastAsia="nl-NL"/>
          <w14:ligatures w14:val="none"/>
        </w:rPr>
      </w:pPr>
    </w:p>
    <w:p w14:paraId="5144CAAB" w14:textId="2EE56263" w:rsidR="003912FA" w:rsidRPr="00753DBC" w:rsidRDefault="003912FA" w:rsidP="003912FA">
      <w:pPr>
        <w:spacing w:after="0" w:line="240" w:lineRule="auto"/>
        <w:outlineLvl w:val="2"/>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Procedure and ethic</w:t>
      </w:r>
      <w:r w:rsidR="004422D1" w:rsidRPr="00753DBC">
        <w:rPr>
          <w:rFonts w:ascii="Times New Roman" w:eastAsia="Times New Roman" w:hAnsi="Times New Roman" w:cs="Times New Roman"/>
          <w:b/>
          <w:bCs/>
          <w:kern w:val="0"/>
          <w:lang w:val="en-US" w:eastAsia="nl-NL"/>
          <w14:ligatures w14:val="none"/>
        </w:rPr>
        <w:t>al guidelines</w:t>
      </w:r>
      <w:r w:rsidRPr="00753DBC">
        <w:rPr>
          <w:rFonts w:ascii="Times New Roman" w:eastAsia="Times New Roman" w:hAnsi="Times New Roman" w:cs="Times New Roman"/>
          <w:b/>
          <w:bCs/>
          <w:kern w:val="0"/>
          <w:lang w:val="en-US" w:eastAsia="nl-NL"/>
          <w14:ligatures w14:val="none"/>
        </w:rPr>
        <w:t xml:space="preserve">. </w:t>
      </w:r>
      <w:r w:rsidRPr="00753DBC">
        <w:rPr>
          <w:rFonts w:ascii="Times New Roman" w:eastAsia="Times New Roman" w:hAnsi="Times New Roman" w:cs="Times New Roman"/>
          <w:kern w:val="0"/>
          <w:lang w:val="en-US" w:eastAsia="nl-NL"/>
          <w14:ligatures w14:val="none"/>
        </w:rPr>
        <w:t>Interviews began with a standardized introductio</w:t>
      </w:r>
      <w:r w:rsidR="004F297B" w:rsidRPr="00753DBC">
        <w:rPr>
          <w:rFonts w:ascii="Times New Roman" w:eastAsia="Times New Roman" w:hAnsi="Times New Roman" w:cs="Times New Roman"/>
          <w:kern w:val="0"/>
          <w:lang w:val="en-US" w:eastAsia="nl-NL"/>
          <w14:ligatures w14:val="none"/>
        </w:rPr>
        <w:t>n</w:t>
      </w:r>
      <w:r w:rsidRPr="00753DBC">
        <w:rPr>
          <w:rFonts w:ascii="Times New Roman" w:eastAsia="Times New Roman" w:hAnsi="Times New Roman" w:cs="Times New Roman"/>
          <w:kern w:val="0"/>
          <w:lang w:val="en-US" w:eastAsia="nl-NL"/>
          <w14:ligatures w14:val="none"/>
        </w:rPr>
        <w:t>, followed by a short respondent introduction. Permission to audio-record was requested</w:t>
      </w:r>
      <w:r w:rsidR="004F297B" w:rsidRPr="00753DBC">
        <w:rPr>
          <w:rFonts w:ascii="Times New Roman" w:eastAsia="Times New Roman" w:hAnsi="Times New Roman" w:cs="Times New Roman"/>
          <w:kern w:val="0"/>
          <w:lang w:val="en-US" w:eastAsia="nl-NL"/>
          <w14:ligatures w14:val="none"/>
        </w:rPr>
        <w:t>. C</w:t>
      </w:r>
      <w:r w:rsidRPr="00753DBC">
        <w:rPr>
          <w:rFonts w:ascii="Times New Roman" w:eastAsia="Times New Roman" w:hAnsi="Times New Roman" w:cs="Times New Roman"/>
          <w:kern w:val="0"/>
          <w:lang w:val="en-US" w:eastAsia="nl-NL"/>
          <w14:ligatures w14:val="none"/>
        </w:rPr>
        <w:t>onfidentiality and full anonymization were emphasize</w:t>
      </w:r>
      <w:r w:rsidR="004F297B" w:rsidRPr="00753DBC">
        <w:rPr>
          <w:rFonts w:ascii="Times New Roman" w:eastAsia="Times New Roman" w:hAnsi="Times New Roman" w:cs="Times New Roman"/>
          <w:kern w:val="0"/>
          <w:lang w:val="en-US" w:eastAsia="nl-NL"/>
          <w14:ligatures w14:val="none"/>
        </w:rPr>
        <w:t>d. P</w:t>
      </w:r>
      <w:r w:rsidRPr="00753DBC">
        <w:rPr>
          <w:rFonts w:ascii="Times New Roman" w:eastAsia="Times New Roman" w:hAnsi="Times New Roman" w:cs="Times New Roman"/>
          <w:kern w:val="0"/>
          <w:lang w:val="en-US" w:eastAsia="nl-NL"/>
          <w14:ligatures w14:val="none"/>
        </w:rPr>
        <w:t>articipants could pause</w:t>
      </w:r>
      <w:r w:rsidR="004F297B" w:rsidRPr="00753DBC">
        <w:rPr>
          <w:rFonts w:ascii="Times New Roman" w:eastAsia="Times New Roman" w:hAnsi="Times New Roman" w:cs="Times New Roman"/>
          <w:kern w:val="0"/>
          <w:lang w:val="en-US" w:eastAsia="nl-NL"/>
          <w14:ligatures w14:val="none"/>
        </w:rPr>
        <w:t xml:space="preserve"> and/or </w:t>
      </w:r>
      <w:r w:rsidRPr="00753DBC">
        <w:rPr>
          <w:rFonts w:ascii="Times New Roman" w:eastAsia="Times New Roman" w:hAnsi="Times New Roman" w:cs="Times New Roman"/>
          <w:kern w:val="0"/>
          <w:lang w:val="en-US" w:eastAsia="nl-NL"/>
          <w14:ligatures w14:val="none"/>
        </w:rPr>
        <w:t>stop at any time.</w:t>
      </w:r>
    </w:p>
    <w:p w14:paraId="18D58BC9" w14:textId="77777777" w:rsidR="003912FA" w:rsidRPr="00753DBC" w:rsidRDefault="003912FA" w:rsidP="003912FA">
      <w:pPr>
        <w:spacing w:after="0" w:line="240" w:lineRule="auto"/>
        <w:outlineLvl w:val="2"/>
        <w:rPr>
          <w:rFonts w:ascii="Times New Roman" w:eastAsia="Times New Roman" w:hAnsi="Times New Roman" w:cs="Times New Roman"/>
          <w:kern w:val="0"/>
          <w:lang w:val="en-US" w:eastAsia="nl-NL"/>
          <w14:ligatures w14:val="none"/>
        </w:rPr>
      </w:pPr>
    </w:p>
    <w:p w14:paraId="567C22A8" w14:textId="77777777" w:rsidR="003912FA" w:rsidRPr="00753DBC" w:rsidRDefault="003912FA" w:rsidP="003912FA">
      <w:pPr>
        <w:spacing w:after="0" w:line="240" w:lineRule="auto"/>
        <w:outlineLvl w:val="2"/>
        <w:rPr>
          <w:rFonts w:ascii="Times New Roman" w:eastAsia="Times New Roman" w:hAnsi="Times New Roman" w:cs="Times New Roman"/>
          <w:b/>
          <w:bCs/>
          <w:kern w:val="0"/>
          <w:lang w:val="en-US" w:eastAsia="nl-NL"/>
          <w14:ligatures w14:val="none"/>
        </w:rPr>
      </w:pPr>
      <w:r w:rsidRPr="00753DBC">
        <w:rPr>
          <w:rFonts w:ascii="Times New Roman" w:eastAsia="Times New Roman" w:hAnsi="Times New Roman" w:cs="Times New Roman"/>
          <w:b/>
          <w:bCs/>
          <w:kern w:val="0"/>
          <w:lang w:val="en-US" w:eastAsia="nl-NL"/>
          <w14:ligatures w14:val="none"/>
        </w:rPr>
        <w:t>Interviewing approach</w:t>
      </w:r>
    </w:p>
    <w:p w14:paraId="734A6C55" w14:textId="4303CD56"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The protocol functions as a guide, not as a script. The interviewers used follow-up probes to elicit concrete examples, to clarify or deepen insights.</w:t>
      </w:r>
    </w:p>
    <w:p w14:paraId="32FAB19A" w14:textId="77777777" w:rsidR="003912FA" w:rsidRPr="00753DBC" w:rsidRDefault="003912FA" w:rsidP="003912FA">
      <w:pPr>
        <w:spacing w:after="0" w:line="240" w:lineRule="auto"/>
        <w:outlineLvl w:val="2"/>
        <w:rPr>
          <w:rFonts w:ascii="Times New Roman" w:eastAsia="Times New Roman" w:hAnsi="Times New Roman" w:cs="Times New Roman"/>
          <w:b/>
          <w:bCs/>
          <w:kern w:val="0"/>
          <w:lang w:val="en-US" w:eastAsia="nl-NL"/>
          <w14:ligatures w14:val="none"/>
        </w:rPr>
      </w:pPr>
    </w:p>
    <w:p w14:paraId="358B10AB" w14:textId="77777777" w:rsidR="003912FA" w:rsidRPr="00753DBC" w:rsidRDefault="003912FA" w:rsidP="00F22645">
      <w:pPr>
        <w:spacing w:after="0" w:line="240" w:lineRule="auto"/>
        <w:jc w:val="center"/>
        <w:outlineLvl w:val="2"/>
        <w:rPr>
          <w:rFonts w:ascii="Times New Roman" w:eastAsia="Times New Roman" w:hAnsi="Times New Roman" w:cs="Times New Roman"/>
          <w:b/>
          <w:bCs/>
          <w:kern w:val="0"/>
          <w:sz w:val="28"/>
          <w:szCs w:val="28"/>
          <w:lang w:val="en-US" w:eastAsia="nl-NL"/>
          <w14:ligatures w14:val="none"/>
        </w:rPr>
      </w:pPr>
      <w:r w:rsidRPr="00753DBC">
        <w:rPr>
          <w:rFonts w:ascii="Times New Roman" w:eastAsia="Times New Roman" w:hAnsi="Times New Roman" w:cs="Times New Roman"/>
          <w:b/>
          <w:bCs/>
          <w:kern w:val="0"/>
          <w:sz w:val="28"/>
          <w:szCs w:val="28"/>
          <w:lang w:val="en-US" w:eastAsia="nl-NL"/>
          <w14:ligatures w14:val="none"/>
        </w:rPr>
        <w:t>Interview components</w:t>
      </w:r>
    </w:p>
    <w:p w14:paraId="447E8DBE" w14:textId="77777777" w:rsidR="00F22645" w:rsidRPr="00753DBC" w:rsidRDefault="00F22645" w:rsidP="00F22645">
      <w:pPr>
        <w:spacing w:after="0" w:line="240" w:lineRule="auto"/>
        <w:jc w:val="center"/>
        <w:outlineLvl w:val="2"/>
        <w:rPr>
          <w:rFonts w:ascii="Times New Roman" w:eastAsia="Times New Roman" w:hAnsi="Times New Roman" w:cs="Times New Roman"/>
          <w:b/>
          <w:bCs/>
          <w:kern w:val="0"/>
          <w:sz w:val="28"/>
          <w:szCs w:val="28"/>
          <w:lang w:val="en-US" w:eastAsia="nl-NL"/>
          <w14:ligatures w14:val="none"/>
        </w:rPr>
      </w:pPr>
    </w:p>
    <w:p w14:paraId="6D1E4665" w14:textId="77777777" w:rsidR="003912FA" w:rsidRPr="00753DBC" w:rsidRDefault="003912FA" w:rsidP="00AB036F">
      <w:pPr>
        <w:pStyle w:val="Lijstalinea"/>
        <w:numPr>
          <w:ilvl w:val="0"/>
          <w:numId w:val="12"/>
        </w:numPr>
        <w:spacing w:after="0" w:line="240" w:lineRule="auto"/>
        <w:outlineLvl w:val="2"/>
        <w:rPr>
          <w:rFonts w:ascii="Times New Roman" w:eastAsia="Times New Roman" w:hAnsi="Times New Roman" w:cs="Times New Roman"/>
          <w:b/>
          <w:bCs/>
          <w:kern w:val="0"/>
          <w:lang w:val="en-US" w:eastAsia="nl-NL"/>
          <w14:ligatures w14:val="none"/>
        </w:rPr>
      </w:pPr>
      <w:r w:rsidRPr="00753DBC">
        <w:rPr>
          <w:rFonts w:ascii="Times New Roman" w:eastAsia="Times New Roman" w:hAnsi="Times New Roman" w:cs="Times New Roman"/>
          <w:b/>
          <w:bCs/>
          <w:kern w:val="0"/>
          <w:lang w:val="en-US" w:eastAsia="nl-NL"/>
          <w14:ligatures w14:val="none"/>
        </w:rPr>
        <w:t>Respondent background</w:t>
      </w:r>
    </w:p>
    <w:p w14:paraId="1742F396" w14:textId="0FC34660" w:rsidR="003912FA" w:rsidRPr="00753DBC" w:rsidRDefault="003912FA" w:rsidP="00AB036F">
      <w:pPr>
        <w:pStyle w:val="Lijstalinea"/>
        <w:numPr>
          <w:ilvl w:val="0"/>
          <w:numId w:val="17"/>
        </w:numPr>
        <w:spacing w:after="0" w:line="240" w:lineRule="auto"/>
        <w:outlineLvl w:val="2"/>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Role, background, and responsibilities.</w:t>
      </w:r>
    </w:p>
    <w:p w14:paraId="1F351FE6" w14:textId="77777777" w:rsidR="003912FA" w:rsidRPr="00753DBC" w:rsidRDefault="003912FA" w:rsidP="003912FA">
      <w:pPr>
        <w:pStyle w:val="Lijstalinea"/>
        <w:spacing w:after="0" w:line="240" w:lineRule="auto"/>
        <w:outlineLvl w:val="2"/>
        <w:rPr>
          <w:rFonts w:ascii="Times New Roman" w:eastAsia="Times New Roman" w:hAnsi="Times New Roman" w:cs="Times New Roman"/>
          <w:kern w:val="0"/>
          <w:lang w:val="en-US" w:eastAsia="nl-NL"/>
          <w14:ligatures w14:val="none"/>
        </w:rPr>
      </w:pPr>
    </w:p>
    <w:p w14:paraId="5C720CA6" w14:textId="77777777" w:rsidR="003912FA" w:rsidRPr="00753DBC" w:rsidRDefault="003912FA" w:rsidP="00AB036F">
      <w:pPr>
        <w:pStyle w:val="Lijstalinea"/>
        <w:numPr>
          <w:ilvl w:val="0"/>
          <w:numId w:val="12"/>
        </w:numPr>
        <w:spacing w:after="0" w:line="240" w:lineRule="auto"/>
        <w:outlineLvl w:val="2"/>
        <w:rPr>
          <w:rFonts w:ascii="Times New Roman" w:eastAsia="Times New Roman" w:hAnsi="Times New Roman" w:cs="Times New Roman"/>
          <w:b/>
          <w:bCs/>
          <w:kern w:val="0"/>
          <w:lang w:val="en-US" w:eastAsia="nl-NL"/>
          <w14:ligatures w14:val="none"/>
        </w:rPr>
      </w:pPr>
      <w:r w:rsidRPr="00753DBC">
        <w:rPr>
          <w:rFonts w:ascii="Times New Roman" w:eastAsia="Times New Roman" w:hAnsi="Times New Roman" w:cs="Times New Roman"/>
          <w:b/>
          <w:bCs/>
          <w:kern w:val="0"/>
          <w:lang w:val="en-US" w:eastAsia="nl-NL"/>
          <w14:ligatures w14:val="none"/>
        </w:rPr>
        <w:t>Context mapping</w:t>
      </w:r>
    </w:p>
    <w:p w14:paraId="4082EE71" w14:textId="7B2DC5EF" w:rsidR="003912FA" w:rsidRPr="00753DBC" w:rsidRDefault="00D600D0" w:rsidP="00AB036F">
      <w:pPr>
        <w:pStyle w:val="Lijstalinea"/>
        <w:numPr>
          <w:ilvl w:val="0"/>
          <w:numId w:val="16"/>
        </w:numPr>
        <w:spacing w:after="0" w:line="240" w:lineRule="auto"/>
        <w:outlineLvl w:val="2"/>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T</w:t>
      </w:r>
      <w:r w:rsidR="003912FA" w:rsidRPr="00753DBC">
        <w:rPr>
          <w:rFonts w:ascii="Times New Roman" w:eastAsia="Times New Roman" w:hAnsi="Times New Roman" w:cs="Times New Roman"/>
          <w:kern w:val="0"/>
          <w:lang w:val="en-US" w:eastAsia="nl-NL"/>
          <w14:ligatures w14:val="none"/>
        </w:rPr>
        <w:t xml:space="preserve">rends in the </w:t>
      </w:r>
      <w:r w:rsidRPr="00753DBC">
        <w:rPr>
          <w:rFonts w:ascii="Times New Roman" w:eastAsia="Times New Roman" w:hAnsi="Times New Roman" w:cs="Times New Roman"/>
          <w:kern w:val="0"/>
          <w:lang w:val="en-US" w:eastAsia="nl-NL"/>
          <w14:ligatures w14:val="none"/>
        </w:rPr>
        <w:t xml:space="preserve">current </w:t>
      </w:r>
      <w:r w:rsidR="003912FA" w:rsidRPr="00753DBC">
        <w:rPr>
          <w:rFonts w:ascii="Times New Roman" w:eastAsia="Times New Roman" w:hAnsi="Times New Roman" w:cs="Times New Roman"/>
          <w:kern w:val="0"/>
          <w:lang w:val="en-US" w:eastAsia="nl-NL"/>
          <w14:ligatures w14:val="none"/>
        </w:rPr>
        <w:t>context.</w:t>
      </w:r>
    </w:p>
    <w:p w14:paraId="7D659210" w14:textId="00D3E18C" w:rsidR="003912FA" w:rsidRPr="00753DBC" w:rsidRDefault="003912FA" w:rsidP="00AB036F">
      <w:pPr>
        <w:pStyle w:val="Lijstalinea"/>
        <w:numPr>
          <w:ilvl w:val="0"/>
          <w:numId w:val="16"/>
        </w:numPr>
        <w:spacing w:after="0" w:line="240" w:lineRule="auto"/>
        <w:outlineLvl w:val="2"/>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 xml:space="preserve">Main current challenges, how these are addressed, and the </w:t>
      </w:r>
      <w:r w:rsidR="00D600D0" w:rsidRPr="00753DBC">
        <w:rPr>
          <w:rFonts w:ascii="Times New Roman" w:eastAsia="Times New Roman" w:hAnsi="Times New Roman" w:cs="Times New Roman"/>
          <w:kern w:val="0"/>
          <w:lang w:val="en-US" w:eastAsia="nl-NL"/>
          <w14:ligatures w14:val="none"/>
        </w:rPr>
        <w:t>interviewee’s</w:t>
      </w:r>
      <w:r w:rsidRPr="00753DBC">
        <w:rPr>
          <w:rFonts w:ascii="Times New Roman" w:eastAsia="Times New Roman" w:hAnsi="Times New Roman" w:cs="Times New Roman"/>
          <w:kern w:val="0"/>
          <w:lang w:val="en-US" w:eastAsia="nl-NL"/>
          <w14:ligatures w14:val="none"/>
        </w:rPr>
        <w:t xml:space="preserve"> contribution.</w:t>
      </w:r>
    </w:p>
    <w:p w14:paraId="7BF7F0C4" w14:textId="77777777" w:rsidR="003912FA" w:rsidRPr="00753DBC" w:rsidRDefault="003912FA" w:rsidP="003912FA">
      <w:pPr>
        <w:spacing w:after="0" w:line="240" w:lineRule="auto"/>
        <w:outlineLvl w:val="2"/>
        <w:rPr>
          <w:rFonts w:ascii="Times New Roman" w:eastAsia="Times New Roman" w:hAnsi="Times New Roman" w:cs="Times New Roman"/>
          <w:kern w:val="0"/>
          <w:lang w:val="en-US" w:eastAsia="nl-NL"/>
          <w14:ligatures w14:val="none"/>
        </w:rPr>
      </w:pPr>
    </w:p>
    <w:p w14:paraId="2E3670C4" w14:textId="77777777" w:rsidR="003912FA" w:rsidRPr="00753DBC" w:rsidRDefault="003912FA" w:rsidP="00AB036F">
      <w:pPr>
        <w:numPr>
          <w:ilvl w:val="0"/>
          <w:numId w:val="1"/>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Collaboration in general</w:t>
      </w:r>
    </w:p>
    <w:p w14:paraId="3FC800DE" w14:textId="0E21FADA" w:rsidR="003912FA" w:rsidRPr="00753DBC" w:rsidRDefault="003912FA" w:rsidP="00AB036F">
      <w:pPr>
        <w:pStyle w:val="Lijstalinea"/>
        <w:numPr>
          <w:ilvl w:val="0"/>
          <w:numId w:val="15"/>
        </w:numPr>
        <w:spacing w:after="0" w:line="240" w:lineRule="auto"/>
        <w:jc w:val="both"/>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Perspective on partnerships and alliances (e.g., with suppliers).</w:t>
      </w:r>
    </w:p>
    <w:p w14:paraId="76D6114C" w14:textId="77777777" w:rsidR="003912FA" w:rsidRPr="00753DBC" w:rsidRDefault="003912FA" w:rsidP="00AB036F">
      <w:pPr>
        <w:pStyle w:val="Lijstalinea"/>
        <w:numPr>
          <w:ilvl w:val="0"/>
          <w:numId w:val="15"/>
        </w:numPr>
        <w:spacing w:after="0" w:line="240" w:lineRule="auto"/>
        <w:jc w:val="both"/>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Perceived importance of such collaborations.</w:t>
      </w:r>
    </w:p>
    <w:p w14:paraId="0D6289D9" w14:textId="7FC5A16D" w:rsidR="003912FA" w:rsidRPr="00753DBC" w:rsidRDefault="003912FA" w:rsidP="00AB036F">
      <w:pPr>
        <w:pStyle w:val="Lijstalinea"/>
        <w:numPr>
          <w:ilvl w:val="0"/>
          <w:numId w:val="15"/>
        </w:numPr>
        <w:spacing w:after="0" w:line="240" w:lineRule="auto"/>
        <w:jc w:val="both"/>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 xml:space="preserve">How collaboration practices today compare to </w:t>
      </w:r>
      <w:r w:rsidR="00AB036F" w:rsidRPr="00753DBC">
        <w:rPr>
          <w:rFonts w:ascii="Times New Roman" w:eastAsia="Times New Roman" w:hAnsi="Times New Roman" w:cs="Times New Roman"/>
          <w:kern w:val="0"/>
          <w:lang w:val="en-US" w:eastAsia="nl-NL"/>
          <w14:ligatures w14:val="none"/>
        </w:rPr>
        <w:t>the past (e.g., 10-</w:t>
      </w:r>
      <w:r w:rsidRPr="00753DBC">
        <w:rPr>
          <w:rFonts w:ascii="Times New Roman" w:eastAsia="Times New Roman" w:hAnsi="Times New Roman" w:cs="Times New Roman"/>
          <w:kern w:val="0"/>
          <w:lang w:val="en-US" w:eastAsia="nl-NL"/>
          <w14:ligatures w14:val="none"/>
        </w:rPr>
        <w:t>20 years ago</w:t>
      </w:r>
      <w:r w:rsidR="00AB036F" w:rsidRPr="00753DBC">
        <w:rPr>
          <w:rFonts w:ascii="Times New Roman" w:eastAsia="Times New Roman" w:hAnsi="Times New Roman" w:cs="Times New Roman"/>
          <w:kern w:val="0"/>
          <w:lang w:val="en-US" w:eastAsia="nl-NL"/>
          <w14:ligatures w14:val="none"/>
        </w:rPr>
        <w:t>)</w:t>
      </w:r>
      <w:r w:rsidRPr="00753DBC">
        <w:rPr>
          <w:rFonts w:ascii="Times New Roman" w:eastAsia="Times New Roman" w:hAnsi="Times New Roman" w:cs="Times New Roman"/>
          <w:kern w:val="0"/>
          <w:lang w:val="en-US" w:eastAsia="nl-NL"/>
          <w14:ligatures w14:val="none"/>
        </w:rPr>
        <w:t>.</w:t>
      </w:r>
    </w:p>
    <w:p w14:paraId="184EF944"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28BD585B" w14:textId="24F3E232" w:rsidR="003912FA" w:rsidRPr="00753DBC" w:rsidRDefault="009179E4" w:rsidP="00AB036F">
      <w:pPr>
        <w:numPr>
          <w:ilvl w:val="0"/>
          <w:numId w:val="2"/>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 xml:space="preserve">View of the </w:t>
      </w:r>
      <w:r w:rsidR="003912FA" w:rsidRPr="00753DBC">
        <w:rPr>
          <w:rFonts w:ascii="Times New Roman" w:eastAsia="Times New Roman" w:hAnsi="Times New Roman" w:cs="Times New Roman"/>
          <w:b/>
          <w:bCs/>
          <w:kern w:val="0"/>
          <w:lang w:val="en-US" w:eastAsia="nl-NL"/>
          <w14:ligatures w14:val="none"/>
        </w:rPr>
        <w:t>ecosystem</w:t>
      </w:r>
    </w:p>
    <w:p w14:paraId="4FA1FB31" w14:textId="77777777" w:rsidR="003912FA" w:rsidRPr="00753DBC" w:rsidRDefault="003912FA" w:rsidP="00AB036F">
      <w:pPr>
        <w:pStyle w:val="Lijstalinea"/>
        <w:numPr>
          <w:ilvl w:val="0"/>
          <w:numId w:val="14"/>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View on network collaborations, ecosystems, and consortia.</w:t>
      </w:r>
    </w:p>
    <w:p w14:paraId="142E7746" w14:textId="13313423" w:rsidR="003912FA" w:rsidRPr="00753DBC" w:rsidRDefault="003912FA" w:rsidP="00AB036F">
      <w:pPr>
        <w:pStyle w:val="Lijstalinea"/>
        <w:numPr>
          <w:ilvl w:val="0"/>
          <w:numId w:val="14"/>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 xml:space="preserve">Transition to </w:t>
      </w:r>
      <w:r w:rsidR="00AB036F" w:rsidRPr="00753DBC">
        <w:rPr>
          <w:rFonts w:ascii="Times New Roman" w:eastAsia="Times New Roman" w:hAnsi="Times New Roman" w:cs="Times New Roman"/>
          <w:kern w:val="0"/>
          <w:lang w:val="en-US" w:eastAsia="nl-NL"/>
          <w14:ligatures w14:val="none"/>
        </w:rPr>
        <w:t>BusIntel as the focal initiative.</w:t>
      </w:r>
    </w:p>
    <w:p w14:paraId="55A27532"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5476E4EA" w14:textId="77777777" w:rsidR="003912FA" w:rsidRPr="00753DBC" w:rsidRDefault="003912FA" w:rsidP="00AB036F">
      <w:pPr>
        <w:numPr>
          <w:ilvl w:val="0"/>
          <w:numId w:val="3"/>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Origin and early formalization of the focal initiative</w:t>
      </w:r>
    </w:p>
    <w:p w14:paraId="4FD57046" w14:textId="5F2AEA4B" w:rsidR="003912FA" w:rsidRPr="00753DBC" w:rsidRDefault="003912FA" w:rsidP="00AB036F">
      <w:pPr>
        <w:pStyle w:val="Lijstalinea"/>
        <w:numPr>
          <w:ilvl w:val="0"/>
          <w:numId w:val="13"/>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How the collaboration came about</w:t>
      </w:r>
      <w:r w:rsidR="00AB036F" w:rsidRPr="00753DBC">
        <w:rPr>
          <w:rFonts w:ascii="Times New Roman" w:eastAsia="Times New Roman" w:hAnsi="Times New Roman" w:cs="Times New Roman"/>
          <w:kern w:val="0"/>
          <w:lang w:val="en-US" w:eastAsia="nl-NL"/>
          <w14:ligatures w14:val="none"/>
        </w:rPr>
        <w:t xml:space="preserve">. </w:t>
      </w:r>
      <w:r w:rsidR="000C42C7" w:rsidRPr="00753DBC">
        <w:rPr>
          <w:rFonts w:ascii="Times New Roman" w:eastAsia="Times New Roman" w:hAnsi="Times New Roman" w:cs="Times New Roman"/>
          <w:kern w:val="0"/>
          <w:lang w:val="en-US" w:eastAsia="nl-NL"/>
          <w14:ligatures w14:val="none"/>
        </w:rPr>
        <w:t>Possible</w:t>
      </w:r>
      <w:r w:rsidR="00AB036F" w:rsidRPr="00753DBC">
        <w:rPr>
          <w:rFonts w:ascii="Times New Roman" w:eastAsia="Times New Roman" w:hAnsi="Times New Roman" w:cs="Times New Roman"/>
          <w:kern w:val="0"/>
          <w:lang w:val="en-US" w:eastAsia="nl-NL"/>
          <w14:ligatures w14:val="none"/>
        </w:rPr>
        <w:t xml:space="preserve"> </w:t>
      </w:r>
      <w:r w:rsidRPr="00753DBC">
        <w:rPr>
          <w:rFonts w:ascii="Times New Roman" w:eastAsia="Times New Roman" w:hAnsi="Times New Roman" w:cs="Times New Roman"/>
          <w:kern w:val="0"/>
          <w:lang w:val="en-US" w:eastAsia="nl-NL"/>
          <w14:ligatures w14:val="none"/>
        </w:rPr>
        <w:t>underlying motivations.</w:t>
      </w:r>
    </w:p>
    <w:p w14:paraId="4A4110DC" w14:textId="4E218ABD" w:rsidR="003912FA" w:rsidRPr="00753DBC" w:rsidRDefault="003912FA" w:rsidP="00AB036F">
      <w:pPr>
        <w:pStyle w:val="Lijstalinea"/>
        <w:numPr>
          <w:ilvl w:val="0"/>
          <w:numId w:val="13"/>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 xml:space="preserve">How early collaboration was formalized (e.g., </w:t>
      </w:r>
      <w:r w:rsidR="00AB036F" w:rsidRPr="00753DBC">
        <w:rPr>
          <w:rFonts w:ascii="Times New Roman" w:eastAsia="Times New Roman" w:hAnsi="Times New Roman" w:cs="Times New Roman"/>
          <w:kern w:val="0"/>
          <w:lang w:val="en-US" w:eastAsia="nl-NL"/>
          <w14:ligatures w14:val="none"/>
        </w:rPr>
        <w:t>‘</w:t>
      </w:r>
      <w:r w:rsidRPr="00753DBC">
        <w:rPr>
          <w:rFonts w:ascii="Times New Roman" w:eastAsia="Times New Roman" w:hAnsi="Times New Roman" w:cs="Times New Roman"/>
          <w:kern w:val="0"/>
          <w:lang w:val="en-US" w:eastAsia="nl-NL"/>
          <w14:ligatures w14:val="none"/>
        </w:rPr>
        <w:t>soft</w:t>
      </w:r>
      <w:r w:rsidR="00AB036F" w:rsidRPr="00753DBC">
        <w:rPr>
          <w:rFonts w:ascii="Times New Roman" w:eastAsia="Times New Roman" w:hAnsi="Times New Roman" w:cs="Times New Roman"/>
          <w:kern w:val="0"/>
          <w:lang w:val="en-US" w:eastAsia="nl-NL"/>
          <w14:ligatures w14:val="none"/>
        </w:rPr>
        <w:t>’</w:t>
      </w:r>
      <w:r w:rsidRPr="00753DBC">
        <w:rPr>
          <w:rFonts w:ascii="Times New Roman" w:eastAsia="Times New Roman" w:hAnsi="Times New Roman" w:cs="Times New Roman"/>
          <w:kern w:val="0"/>
          <w:lang w:val="en-US" w:eastAsia="nl-NL"/>
          <w14:ligatures w14:val="none"/>
        </w:rPr>
        <w:t xml:space="preserve"> vs </w:t>
      </w:r>
      <w:r w:rsidR="00AB036F" w:rsidRPr="00753DBC">
        <w:rPr>
          <w:rFonts w:ascii="Times New Roman" w:eastAsia="Times New Roman" w:hAnsi="Times New Roman" w:cs="Times New Roman"/>
          <w:kern w:val="0"/>
          <w:lang w:val="en-US" w:eastAsia="nl-NL"/>
          <w14:ligatures w14:val="none"/>
        </w:rPr>
        <w:t>‘</w:t>
      </w:r>
      <w:r w:rsidRPr="00753DBC">
        <w:rPr>
          <w:rFonts w:ascii="Times New Roman" w:eastAsia="Times New Roman" w:hAnsi="Times New Roman" w:cs="Times New Roman"/>
          <w:kern w:val="0"/>
          <w:lang w:val="en-US" w:eastAsia="nl-NL"/>
          <w14:ligatures w14:val="none"/>
        </w:rPr>
        <w:t>hard</w:t>
      </w:r>
      <w:r w:rsidR="00AB036F" w:rsidRPr="00753DBC">
        <w:rPr>
          <w:rFonts w:ascii="Times New Roman" w:eastAsia="Times New Roman" w:hAnsi="Times New Roman" w:cs="Times New Roman"/>
          <w:kern w:val="0"/>
          <w:lang w:val="en-US" w:eastAsia="nl-NL"/>
          <w14:ligatures w14:val="none"/>
        </w:rPr>
        <w:t>’</w:t>
      </w:r>
      <w:r w:rsidRPr="00753DBC">
        <w:rPr>
          <w:rFonts w:ascii="Times New Roman" w:eastAsia="Times New Roman" w:hAnsi="Times New Roman" w:cs="Times New Roman"/>
          <w:kern w:val="0"/>
          <w:lang w:val="en-US" w:eastAsia="nl-NL"/>
          <w14:ligatures w14:val="none"/>
        </w:rPr>
        <w:t xml:space="preserve"> contracts).</w:t>
      </w:r>
    </w:p>
    <w:p w14:paraId="3D30A32F"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0DF1250F" w14:textId="77777777" w:rsidR="003912FA" w:rsidRPr="00753DBC" w:rsidRDefault="003912FA" w:rsidP="00AB036F">
      <w:pPr>
        <w:numPr>
          <w:ilvl w:val="0"/>
          <w:numId w:val="4"/>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Experience and role enactment</w:t>
      </w:r>
    </w:p>
    <w:p w14:paraId="3CE3B043" w14:textId="77777777" w:rsidR="003912FA" w:rsidRPr="00753DBC" w:rsidRDefault="003912FA" w:rsidP="00AB036F">
      <w:pPr>
        <w:pStyle w:val="Lijstalinea"/>
        <w:numPr>
          <w:ilvl w:val="0"/>
          <w:numId w:val="18"/>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Respondent’s role and how it was enacted in practice.</w:t>
      </w:r>
    </w:p>
    <w:p w14:paraId="05EDCFFD" w14:textId="3550376F" w:rsidR="003912FA" w:rsidRPr="00753DBC" w:rsidRDefault="003912FA" w:rsidP="00AB036F">
      <w:pPr>
        <w:pStyle w:val="Lijstalinea"/>
        <w:numPr>
          <w:ilvl w:val="0"/>
          <w:numId w:val="18"/>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 xml:space="preserve">Overall experience of </w:t>
      </w:r>
      <w:r w:rsidR="00D47AA1" w:rsidRPr="00753DBC">
        <w:rPr>
          <w:rFonts w:ascii="Times New Roman" w:eastAsia="Times New Roman" w:hAnsi="Times New Roman" w:cs="Times New Roman"/>
          <w:kern w:val="0"/>
          <w:lang w:val="en-US" w:eastAsia="nl-NL"/>
          <w14:ligatures w14:val="none"/>
        </w:rPr>
        <w:t>BusIntel.</w:t>
      </w:r>
    </w:p>
    <w:p w14:paraId="0F50C1A1"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12CEC526" w14:textId="1A564742" w:rsidR="003912FA" w:rsidRPr="00753DBC" w:rsidRDefault="003912FA" w:rsidP="00AB036F">
      <w:pPr>
        <w:numPr>
          <w:ilvl w:val="0"/>
          <w:numId w:val="5"/>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Bright and dark episodes (valence)</w:t>
      </w:r>
    </w:p>
    <w:p w14:paraId="216DED97" w14:textId="0F3FBF13" w:rsidR="003912FA" w:rsidRPr="00753DBC" w:rsidRDefault="00A458A2" w:rsidP="00AB036F">
      <w:pPr>
        <w:pStyle w:val="Lijstalinea"/>
        <w:numPr>
          <w:ilvl w:val="0"/>
          <w:numId w:val="19"/>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P</w:t>
      </w:r>
      <w:r w:rsidR="003912FA" w:rsidRPr="00753DBC">
        <w:rPr>
          <w:rFonts w:ascii="Times New Roman" w:eastAsia="Times New Roman" w:hAnsi="Times New Roman" w:cs="Times New Roman"/>
          <w:kern w:val="0"/>
          <w:lang w:val="en-US" w:eastAsia="nl-NL"/>
          <w14:ligatures w14:val="none"/>
        </w:rPr>
        <w:t>ositive elements</w:t>
      </w:r>
      <w:r w:rsidRPr="00753DBC">
        <w:rPr>
          <w:rFonts w:ascii="Times New Roman" w:eastAsia="Times New Roman" w:hAnsi="Times New Roman" w:cs="Times New Roman"/>
          <w:kern w:val="0"/>
          <w:lang w:val="en-US" w:eastAsia="nl-NL"/>
          <w14:ligatures w14:val="none"/>
        </w:rPr>
        <w:t>.</w:t>
      </w:r>
      <w:r w:rsidR="003912FA" w:rsidRPr="00753DBC">
        <w:rPr>
          <w:rFonts w:ascii="Times New Roman" w:eastAsia="Times New Roman" w:hAnsi="Times New Roman" w:cs="Times New Roman"/>
          <w:kern w:val="0"/>
          <w:lang w:val="en-US" w:eastAsia="nl-NL"/>
          <w14:ligatures w14:val="none"/>
        </w:rPr>
        <w:t xml:space="preserve"> </w:t>
      </w:r>
      <w:r w:rsidR="000C42C7" w:rsidRPr="00753DBC">
        <w:rPr>
          <w:rFonts w:ascii="Times New Roman" w:eastAsia="Times New Roman" w:hAnsi="Times New Roman" w:cs="Times New Roman"/>
          <w:kern w:val="0"/>
          <w:lang w:val="en-US" w:eastAsia="nl-NL"/>
          <w14:ligatures w14:val="none"/>
        </w:rPr>
        <w:t xml:space="preserve">Possible </w:t>
      </w:r>
      <w:r w:rsidR="003912FA" w:rsidRPr="00753DBC">
        <w:rPr>
          <w:rFonts w:ascii="Times New Roman" w:eastAsia="Times New Roman" w:hAnsi="Times New Roman" w:cs="Times New Roman"/>
          <w:kern w:val="0"/>
          <w:lang w:val="en-US" w:eastAsia="nl-NL"/>
          <w14:ligatures w14:val="none"/>
        </w:rPr>
        <w:t>underlying enablers.</w:t>
      </w:r>
    </w:p>
    <w:p w14:paraId="114088D5" w14:textId="1877A901" w:rsidR="003912FA" w:rsidRPr="00753DBC" w:rsidRDefault="00A458A2" w:rsidP="00AB036F">
      <w:pPr>
        <w:pStyle w:val="Lijstalinea"/>
        <w:numPr>
          <w:ilvl w:val="0"/>
          <w:numId w:val="19"/>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N</w:t>
      </w:r>
      <w:r w:rsidR="003912FA" w:rsidRPr="00753DBC">
        <w:rPr>
          <w:rFonts w:ascii="Times New Roman" w:eastAsia="Times New Roman" w:hAnsi="Times New Roman" w:cs="Times New Roman"/>
          <w:kern w:val="0"/>
          <w:lang w:val="en-US" w:eastAsia="nl-NL"/>
          <w14:ligatures w14:val="none"/>
        </w:rPr>
        <w:t>egative elements</w:t>
      </w:r>
      <w:r w:rsidRPr="00753DBC">
        <w:rPr>
          <w:rFonts w:ascii="Times New Roman" w:eastAsia="Times New Roman" w:hAnsi="Times New Roman" w:cs="Times New Roman"/>
          <w:kern w:val="0"/>
          <w:lang w:val="en-US" w:eastAsia="nl-NL"/>
          <w14:ligatures w14:val="none"/>
        </w:rPr>
        <w:t xml:space="preserve">. </w:t>
      </w:r>
      <w:r w:rsidR="000C42C7" w:rsidRPr="00753DBC">
        <w:rPr>
          <w:rFonts w:ascii="Times New Roman" w:eastAsia="Times New Roman" w:hAnsi="Times New Roman" w:cs="Times New Roman"/>
          <w:kern w:val="0"/>
          <w:lang w:val="en-US" w:eastAsia="nl-NL"/>
          <w14:ligatures w14:val="none"/>
        </w:rPr>
        <w:t>Possible</w:t>
      </w:r>
      <w:r w:rsidRPr="00753DBC">
        <w:rPr>
          <w:rFonts w:ascii="Times New Roman" w:eastAsia="Times New Roman" w:hAnsi="Times New Roman" w:cs="Times New Roman"/>
          <w:kern w:val="0"/>
          <w:lang w:val="en-US" w:eastAsia="nl-NL"/>
          <w14:ligatures w14:val="none"/>
        </w:rPr>
        <w:t xml:space="preserve"> </w:t>
      </w:r>
      <w:r w:rsidR="003912FA" w:rsidRPr="00753DBC">
        <w:rPr>
          <w:rFonts w:ascii="Times New Roman" w:eastAsia="Times New Roman" w:hAnsi="Times New Roman" w:cs="Times New Roman"/>
          <w:kern w:val="0"/>
          <w:lang w:val="en-US" w:eastAsia="nl-NL"/>
          <w14:ligatures w14:val="none"/>
        </w:rPr>
        <w:t>underlying constraints.</w:t>
      </w:r>
    </w:p>
    <w:p w14:paraId="73CE1816" w14:textId="77777777" w:rsidR="003912FA" w:rsidRPr="00753DBC" w:rsidRDefault="003912FA" w:rsidP="00AB036F">
      <w:pPr>
        <w:pStyle w:val="Lijstalinea"/>
        <w:numPr>
          <w:ilvl w:val="0"/>
          <w:numId w:val="19"/>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Surprises and why they were unexpected.</w:t>
      </w:r>
    </w:p>
    <w:p w14:paraId="447EF37C"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554FC0AD" w14:textId="77777777" w:rsidR="003912FA" w:rsidRPr="00753DBC" w:rsidRDefault="003912FA" w:rsidP="00AB036F">
      <w:pPr>
        <w:numPr>
          <w:ilvl w:val="0"/>
          <w:numId w:val="6"/>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Value creation and value destruction</w:t>
      </w:r>
    </w:p>
    <w:p w14:paraId="55AB835C" w14:textId="77777777" w:rsidR="003912FA" w:rsidRPr="00753DBC" w:rsidRDefault="003912FA" w:rsidP="00AB036F">
      <w:pPr>
        <w:pStyle w:val="Lijstalinea"/>
        <w:numPr>
          <w:ilvl w:val="0"/>
          <w:numId w:val="20"/>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How the initiative contributed to value creation.</w:t>
      </w:r>
    </w:p>
    <w:p w14:paraId="2FDB3E4F" w14:textId="77777777" w:rsidR="003912FA" w:rsidRPr="00753DBC" w:rsidRDefault="003912FA" w:rsidP="00AB036F">
      <w:pPr>
        <w:pStyle w:val="Lijstalinea"/>
        <w:numPr>
          <w:ilvl w:val="0"/>
          <w:numId w:val="20"/>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lastRenderedPageBreak/>
        <w:t>Whether and how value destruction occurred, and how it emerged.</w:t>
      </w:r>
    </w:p>
    <w:p w14:paraId="08F22708"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4CD01893" w14:textId="77777777" w:rsidR="003912FA" w:rsidRPr="00753DBC" w:rsidRDefault="003912FA" w:rsidP="00AB036F">
      <w:pPr>
        <w:numPr>
          <w:ilvl w:val="0"/>
          <w:numId w:val="7"/>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Roles, governance, and collaboration dynamics</w:t>
      </w:r>
    </w:p>
    <w:p w14:paraId="7E8D4252" w14:textId="7FC18784" w:rsidR="003912FA" w:rsidRPr="00753DBC" w:rsidRDefault="003912FA" w:rsidP="00AB036F">
      <w:pPr>
        <w:pStyle w:val="Lijstalinea"/>
        <w:numPr>
          <w:ilvl w:val="0"/>
          <w:numId w:val="21"/>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Role division and perceived equality</w:t>
      </w:r>
      <w:r w:rsidR="00B2731F" w:rsidRPr="00753DBC">
        <w:rPr>
          <w:rFonts w:ascii="Times New Roman" w:eastAsia="Times New Roman" w:hAnsi="Times New Roman" w:cs="Times New Roman"/>
          <w:kern w:val="0"/>
          <w:lang w:val="en-US" w:eastAsia="nl-NL"/>
          <w14:ligatures w14:val="none"/>
        </w:rPr>
        <w:t xml:space="preserve"> </w:t>
      </w:r>
      <w:r w:rsidR="00D47AA1" w:rsidRPr="00753DBC">
        <w:rPr>
          <w:rFonts w:ascii="Times New Roman" w:eastAsia="Times New Roman" w:hAnsi="Times New Roman" w:cs="Times New Roman"/>
          <w:kern w:val="0"/>
          <w:lang w:val="en-US" w:eastAsia="nl-NL"/>
          <w14:ligatures w14:val="none"/>
        </w:rPr>
        <w:t>or</w:t>
      </w:r>
      <w:r w:rsidR="00B2731F" w:rsidRPr="00753DBC">
        <w:rPr>
          <w:rFonts w:ascii="Times New Roman" w:eastAsia="Times New Roman" w:hAnsi="Times New Roman" w:cs="Times New Roman"/>
          <w:kern w:val="0"/>
          <w:lang w:val="en-US" w:eastAsia="nl-NL"/>
          <w14:ligatures w14:val="none"/>
        </w:rPr>
        <w:t xml:space="preserve"> </w:t>
      </w:r>
      <w:r w:rsidRPr="00753DBC">
        <w:rPr>
          <w:rFonts w:ascii="Times New Roman" w:eastAsia="Times New Roman" w:hAnsi="Times New Roman" w:cs="Times New Roman"/>
          <w:kern w:val="0"/>
          <w:lang w:val="en-US" w:eastAsia="nl-NL"/>
          <w14:ligatures w14:val="none"/>
        </w:rPr>
        <w:t>asymmetry</w:t>
      </w:r>
      <w:r w:rsidR="00B2731F" w:rsidRPr="00753DBC">
        <w:rPr>
          <w:rFonts w:ascii="Times New Roman" w:eastAsia="Times New Roman" w:hAnsi="Times New Roman" w:cs="Times New Roman"/>
          <w:kern w:val="0"/>
          <w:lang w:val="en-US" w:eastAsia="nl-NL"/>
          <w14:ligatures w14:val="none"/>
        </w:rPr>
        <w:t>. W</w:t>
      </w:r>
      <w:r w:rsidRPr="00753DBC">
        <w:rPr>
          <w:rFonts w:ascii="Times New Roman" w:eastAsia="Times New Roman" w:hAnsi="Times New Roman" w:cs="Times New Roman"/>
          <w:kern w:val="0"/>
          <w:lang w:val="en-US" w:eastAsia="nl-NL"/>
          <w14:ligatures w14:val="none"/>
        </w:rPr>
        <w:t xml:space="preserve">ho was in </w:t>
      </w:r>
      <w:r w:rsidR="00F6048E" w:rsidRPr="00753DBC">
        <w:rPr>
          <w:rFonts w:ascii="Times New Roman" w:eastAsia="Times New Roman" w:hAnsi="Times New Roman" w:cs="Times New Roman"/>
          <w:kern w:val="0"/>
          <w:lang w:val="en-US" w:eastAsia="nl-NL"/>
          <w14:ligatures w14:val="none"/>
        </w:rPr>
        <w:t>charge?</w:t>
      </w:r>
    </w:p>
    <w:p w14:paraId="0C3635FC" w14:textId="0357379D" w:rsidR="003912FA" w:rsidRPr="00753DBC" w:rsidRDefault="003912FA" w:rsidP="00AB036F">
      <w:pPr>
        <w:pStyle w:val="Lijstalinea"/>
        <w:numPr>
          <w:ilvl w:val="0"/>
          <w:numId w:val="21"/>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How collaboration unfolded</w:t>
      </w:r>
      <w:r w:rsidR="00B2731F" w:rsidRPr="00753DBC">
        <w:rPr>
          <w:rFonts w:ascii="Times New Roman" w:eastAsia="Times New Roman" w:hAnsi="Times New Roman" w:cs="Times New Roman"/>
          <w:kern w:val="0"/>
          <w:lang w:val="en-US" w:eastAsia="nl-NL"/>
          <w14:ligatures w14:val="none"/>
        </w:rPr>
        <w:t xml:space="preserve">: </w:t>
      </w:r>
      <w:r w:rsidRPr="00753DBC">
        <w:rPr>
          <w:rFonts w:ascii="Times New Roman" w:eastAsia="Times New Roman" w:hAnsi="Times New Roman" w:cs="Times New Roman"/>
          <w:kern w:val="0"/>
          <w:lang w:val="en-US" w:eastAsia="nl-NL"/>
          <w14:ligatures w14:val="none"/>
        </w:rPr>
        <w:t>smooth</w:t>
      </w:r>
      <w:r w:rsidR="00B2731F" w:rsidRPr="00753DBC">
        <w:rPr>
          <w:rFonts w:ascii="Times New Roman" w:eastAsia="Times New Roman" w:hAnsi="Times New Roman" w:cs="Times New Roman"/>
          <w:kern w:val="0"/>
          <w:lang w:val="en-US" w:eastAsia="nl-NL"/>
          <w14:ligatures w14:val="none"/>
        </w:rPr>
        <w:t>/organic</w:t>
      </w:r>
      <w:r w:rsidRPr="00753DBC">
        <w:rPr>
          <w:rFonts w:ascii="Times New Roman" w:eastAsia="Times New Roman" w:hAnsi="Times New Roman" w:cs="Times New Roman"/>
          <w:kern w:val="0"/>
          <w:lang w:val="en-US" w:eastAsia="nl-NL"/>
          <w14:ligatures w14:val="none"/>
        </w:rPr>
        <w:t xml:space="preserve"> vs strained</w:t>
      </w:r>
      <w:r w:rsidR="00B2731F" w:rsidRPr="00753DBC">
        <w:rPr>
          <w:rFonts w:ascii="Times New Roman" w:eastAsia="Times New Roman" w:hAnsi="Times New Roman" w:cs="Times New Roman"/>
          <w:kern w:val="0"/>
          <w:lang w:val="en-US" w:eastAsia="nl-NL"/>
          <w14:ligatures w14:val="none"/>
        </w:rPr>
        <w:t>/artificial. In which instances.</w:t>
      </w:r>
    </w:p>
    <w:p w14:paraId="16C1B122"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01F669A6" w14:textId="6CEECEED" w:rsidR="003912FA" w:rsidRPr="00753DBC" w:rsidRDefault="003912FA" w:rsidP="00AB036F">
      <w:pPr>
        <w:numPr>
          <w:ilvl w:val="0"/>
          <w:numId w:val="8"/>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Temporal evolution</w:t>
      </w:r>
    </w:p>
    <w:p w14:paraId="653FB110" w14:textId="77777777" w:rsidR="003912FA" w:rsidRPr="00753DBC" w:rsidRDefault="003912FA" w:rsidP="00AB036F">
      <w:pPr>
        <w:pStyle w:val="Lijstalinea"/>
        <w:numPr>
          <w:ilvl w:val="0"/>
          <w:numId w:val="22"/>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How the collaboration evolved over time.</w:t>
      </w:r>
    </w:p>
    <w:p w14:paraId="57788FA6" w14:textId="77777777" w:rsidR="003912FA" w:rsidRPr="00753DBC" w:rsidRDefault="003912FA" w:rsidP="00AB036F">
      <w:pPr>
        <w:pStyle w:val="Lijstalinea"/>
        <w:numPr>
          <w:ilvl w:val="0"/>
          <w:numId w:val="22"/>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Whether parties grew closer; what stimulated convergence; what emerged organically.</w:t>
      </w:r>
    </w:p>
    <w:p w14:paraId="472BC62B"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3D6CF768" w14:textId="0E77F40E" w:rsidR="003912FA" w:rsidRPr="00753DBC" w:rsidRDefault="003912FA" w:rsidP="00AB036F">
      <w:pPr>
        <w:numPr>
          <w:ilvl w:val="0"/>
          <w:numId w:val="9"/>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Rules, power, and agency</w:t>
      </w:r>
    </w:p>
    <w:p w14:paraId="185C2920" w14:textId="5342A931" w:rsidR="003912FA" w:rsidRPr="00753DBC" w:rsidRDefault="003912FA" w:rsidP="00AB036F">
      <w:pPr>
        <w:pStyle w:val="Lijstalinea"/>
        <w:numPr>
          <w:ilvl w:val="0"/>
          <w:numId w:val="23"/>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 xml:space="preserve">Unwritten </w:t>
      </w:r>
      <w:r w:rsidR="00B2731F" w:rsidRPr="00753DBC">
        <w:rPr>
          <w:rFonts w:ascii="Times New Roman" w:eastAsia="Times New Roman" w:hAnsi="Times New Roman" w:cs="Times New Roman"/>
          <w:kern w:val="0"/>
          <w:lang w:val="en-US" w:eastAsia="nl-NL"/>
          <w14:ligatures w14:val="none"/>
        </w:rPr>
        <w:t>‘</w:t>
      </w:r>
      <w:r w:rsidRPr="00753DBC">
        <w:rPr>
          <w:rFonts w:ascii="Times New Roman" w:eastAsia="Times New Roman" w:hAnsi="Times New Roman" w:cs="Times New Roman"/>
          <w:kern w:val="0"/>
          <w:lang w:val="en-US" w:eastAsia="nl-NL"/>
          <w14:ligatures w14:val="none"/>
        </w:rPr>
        <w:t>rules of the game</w:t>
      </w:r>
      <w:r w:rsidR="00B2731F" w:rsidRPr="00753DBC">
        <w:rPr>
          <w:rFonts w:ascii="Times New Roman" w:eastAsia="Times New Roman" w:hAnsi="Times New Roman" w:cs="Times New Roman"/>
          <w:kern w:val="0"/>
          <w:lang w:val="en-US" w:eastAsia="nl-NL"/>
          <w14:ligatures w14:val="none"/>
        </w:rPr>
        <w:t xml:space="preserve">’ </w:t>
      </w:r>
      <w:r w:rsidRPr="00753DBC">
        <w:rPr>
          <w:rFonts w:ascii="Times New Roman" w:eastAsia="Times New Roman" w:hAnsi="Times New Roman" w:cs="Times New Roman"/>
          <w:kern w:val="0"/>
          <w:lang w:val="en-US" w:eastAsia="nl-NL"/>
          <w14:ligatures w14:val="none"/>
        </w:rPr>
        <w:t>and how awareness of these changed.</w:t>
      </w:r>
    </w:p>
    <w:p w14:paraId="22A26A06" w14:textId="793F69DC" w:rsidR="003912FA" w:rsidRPr="00753DBC" w:rsidRDefault="003912FA" w:rsidP="00AB036F">
      <w:pPr>
        <w:pStyle w:val="Lijstalinea"/>
        <w:numPr>
          <w:ilvl w:val="0"/>
          <w:numId w:val="23"/>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 xml:space="preserve">Whether actors </w:t>
      </w:r>
      <w:r w:rsidR="00B2731F" w:rsidRPr="00753DBC">
        <w:rPr>
          <w:rFonts w:ascii="Times New Roman" w:eastAsia="Times New Roman" w:hAnsi="Times New Roman" w:cs="Times New Roman"/>
          <w:kern w:val="0"/>
          <w:lang w:val="en-US" w:eastAsia="nl-NL"/>
          <w14:ligatures w14:val="none"/>
        </w:rPr>
        <w:t>‘</w:t>
      </w:r>
      <w:r w:rsidRPr="00753DBC">
        <w:rPr>
          <w:rFonts w:ascii="Times New Roman" w:eastAsia="Times New Roman" w:hAnsi="Times New Roman" w:cs="Times New Roman"/>
          <w:kern w:val="0"/>
          <w:lang w:val="en-US" w:eastAsia="nl-NL"/>
          <w14:ligatures w14:val="none"/>
        </w:rPr>
        <w:t>found each other</w:t>
      </w:r>
      <w:r w:rsidR="00B2731F" w:rsidRPr="00753DBC">
        <w:rPr>
          <w:rFonts w:ascii="Times New Roman" w:eastAsia="Times New Roman" w:hAnsi="Times New Roman" w:cs="Times New Roman"/>
          <w:kern w:val="0"/>
          <w:lang w:val="en-US" w:eastAsia="nl-NL"/>
          <w14:ligatures w14:val="none"/>
        </w:rPr>
        <w:t>’</w:t>
      </w:r>
      <w:r w:rsidRPr="00753DBC">
        <w:rPr>
          <w:rFonts w:ascii="Times New Roman" w:eastAsia="Times New Roman" w:hAnsi="Times New Roman" w:cs="Times New Roman"/>
          <w:kern w:val="0"/>
          <w:lang w:val="en-US" w:eastAsia="nl-NL"/>
          <w14:ligatures w14:val="none"/>
        </w:rPr>
        <w:t xml:space="preserve"> and spoke a shared language.</w:t>
      </w:r>
    </w:p>
    <w:p w14:paraId="4BCA20E6" w14:textId="77777777" w:rsidR="003912FA" w:rsidRPr="00753DBC" w:rsidRDefault="003912FA" w:rsidP="00AB036F">
      <w:pPr>
        <w:pStyle w:val="Lijstalinea"/>
        <w:numPr>
          <w:ilvl w:val="0"/>
          <w:numId w:val="23"/>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Dependencies, freedom of action, and perceived span of control.</w:t>
      </w:r>
    </w:p>
    <w:p w14:paraId="245D04A7"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4910F413" w14:textId="4A7FCB86" w:rsidR="003912FA" w:rsidRPr="00753DBC" w:rsidRDefault="003912FA" w:rsidP="00AB036F">
      <w:pPr>
        <w:numPr>
          <w:ilvl w:val="0"/>
          <w:numId w:val="10"/>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Retrospective assessment</w:t>
      </w:r>
    </w:p>
    <w:p w14:paraId="2A705EAF" w14:textId="77777777" w:rsidR="003912FA" w:rsidRPr="00753DBC" w:rsidRDefault="003912FA" w:rsidP="00AB036F">
      <w:pPr>
        <w:pStyle w:val="Lijstalinea"/>
        <w:numPr>
          <w:ilvl w:val="0"/>
          <w:numId w:val="24"/>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Whether the initiative is seen as successful or unsuccessful, and why.</w:t>
      </w:r>
    </w:p>
    <w:p w14:paraId="33ED3AFD" w14:textId="77777777" w:rsidR="003912FA" w:rsidRPr="00753DBC" w:rsidRDefault="003912FA" w:rsidP="003912FA">
      <w:pPr>
        <w:spacing w:after="0" w:line="240" w:lineRule="auto"/>
        <w:rPr>
          <w:rFonts w:ascii="Times New Roman" w:eastAsia="Times New Roman" w:hAnsi="Times New Roman" w:cs="Times New Roman"/>
          <w:kern w:val="0"/>
          <w:lang w:val="en-US" w:eastAsia="nl-NL"/>
          <w14:ligatures w14:val="none"/>
        </w:rPr>
      </w:pPr>
    </w:p>
    <w:p w14:paraId="325692CE" w14:textId="20BD7FC4" w:rsidR="003912FA" w:rsidRPr="00753DBC" w:rsidRDefault="003912FA" w:rsidP="00AB036F">
      <w:pPr>
        <w:numPr>
          <w:ilvl w:val="0"/>
          <w:numId w:val="11"/>
        </w:numPr>
        <w:tabs>
          <w:tab w:val="clear" w:pos="720"/>
          <w:tab w:val="num" w:pos="360"/>
        </w:tabs>
        <w:spacing w:after="0" w:line="240" w:lineRule="auto"/>
        <w:ind w:left="360"/>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b/>
          <w:bCs/>
          <w:kern w:val="0"/>
          <w:lang w:val="en-US" w:eastAsia="nl-NL"/>
          <w14:ligatures w14:val="none"/>
        </w:rPr>
        <w:t>Supporting materials and closure</w:t>
      </w:r>
    </w:p>
    <w:p w14:paraId="3E4ABEEE" w14:textId="1BDC92D7" w:rsidR="003912FA" w:rsidRPr="00753DBC" w:rsidRDefault="003912FA" w:rsidP="00916238">
      <w:pPr>
        <w:pStyle w:val="Lijstalinea"/>
        <w:numPr>
          <w:ilvl w:val="0"/>
          <w:numId w:val="24"/>
        </w:numPr>
        <w:spacing w:after="0" w:line="240" w:lineRule="auto"/>
        <w:rPr>
          <w:rFonts w:ascii="Times New Roman" w:eastAsia="Times New Roman" w:hAnsi="Times New Roman" w:cs="Times New Roman"/>
          <w:kern w:val="0"/>
          <w:lang w:val="en-US" w:eastAsia="nl-NL"/>
          <w14:ligatures w14:val="none"/>
        </w:rPr>
      </w:pPr>
      <w:r w:rsidRPr="00753DBC">
        <w:rPr>
          <w:rFonts w:ascii="Times New Roman" w:eastAsia="Times New Roman" w:hAnsi="Times New Roman" w:cs="Times New Roman"/>
          <w:kern w:val="0"/>
          <w:lang w:val="en-US" w:eastAsia="nl-NL"/>
          <w14:ligatures w14:val="none"/>
        </w:rPr>
        <w:t xml:space="preserve">Request for </w:t>
      </w:r>
      <w:r w:rsidR="00916238" w:rsidRPr="00753DBC">
        <w:rPr>
          <w:rFonts w:ascii="Times New Roman" w:eastAsia="Times New Roman" w:hAnsi="Times New Roman" w:cs="Times New Roman"/>
          <w:kern w:val="0"/>
          <w:lang w:val="en-US" w:eastAsia="nl-NL"/>
          <w14:ligatures w14:val="none"/>
        </w:rPr>
        <w:t>any other relevant information to</w:t>
      </w:r>
      <w:r w:rsidRPr="00753DBC">
        <w:rPr>
          <w:rFonts w:ascii="Times New Roman" w:eastAsia="Times New Roman" w:hAnsi="Times New Roman" w:cs="Times New Roman"/>
          <w:kern w:val="0"/>
          <w:lang w:val="en-US" w:eastAsia="nl-NL"/>
          <w14:ligatures w14:val="none"/>
        </w:rPr>
        <w:t xml:space="preserve"> share.</w:t>
      </w:r>
    </w:p>
    <w:p w14:paraId="172E5C0C" w14:textId="11CA7EA9" w:rsidR="00AA08D3" w:rsidRPr="00753DBC" w:rsidRDefault="003912FA" w:rsidP="003912FA">
      <w:pPr>
        <w:pStyle w:val="Lijstalinea"/>
        <w:numPr>
          <w:ilvl w:val="0"/>
          <w:numId w:val="24"/>
        </w:numPr>
        <w:spacing w:after="0" w:line="240" w:lineRule="auto"/>
        <w:rPr>
          <w:rFonts w:ascii="Times New Roman" w:hAnsi="Times New Roman" w:cs="Times New Roman"/>
          <w:lang w:val="en-US"/>
        </w:rPr>
      </w:pPr>
      <w:r w:rsidRPr="00753DBC">
        <w:rPr>
          <w:rFonts w:ascii="Times New Roman" w:eastAsia="Times New Roman" w:hAnsi="Times New Roman" w:cs="Times New Roman"/>
          <w:kern w:val="0"/>
          <w:lang w:val="en-US" w:eastAsia="nl-NL"/>
          <w14:ligatures w14:val="none"/>
        </w:rPr>
        <w:t>Wrap-up, possible follow-up</w:t>
      </w:r>
      <w:r w:rsidR="00916238" w:rsidRPr="00753DBC">
        <w:rPr>
          <w:rFonts w:ascii="Times New Roman" w:eastAsia="Times New Roman" w:hAnsi="Times New Roman" w:cs="Times New Roman"/>
          <w:kern w:val="0"/>
          <w:lang w:val="en-US" w:eastAsia="nl-NL"/>
          <w14:ligatures w14:val="none"/>
        </w:rPr>
        <w:t>, or other interesting contacts.</w:t>
      </w:r>
    </w:p>
    <w:sectPr w:rsidR="00AA08D3" w:rsidRPr="00753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6CCB"/>
    <w:multiLevelType w:val="hybridMultilevel"/>
    <w:tmpl w:val="D5C22888"/>
    <w:lvl w:ilvl="0" w:tplc="B2BE93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E3AFC"/>
    <w:multiLevelType w:val="hybridMultilevel"/>
    <w:tmpl w:val="183E58A8"/>
    <w:lvl w:ilvl="0" w:tplc="B2BE93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5F4880"/>
    <w:multiLevelType w:val="hybridMultilevel"/>
    <w:tmpl w:val="41D012FA"/>
    <w:lvl w:ilvl="0" w:tplc="B2BE93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326D17"/>
    <w:multiLevelType w:val="multilevel"/>
    <w:tmpl w:val="BED6CF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2B7B4F"/>
    <w:multiLevelType w:val="hybridMultilevel"/>
    <w:tmpl w:val="C42EB462"/>
    <w:lvl w:ilvl="0" w:tplc="B2BE9318">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7613B4"/>
    <w:multiLevelType w:val="hybridMultilevel"/>
    <w:tmpl w:val="BBEE20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DA628B2"/>
    <w:multiLevelType w:val="hybridMultilevel"/>
    <w:tmpl w:val="3C84DDE2"/>
    <w:lvl w:ilvl="0" w:tplc="B2BE9318">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407637"/>
    <w:multiLevelType w:val="multilevel"/>
    <w:tmpl w:val="C2B057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5D272A"/>
    <w:multiLevelType w:val="multilevel"/>
    <w:tmpl w:val="7130DE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57509A"/>
    <w:multiLevelType w:val="multilevel"/>
    <w:tmpl w:val="EE4EA8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8071C8"/>
    <w:multiLevelType w:val="multilevel"/>
    <w:tmpl w:val="B71A05D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532C7A"/>
    <w:multiLevelType w:val="multilevel"/>
    <w:tmpl w:val="206E5C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B43FF8"/>
    <w:multiLevelType w:val="hybridMultilevel"/>
    <w:tmpl w:val="9BFCAA4E"/>
    <w:lvl w:ilvl="0" w:tplc="B2BE93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FB169B"/>
    <w:multiLevelType w:val="hybridMultilevel"/>
    <w:tmpl w:val="FB687E2E"/>
    <w:lvl w:ilvl="0" w:tplc="B2BE93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3E3291"/>
    <w:multiLevelType w:val="hybridMultilevel"/>
    <w:tmpl w:val="09FC7108"/>
    <w:lvl w:ilvl="0" w:tplc="B2BE9318">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FDE2C73"/>
    <w:multiLevelType w:val="hybridMultilevel"/>
    <w:tmpl w:val="079893B6"/>
    <w:lvl w:ilvl="0" w:tplc="B2BE93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E06258"/>
    <w:multiLevelType w:val="hybridMultilevel"/>
    <w:tmpl w:val="0D164FDE"/>
    <w:lvl w:ilvl="0" w:tplc="B2BE93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D65F31"/>
    <w:multiLevelType w:val="hybridMultilevel"/>
    <w:tmpl w:val="9B127F00"/>
    <w:lvl w:ilvl="0" w:tplc="B2BE93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027FA8"/>
    <w:multiLevelType w:val="multilevel"/>
    <w:tmpl w:val="35B022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C2624B"/>
    <w:multiLevelType w:val="multilevel"/>
    <w:tmpl w:val="43A8DA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2E05DB"/>
    <w:multiLevelType w:val="multilevel"/>
    <w:tmpl w:val="ABC4F6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E66176"/>
    <w:multiLevelType w:val="multilevel"/>
    <w:tmpl w:val="6D665E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F8758B"/>
    <w:multiLevelType w:val="multilevel"/>
    <w:tmpl w:val="5E1CD4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213D38"/>
    <w:multiLevelType w:val="hybridMultilevel"/>
    <w:tmpl w:val="6C4E84F8"/>
    <w:lvl w:ilvl="0" w:tplc="B2BE9318">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1738758">
    <w:abstractNumId w:val="11"/>
  </w:num>
  <w:num w:numId="2" w16cid:durableId="568731516">
    <w:abstractNumId w:val="19"/>
  </w:num>
  <w:num w:numId="3" w16cid:durableId="1510289817">
    <w:abstractNumId w:val="8"/>
  </w:num>
  <w:num w:numId="4" w16cid:durableId="974917160">
    <w:abstractNumId w:val="20"/>
  </w:num>
  <w:num w:numId="5" w16cid:durableId="1752774564">
    <w:abstractNumId w:val="21"/>
  </w:num>
  <w:num w:numId="6" w16cid:durableId="1547915052">
    <w:abstractNumId w:val="18"/>
  </w:num>
  <w:num w:numId="7" w16cid:durableId="349141932">
    <w:abstractNumId w:val="22"/>
  </w:num>
  <w:num w:numId="8" w16cid:durableId="1149253508">
    <w:abstractNumId w:val="3"/>
  </w:num>
  <w:num w:numId="9" w16cid:durableId="892350633">
    <w:abstractNumId w:val="7"/>
  </w:num>
  <w:num w:numId="10" w16cid:durableId="1184590803">
    <w:abstractNumId w:val="9"/>
  </w:num>
  <w:num w:numId="11" w16cid:durableId="613247924">
    <w:abstractNumId w:val="10"/>
  </w:num>
  <w:num w:numId="12" w16cid:durableId="1448236343">
    <w:abstractNumId w:val="5"/>
  </w:num>
  <w:num w:numId="13" w16cid:durableId="799346033">
    <w:abstractNumId w:val="15"/>
  </w:num>
  <w:num w:numId="14" w16cid:durableId="1649437134">
    <w:abstractNumId w:val="4"/>
  </w:num>
  <w:num w:numId="15" w16cid:durableId="477501497">
    <w:abstractNumId w:val="14"/>
  </w:num>
  <w:num w:numId="16" w16cid:durableId="994181944">
    <w:abstractNumId w:val="23"/>
  </w:num>
  <w:num w:numId="17" w16cid:durableId="20401187">
    <w:abstractNumId w:val="6"/>
  </w:num>
  <w:num w:numId="18" w16cid:durableId="1812211287">
    <w:abstractNumId w:val="2"/>
  </w:num>
  <w:num w:numId="19" w16cid:durableId="680012137">
    <w:abstractNumId w:val="16"/>
  </w:num>
  <w:num w:numId="20" w16cid:durableId="1311666148">
    <w:abstractNumId w:val="12"/>
  </w:num>
  <w:num w:numId="21" w16cid:durableId="1157108768">
    <w:abstractNumId w:val="13"/>
  </w:num>
  <w:num w:numId="22" w16cid:durableId="1920021867">
    <w:abstractNumId w:val="1"/>
  </w:num>
  <w:num w:numId="23" w16cid:durableId="1430932491">
    <w:abstractNumId w:val="0"/>
  </w:num>
  <w:num w:numId="24" w16cid:durableId="1435321677">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FA"/>
    <w:rsid w:val="000042A7"/>
    <w:rsid w:val="00022439"/>
    <w:rsid w:val="00033EF3"/>
    <w:rsid w:val="00043E45"/>
    <w:rsid w:val="000C42C7"/>
    <w:rsid w:val="000C4DAB"/>
    <w:rsid w:val="000C7B75"/>
    <w:rsid w:val="000E7F32"/>
    <w:rsid w:val="000F51F9"/>
    <w:rsid w:val="00101407"/>
    <w:rsid w:val="00187634"/>
    <w:rsid w:val="00220584"/>
    <w:rsid w:val="0022078F"/>
    <w:rsid w:val="0022113D"/>
    <w:rsid w:val="00231F7C"/>
    <w:rsid w:val="002344BB"/>
    <w:rsid w:val="00243FA6"/>
    <w:rsid w:val="002A13A2"/>
    <w:rsid w:val="002A16BF"/>
    <w:rsid w:val="002D178A"/>
    <w:rsid w:val="002D7B85"/>
    <w:rsid w:val="00390D22"/>
    <w:rsid w:val="003912FA"/>
    <w:rsid w:val="003F506F"/>
    <w:rsid w:val="0041475E"/>
    <w:rsid w:val="004422D1"/>
    <w:rsid w:val="004768E0"/>
    <w:rsid w:val="004809C8"/>
    <w:rsid w:val="004F297B"/>
    <w:rsid w:val="005135A4"/>
    <w:rsid w:val="0052711C"/>
    <w:rsid w:val="00543BDC"/>
    <w:rsid w:val="005A0F5B"/>
    <w:rsid w:val="005D5773"/>
    <w:rsid w:val="005D6AB2"/>
    <w:rsid w:val="005F1125"/>
    <w:rsid w:val="006029B7"/>
    <w:rsid w:val="006049CD"/>
    <w:rsid w:val="006107C4"/>
    <w:rsid w:val="00642859"/>
    <w:rsid w:val="0064567C"/>
    <w:rsid w:val="0069478A"/>
    <w:rsid w:val="006A5662"/>
    <w:rsid w:val="006A5BA5"/>
    <w:rsid w:val="006B7FC2"/>
    <w:rsid w:val="006F3716"/>
    <w:rsid w:val="00706E7A"/>
    <w:rsid w:val="0072144F"/>
    <w:rsid w:val="007335B5"/>
    <w:rsid w:val="00753DBC"/>
    <w:rsid w:val="00771119"/>
    <w:rsid w:val="00776EE1"/>
    <w:rsid w:val="0078116A"/>
    <w:rsid w:val="007914AD"/>
    <w:rsid w:val="007C40F9"/>
    <w:rsid w:val="00813604"/>
    <w:rsid w:val="008136FD"/>
    <w:rsid w:val="008550FA"/>
    <w:rsid w:val="00875DEF"/>
    <w:rsid w:val="008875CD"/>
    <w:rsid w:val="008C1EAD"/>
    <w:rsid w:val="008C28E1"/>
    <w:rsid w:val="008E3B24"/>
    <w:rsid w:val="008F3090"/>
    <w:rsid w:val="008F6B2E"/>
    <w:rsid w:val="00900362"/>
    <w:rsid w:val="00900E0E"/>
    <w:rsid w:val="00901467"/>
    <w:rsid w:val="00916238"/>
    <w:rsid w:val="009179E4"/>
    <w:rsid w:val="00926B34"/>
    <w:rsid w:val="009430C9"/>
    <w:rsid w:val="00943BBA"/>
    <w:rsid w:val="00952EA5"/>
    <w:rsid w:val="00965852"/>
    <w:rsid w:val="00975628"/>
    <w:rsid w:val="009A41B9"/>
    <w:rsid w:val="009C0C36"/>
    <w:rsid w:val="009D665E"/>
    <w:rsid w:val="009D7CED"/>
    <w:rsid w:val="009F15F5"/>
    <w:rsid w:val="00A11514"/>
    <w:rsid w:val="00A2410A"/>
    <w:rsid w:val="00A458A2"/>
    <w:rsid w:val="00A61BE0"/>
    <w:rsid w:val="00A877D5"/>
    <w:rsid w:val="00AA08D3"/>
    <w:rsid w:val="00AB036F"/>
    <w:rsid w:val="00AC0FDC"/>
    <w:rsid w:val="00AC236A"/>
    <w:rsid w:val="00AC3256"/>
    <w:rsid w:val="00AD3058"/>
    <w:rsid w:val="00AF1B26"/>
    <w:rsid w:val="00AF70BF"/>
    <w:rsid w:val="00B2731F"/>
    <w:rsid w:val="00B632DE"/>
    <w:rsid w:val="00BA4086"/>
    <w:rsid w:val="00BA4803"/>
    <w:rsid w:val="00BC4B0D"/>
    <w:rsid w:val="00C03AB2"/>
    <w:rsid w:val="00C2430A"/>
    <w:rsid w:val="00C3388D"/>
    <w:rsid w:val="00C82687"/>
    <w:rsid w:val="00C929B7"/>
    <w:rsid w:val="00CA4AF6"/>
    <w:rsid w:val="00CD60DA"/>
    <w:rsid w:val="00CF075B"/>
    <w:rsid w:val="00CF4451"/>
    <w:rsid w:val="00D1563D"/>
    <w:rsid w:val="00D47AA1"/>
    <w:rsid w:val="00D600D0"/>
    <w:rsid w:val="00D73B43"/>
    <w:rsid w:val="00D831F0"/>
    <w:rsid w:val="00D85497"/>
    <w:rsid w:val="00D94FBE"/>
    <w:rsid w:val="00DA7BDF"/>
    <w:rsid w:val="00DC1F96"/>
    <w:rsid w:val="00DD678B"/>
    <w:rsid w:val="00DF4677"/>
    <w:rsid w:val="00EB44C0"/>
    <w:rsid w:val="00EE4F53"/>
    <w:rsid w:val="00F153F2"/>
    <w:rsid w:val="00F22645"/>
    <w:rsid w:val="00F6048E"/>
    <w:rsid w:val="00F73F32"/>
    <w:rsid w:val="00F77409"/>
    <w:rsid w:val="00FA6E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53D1"/>
  <w15:chartTrackingRefBased/>
  <w15:docId w15:val="{AA5964AB-5455-0B46-8922-B5B83E22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1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91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912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12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12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12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12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12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12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12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912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912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12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12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12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12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12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12FA"/>
    <w:rPr>
      <w:rFonts w:eastAsiaTheme="majorEastAsia" w:cstheme="majorBidi"/>
      <w:color w:val="272727" w:themeColor="text1" w:themeTint="D8"/>
    </w:rPr>
  </w:style>
  <w:style w:type="paragraph" w:styleId="Titel">
    <w:name w:val="Title"/>
    <w:basedOn w:val="Standaard"/>
    <w:next w:val="Standaard"/>
    <w:link w:val="TitelChar"/>
    <w:uiPriority w:val="10"/>
    <w:qFormat/>
    <w:rsid w:val="00391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12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12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12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12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12FA"/>
    <w:rPr>
      <w:i/>
      <w:iCs/>
      <w:color w:val="404040" w:themeColor="text1" w:themeTint="BF"/>
    </w:rPr>
  </w:style>
  <w:style w:type="paragraph" w:styleId="Lijstalinea">
    <w:name w:val="List Paragraph"/>
    <w:basedOn w:val="Standaard"/>
    <w:uiPriority w:val="34"/>
    <w:qFormat/>
    <w:rsid w:val="003912FA"/>
    <w:pPr>
      <w:ind w:left="720"/>
      <w:contextualSpacing/>
    </w:pPr>
  </w:style>
  <w:style w:type="character" w:styleId="Intensievebenadrukking">
    <w:name w:val="Intense Emphasis"/>
    <w:basedOn w:val="Standaardalinea-lettertype"/>
    <w:uiPriority w:val="21"/>
    <w:qFormat/>
    <w:rsid w:val="003912FA"/>
    <w:rPr>
      <w:i/>
      <w:iCs/>
      <w:color w:val="0F4761" w:themeColor="accent1" w:themeShade="BF"/>
    </w:rPr>
  </w:style>
  <w:style w:type="paragraph" w:styleId="Duidelijkcitaat">
    <w:name w:val="Intense Quote"/>
    <w:basedOn w:val="Standaard"/>
    <w:next w:val="Standaard"/>
    <w:link w:val="DuidelijkcitaatChar"/>
    <w:uiPriority w:val="30"/>
    <w:qFormat/>
    <w:rsid w:val="00391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12FA"/>
    <w:rPr>
      <w:i/>
      <w:iCs/>
      <w:color w:val="0F4761" w:themeColor="accent1" w:themeShade="BF"/>
    </w:rPr>
  </w:style>
  <w:style w:type="character" w:styleId="Intensieveverwijzing">
    <w:name w:val="Intense Reference"/>
    <w:basedOn w:val="Standaardalinea-lettertype"/>
    <w:uiPriority w:val="32"/>
    <w:qFormat/>
    <w:rsid w:val="003912FA"/>
    <w:rPr>
      <w:b/>
      <w:bCs/>
      <w:smallCaps/>
      <w:color w:val="0F4761" w:themeColor="accent1" w:themeShade="BF"/>
      <w:spacing w:val="5"/>
    </w:rPr>
  </w:style>
  <w:style w:type="paragraph" w:customStyle="1" w:styleId="p1">
    <w:name w:val="p1"/>
    <w:basedOn w:val="Standaard"/>
    <w:rsid w:val="003912F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p2">
    <w:name w:val="p2"/>
    <w:basedOn w:val="Standaard"/>
    <w:rsid w:val="003912F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p3">
    <w:name w:val="p3"/>
    <w:basedOn w:val="Standaard"/>
    <w:rsid w:val="003912F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s2">
    <w:name w:val="s2"/>
    <w:basedOn w:val="Standaardalinea-lettertype"/>
    <w:rsid w:val="003912FA"/>
  </w:style>
  <w:style w:type="paragraph" w:customStyle="1" w:styleId="p4">
    <w:name w:val="p4"/>
    <w:basedOn w:val="Standaard"/>
    <w:rsid w:val="003912F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s3">
    <w:name w:val="s3"/>
    <w:basedOn w:val="Standaardalinea-lettertype"/>
    <w:rsid w:val="00391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450</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Sahhar, Yasin (UT-BMS)</dc:creator>
  <cp:keywords/>
  <dc:description/>
  <cp:lastModifiedBy>Sahhar, Yasin (UT-BMS)</cp:lastModifiedBy>
  <cp:revision>17</cp:revision>
  <dcterms:created xsi:type="dcterms:W3CDTF">2026-02-09T14:57:00Z</dcterms:created>
  <dcterms:modified xsi:type="dcterms:W3CDTF">2026-02-19T11:27:00Z</dcterms:modified>
</cp:coreProperties>
</file>