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53FB8" w14:textId="27675DC4" w:rsidR="00915963" w:rsidRPr="004B0579" w:rsidRDefault="00410216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0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Appendix </w:t>
      </w:r>
    </w:p>
    <w:p w14:paraId="1C2C0611" w14:textId="19BECA1F" w:rsidR="00CA4750" w:rsidRPr="004B0579" w:rsidRDefault="00DC0364" w:rsidP="00CA475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0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4B0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CA4750" w:rsidRPr="004B0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Key Takeaways for Researchers and Practitioners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5"/>
        <w:gridCol w:w="3792"/>
        <w:gridCol w:w="3133"/>
      </w:tblGrid>
      <w:tr w:rsidR="00C46A05" w:rsidRPr="004B0579" w14:paraId="0ECC7845" w14:textId="77777777" w:rsidTr="00C1722E">
        <w:trPr>
          <w:jc w:val="center"/>
        </w:trPr>
        <w:tc>
          <w:tcPr>
            <w:tcW w:w="0" w:type="auto"/>
            <w:hideMark/>
          </w:tcPr>
          <w:p w14:paraId="5FF16DCD" w14:textId="77777777" w:rsidR="00CA4750" w:rsidRPr="004B0579" w:rsidRDefault="00CA4750" w:rsidP="00CA4750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Key Takeaway</w:t>
            </w:r>
          </w:p>
        </w:tc>
        <w:tc>
          <w:tcPr>
            <w:tcW w:w="0" w:type="auto"/>
            <w:hideMark/>
          </w:tcPr>
          <w:p w14:paraId="4C0E3115" w14:textId="77777777" w:rsidR="00CA4750" w:rsidRPr="004B0579" w:rsidRDefault="00CA4750" w:rsidP="00CA4750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Broad Description</w:t>
            </w:r>
          </w:p>
        </w:tc>
        <w:tc>
          <w:tcPr>
            <w:tcW w:w="0" w:type="auto"/>
            <w:hideMark/>
          </w:tcPr>
          <w:p w14:paraId="577DC3C6" w14:textId="77777777" w:rsidR="00CA4750" w:rsidRPr="004B0579" w:rsidRDefault="00CA4750" w:rsidP="00CA4750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Examples</w:t>
            </w:r>
          </w:p>
        </w:tc>
      </w:tr>
      <w:tr w:rsidR="00C46A05" w:rsidRPr="004B0579" w14:paraId="62340F06" w14:textId="77777777" w:rsidTr="00C1722E">
        <w:trPr>
          <w:jc w:val="center"/>
        </w:trPr>
        <w:tc>
          <w:tcPr>
            <w:tcW w:w="0" w:type="auto"/>
            <w:hideMark/>
          </w:tcPr>
          <w:p w14:paraId="552EB3C6" w14:textId="0064E13E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1. </w:t>
            </w:r>
            <w:r w:rsidR="00C50DE7"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Connecting </w:t>
            </w: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Abstract Constructs with Practical Insights</w:t>
            </w:r>
          </w:p>
        </w:tc>
        <w:tc>
          <w:tcPr>
            <w:tcW w:w="0" w:type="auto"/>
            <w:hideMark/>
          </w:tcPr>
          <w:p w14:paraId="7BB3A26B" w14:textId="583F844F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Phenomenology connects theoretical constructs</w:t>
            </w:r>
            <w:r w:rsidR="00C50DE7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such as intentionality and embodiment, with actionable frameworks, thereby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enriching consumer research.</w:t>
            </w:r>
          </w:p>
        </w:tc>
        <w:tc>
          <w:tcPr>
            <w:tcW w:w="0" w:type="auto"/>
            <w:hideMark/>
          </w:tcPr>
          <w:p w14:paraId="356AEDDD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Exploring how consumers associate ethical branding with personal values.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Designing wearable technology to align with users’ lifestyles.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Using temporality to study nostalgia in loyalty to legacy brands like Levi’s.</w:t>
            </w:r>
          </w:p>
        </w:tc>
      </w:tr>
      <w:tr w:rsidR="00C46A05" w:rsidRPr="004B0579" w14:paraId="3A22B27F" w14:textId="77777777" w:rsidTr="00C1722E">
        <w:trPr>
          <w:jc w:val="center"/>
        </w:trPr>
        <w:tc>
          <w:tcPr>
            <w:tcW w:w="0" w:type="auto"/>
            <w:hideMark/>
          </w:tcPr>
          <w:p w14:paraId="02314DEC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Deepening Understanding of Consumer Lived Experiences</w:t>
            </w:r>
          </w:p>
        </w:tc>
        <w:tc>
          <w:tcPr>
            <w:tcW w:w="0" w:type="auto"/>
            <w:hideMark/>
          </w:tcPr>
          <w:p w14:paraId="38870A10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focusing on consumers’ subjective experiences, phenomenology uncovers deeper motivations, emotional connections, and contextual perceptions.</w:t>
            </w:r>
          </w:p>
        </w:tc>
        <w:tc>
          <w:tcPr>
            <w:tcW w:w="0" w:type="auto"/>
            <w:hideMark/>
          </w:tcPr>
          <w:p w14:paraId="2F99CB8D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Analyzing how luxury hotel ambiance creates lasting emotional impressions.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Investigating the community-building aspects of coffee shops.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Understanding how personal milestones influence brand loyalty.</w:t>
            </w:r>
          </w:p>
        </w:tc>
      </w:tr>
      <w:tr w:rsidR="00C46A05" w:rsidRPr="004B0579" w14:paraId="3C15AD7E" w14:textId="77777777" w:rsidTr="00C1722E">
        <w:trPr>
          <w:jc w:val="center"/>
        </w:trPr>
        <w:tc>
          <w:tcPr>
            <w:tcW w:w="0" w:type="auto"/>
            <w:hideMark/>
          </w:tcPr>
          <w:p w14:paraId="6026768B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Advancing Experiential Marketing Strategies</w:t>
            </w:r>
          </w:p>
        </w:tc>
        <w:tc>
          <w:tcPr>
            <w:tcW w:w="0" w:type="auto"/>
            <w:hideMark/>
          </w:tcPr>
          <w:p w14:paraId="3E9EAC7B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Highlights how sensory and emotional cues can drive consumer engagement and loyalty, leading to impactful marketing strategies.</w:t>
            </w:r>
          </w:p>
        </w:tc>
        <w:tc>
          <w:tcPr>
            <w:tcW w:w="0" w:type="auto"/>
            <w:hideMark/>
          </w:tcPr>
          <w:p w14:paraId="684BB96E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Creating immersive retail spaces using curated lighting and music.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Crafting travel packages tailored to aspirations like adventure or relaxation.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Designing pop-up brand experiences for deep engagement.</w:t>
            </w:r>
          </w:p>
        </w:tc>
      </w:tr>
      <w:tr w:rsidR="00C46A05" w:rsidRPr="004B0579" w14:paraId="4DC89EFB" w14:textId="77777777" w:rsidTr="00C1722E">
        <w:trPr>
          <w:jc w:val="center"/>
        </w:trPr>
        <w:tc>
          <w:tcPr>
            <w:tcW w:w="0" w:type="auto"/>
            <w:hideMark/>
          </w:tcPr>
          <w:p w14:paraId="26AD9045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4. Challenging Conventional Loyalty Models</w:t>
            </w:r>
          </w:p>
        </w:tc>
        <w:tc>
          <w:tcPr>
            <w:tcW w:w="0" w:type="auto"/>
            <w:hideMark/>
          </w:tcPr>
          <w:p w14:paraId="6B846435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Shifts loyalty understanding from transactional metrics to emotional and relational connections.</w:t>
            </w:r>
          </w:p>
        </w:tc>
        <w:tc>
          <w:tcPr>
            <w:tcW w:w="0" w:type="auto"/>
            <w:hideMark/>
          </w:tcPr>
          <w:p w14:paraId="5105277C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Leveraging nostalgia in Coca-Cola’s heritage campaigns.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Enhancing hospitality loyalty through personalized greetings and gestures.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Using exclusivity in product launches, like Nike collaborations, to drive attachment.</w:t>
            </w:r>
          </w:p>
        </w:tc>
      </w:tr>
      <w:tr w:rsidR="00C46A05" w:rsidRPr="004B0579" w14:paraId="0F9D7B1E" w14:textId="77777777" w:rsidTr="00C1722E">
        <w:trPr>
          <w:jc w:val="center"/>
        </w:trPr>
        <w:tc>
          <w:tcPr>
            <w:tcW w:w="0" w:type="auto"/>
            <w:hideMark/>
          </w:tcPr>
          <w:p w14:paraId="2487E258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 Providing Methodological Rigor</w:t>
            </w:r>
          </w:p>
        </w:tc>
        <w:tc>
          <w:tcPr>
            <w:tcW w:w="0" w:type="auto"/>
            <w:hideMark/>
          </w:tcPr>
          <w:p w14:paraId="0C0317AC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Offers structured guidance, emphasizing reflexivity, bracketing, and thematic analysis for nuanced research.</w:t>
            </w:r>
          </w:p>
        </w:tc>
        <w:tc>
          <w:tcPr>
            <w:tcW w:w="0" w:type="auto"/>
            <w:hideMark/>
          </w:tcPr>
          <w:p w14:paraId="6DAFE2D2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Exploring trust in e-commerce by bracketing researcher biases.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Thematically analyzing narratives on sustainable fashion.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Using reflexivity to study Michelin-starred dining experiences.</w:t>
            </w:r>
          </w:p>
        </w:tc>
      </w:tr>
      <w:tr w:rsidR="00C46A05" w:rsidRPr="004B0579" w14:paraId="13EF6EA5" w14:textId="77777777" w:rsidTr="00C1722E">
        <w:trPr>
          <w:jc w:val="center"/>
        </w:trPr>
        <w:tc>
          <w:tcPr>
            <w:tcW w:w="0" w:type="auto"/>
            <w:hideMark/>
          </w:tcPr>
          <w:p w14:paraId="2788E5DF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 Broadening Contextual Applications</w:t>
            </w:r>
          </w:p>
        </w:tc>
        <w:tc>
          <w:tcPr>
            <w:tcW w:w="0" w:type="auto"/>
            <w:hideMark/>
          </w:tcPr>
          <w:p w14:paraId="49E769C9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Demonstrates phenomenology’s adaptability across diverse industries beyond hospitality, like e-commerce, automotive, and technology.</w:t>
            </w:r>
          </w:p>
        </w:tc>
        <w:tc>
          <w:tcPr>
            <w:tcW w:w="0" w:type="auto"/>
            <w:hideMark/>
          </w:tcPr>
          <w:p w14:paraId="4DD232B0" w14:textId="21B6F423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Automotive brands like Rolls-Royce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tactile interiors to convey luxury.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2. E-commerce platforms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are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enhancing trust with user-friendly designs.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3. Tech companies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are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designing ecosystems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fit into lives seamlessly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46A05" w:rsidRPr="004B0579" w14:paraId="7D63D1AA" w14:textId="77777777" w:rsidTr="00C1722E">
        <w:trPr>
          <w:jc w:val="center"/>
        </w:trPr>
        <w:tc>
          <w:tcPr>
            <w:tcW w:w="0" w:type="auto"/>
            <w:hideMark/>
          </w:tcPr>
          <w:p w14:paraId="63746836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 Illuminating Sensory and Emotional Triggers</w:t>
            </w:r>
          </w:p>
        </w:tc>
        <w:tc>
          <w:tcPr>
            <w:tcW w:w="0" w:type="auto"/>
            <w:hideMark/>
          </w:tcPr>
          <w:p w14:paraId="03CEC945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Highlights how sensory elements shape perceptions, helping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businesses create memorable, loyalty-building experiences.</w:t>
            </w:r>
          </w:p>
        </w:tc>
        <w:tc>
          <w:tcPr>
            <w:tcW w:w="0" w:type="auto"/>
            <w:hideMark/>
          </w:tcPr>
          <w:p w14:paraId="2F0C13E4" w14:textId="54A390BB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1. Hotels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lavender scents to evoke relaxation.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2. Restaurants leveraging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music and plating to enhance the dining experience.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Retail stores incorporating dynamic lighting to engage shoppers.</w:t>
            </w:r>
          </w:p>
        </w:tc>
      </w:tr>
      <w:tr w:rsidR="00C46A05" w:rsidRPr="004B0579" w14:paraId="77DEDF05" w14:textId="77777777" w:rsidTr="00C1722E">
        <w:trPr>
          <w:jc w:val="center"/>
        </w:trPr>
        <w:tc>
          <w:tcPr>
            <w:tcW w:w="0" w:type="auto"/>
            <w:hideMark/>
          </w:tcPr>
          <w:p w14:paraId="796F5DAA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8. Highlighting Temporal Dynamics</w:t>
            </w:r>
          </w:p>
        </w:tc>
        <w:tc>
          <w:tcPr>
            <w:tcW w:w="0" w:type="auto"/>
            <w:hideMark/>
          </w:tcPr>
          <w:p w14:paraId="40694D27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Explores how past experiences and future expectations shape present decisions, offering a dynamic view of behavior.</w:t>
            </w:r>
          </w:p>
        </w:tc>
        <w:tc>
          <w:tcPr>
            <w:tcW w:w="0" w:type="auto"/>
            <w:hideMark/>
          </w:tcPr>
          <w:p w14:paraId="22C19787" w14:textId="3DE348E4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Analyzing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impact of holiday traditions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on recurring purchases.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Studying how anticipated exclusivity influences luxury buying decisions.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Understanding how negative past experiences alter expectations.</w:t>
            </w:r>
          </w:p>
        </w:tc>
      </w:tr>
      <w:tr w:rsidR="00C46A05" w:rsidRPr="004B0579" w14:paraId="68033413" w14:textId="77777777" w:rsidTr="00C1722E">
        <w:trPr>
          <w:jc w:val="center"/>
        </w:trPr>
        <w:tc>
          <w:tcPr>
            <w:tcW w:w="0" w:type="auto"/>
            <w:hideMark/>
          </w:tcPr>
          <w:p w14:paraId="3C1EBFDF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Fostering Empathy in Consumer Engagement</w:t>
            </w:r>
          </w:p>
        </w:tc>
        <w:tc>
          <w:tcPr>
            <w:tcW w:w="0" w:type="auto"/>
            <w:hideMark/>
          </w:tcPr>
          <w:p w14:paraId="02B3AE00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Advocates for creating authentic, trust-building relationships by focusing on consumers’ emotional needs.</w:t>
            </w:r>
          </w:p>
        </w:tc>
        <w:tc>
          <w:tcPr>
            <w:tcW w:w="0" w:type="auto"/>
            <w:hideMark/>
          </w:tcPr>
          <w:p w14:paraId="4226DD43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Banks offering financial plans tailored to life milestones.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Healthcare facilities prioritizing emotional comfort in patient experiences.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Nonprofits aligning donor narratives with beneficiary stories for connection.</w:t>
            </w:r>
          </w:p>
        </w:tc>
      </w:tr>
      <w:tr w:rsidR="00C46A05" w:rsidRPr="004B0579" w14:paraId="352B4773" w14:textId="77777777" w:rsidTr="00C1722E">
        <w:trPr>
          <w:jc w:val="center"/>
        </w:trPr>
        <w:tc>
          <w:tcPr>
            <w:tcW w:w="0" w:type="auto"/>
            <w:hideMark/>
          </w:tcPr>
          <w:p w14:paraId="5DF19A7C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 Theoretical Implications</w:t>
            </w:r>
          </w:p>
        </w:tc>
        <w:tc>
          <w:tcPr>
            <w:tcW w:w="0" w:type="auto"/>
            <w:hideMark/>
          </w:tcPr>
          <w:p w14:paraId="18C0823B" w14:textId="3DFAFDCD" w:rsidR="00CA4750" w:rsidRPr="004B0579" w:rsidRDefault="002244F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Challenging</w:t>
            </w:r>
            <w:r w:rsidR="00CA475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existing frameworks by integrating experiential and emotional dimensions, encouraging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broader</w:t>
            </w:r>
            <w:r w:rsidR="00CA475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models of consumer behavior.</w:t>
            </w:r>
          </w:p>
        </w:tc>
        <w:tc>
          <w:tcPr>
            <w:tcW w:w="0" w:type="auto"/>
            <w:hideMark/>
          </w:tcPr>
          <w:p w14:paraId="2C50DC97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Refining loyalty theories to include emotional narratives.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Introducing sensory experiences in value perception models.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Expanding decision-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making theories with temporal factors.</w:t>
            </w:r>
          </w:p>
        </w:tc>
      </w:tr>
      <w:tr w:rsidR="00C46A05" w:rsidRPr="004B0579" w14:paraId="1255F326" w14:textId="77777777" w:rsidTr="00C1722E">
        <w:trPr>
          <w:jc w:val="center"/>
        </w:trPr>
        <w:tc>
          <w:tcPr>
            <w:tcW w:w="0" w:type="auto"/>
            <w:hideMark/>
          </w:tcPr>
          <w:p w14:paraId="5860E243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11. Practical Implications</w:t>
            </w:r>
          </w:p>
        </w:tc>
        <w:tc>
          <w:tcPr>
            <w:tcW w:w="0" w:type="auto"/>
            <w:hideMark/>
          </w:tcPr>
          <w:p w14:paraId="17D51C3A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Offers actionable insights for practitioners to design consumer-centric strategies that foster long-term loyalty and engagement.</w:t>
            </w:r>
          </w:p>
        </w:tc>
        <w:tc>
          <w:tcPr>
            <w:tcW w:w="0" w:type="auto"/>
            <w:hideMark/>
          </w:tcPr>
          <w:p w14:paraId="65A8A885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Personalized vacation packages reflecting consumer aspirations.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Luxury boutiques enhancing exclusivity with ambient elements.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Storytelling campaigns highlighting brand heritage.</w:t>
            </w:r>
          </w:p>
        </w:tc>
      </w:tr>
      <w:tr w:rsidR="00C46A05" w:rsidRPr="004B0579" w14:paraId="0F8C38AE" w14:textId="77777777" w:rsidTr="00C1722E">
        <w:trPr>
          <w:jc w:val="center"/>
        </w:trPr>
        <w:tc>
          <w:tcPr>
            <w:tcW w:w="0" w:type="auto"/>
            <w:hideMark/>
          </w:tcPr>
          <w:p w14:paraId="065DC3D0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12. Encouraging a Paradigm Shift in Consumer Research</w:t>
            </w:r>
          </w:p>
        </w:tc>
        <w:tc>
          <w:tcPr>
            <w:tcW w:w="0" w:type="auto"/>
            <w:hideMark/>
          </w:tcPr>
          <w:p w14:paraId="562DAF38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Promotes moving from transactional approaches to experience-driven strategies, emphasizing emotional, sensory, and psychological connections.</w:t>
            </w:r>
          </w:p>
        </w:tc>
        <w:tc>
          <w:tcPr>
            <w:tcW w:w="0" w:type="auto"/>
            <w:hideMark/>
          </w:tcPr>
          <w:p w14:paraId="31A7DB13" w14:textId="690C47DF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Sustainability-focused brands like Patagonia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are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leveraging ethical sourcing narratives to align with consumer values.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2. Apple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fostering engagement through seamless product ecosystems.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3. Fast fashion brands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are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creating experiential campaigns for Gen Z consumers.</w:t>
            </w:r>
          </w:p>
        </w:tc>
      </w:tr>
      <w:tr w:rsidR="00CA4750" w:rsidRPr="004B0579" w14:paraId="0503A12C" w14:textId="77777777" w:rsidTr="00C1722E">
        <w:trPr>
          <w:jc w:val="center"/>
        </w:trPr>
        <w:tc>
          <w:tcPr>
            <w:tcW w:w="0" w:type="auto"/>
            <w:hideMark/>
          </w:tcPr>
          <w:p w14:paraId="11671759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 Limitations and Future Research Directions</w:t>
            </w:r>
          </w:p>
        </w:tc>
        <w:tc>
          <w:tcPr>
            <w:tcW w:w="0" w:type="auto"/>
            <w:hideMark/>
          </w:tcPr>
          <w:p w14:paraId="3AF76449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Acknowledges context-specific findings and the subjectivity of phenomenology, suggesting mixed-method approaches and longitudinal studies to enhance insights.</w:t>
            </w:r>
          </w:p>
        </w:tc>
        <w:tc>
          <w:tcPr>
            <w:tcW w:w="0" w:type="auto"/>
            <w:hideMark/>
          </w:tcPr>
          <w:p w14:paraId="3FCF0BC7" w14:textId="77777777" w:rsidR="00CA4750" w:rsidRPr="004B0579" w:rsidRDefault="00CA4750" w:rsidP="00C1722E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Exploring AI-driven personalization using phenomenology.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2. Integrating qualitative insights with survey data for broader applicability.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 Tracking evolving consumer behaviors in dynamic markets.</w:t>
            </w:r>
          </w:p>
        </w:tc>
      </w:tr>
    </w:tbl>
    <w:p w14:paraId="1DFD0334" w14:textId="77777777" w:rsidR="00410216" w:rsidRDefault="00410216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519754" w14:textId="77777777" w:rsidR="00977F6A" w:rsidRPr="00FA597F" w:rsidRDefault="00977F6A" w:rsidP="00977F6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97F">
        <w:rPr>
          <w:rFonts w:ascii="Times New Roman" w:hAnsi="Times New Roman" w:cs="Times New Roman"/>
          <w:color w:val="000000" w:themeColor="text1"/>
          <w:sz w:val="24"/>
          <w:szCs w:val="24"/>
        </w:rPr>
        <w:t>Source(s): By author</w:t>
      </w:r>
    </w:p>
    <w:p w14:paraId="2DAA5A29" w14:textId="77777777" w:rsidR="00977F6A" w:rsidRPr="004B0579" w:rsidRDefault="00977F6A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C7F327" w14:textId="7B85B545" w:rsidR="00410216" w:rsidRPr="004B0579" w:rsidRDefault="00DC0364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0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Pr="004B0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 </w:t>
      </w:r>
      <w:r w:rsidR="00410216" w:rsidRPr="004B0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Phenomenological Research Steps on Consumer Behavior</w:t>
      </w:r>
    </w:p>
    <w:p w14:paraId="5C684C1B" w14:textId="77777777" w:rsidR="00410216" w:rsidRPr="004B0579" w:rsidRDefault="00410216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661"/>
        <w:gridCol w:w="3055"/>
        <w:gridCol w:w="3994"/>
      </w:tblGrid>
      <w:tr w:rsidR="00C46A05" w:rsidRPr="004B0579" w14:paraId="13A570E0" w14:textId="77777777" w:rsidTr="00EE48E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A4FD37" w14:textId="77777777" w:rsidR="00915963" w:rsidRPr="004B0579" w:rsidRDefault="00915963" w:rsidP="0090227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Step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92DF2D" w14:textId="77777777" w:rsidR="00915963" w:rsidRPr="004B0579" w:rsidRDefault="00915963" w:rsidP="0090227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88A408" w14:textId="77777777" w:rsidR="00915963" w:rsidRPr="004B0579" w:rsidRDefault="00915963" w:rsidP="0090227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098E51" w14:textId="522B9CA4" w:rsidR="00915963" w:rsidRPr="004B0579" w:rsidRDefault="00915963" w:rsidP="0090227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Examples</w:t>
            </w:r>
            <w:r w:rsidR="009879A7" w:rsidRPr="004B0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of Actions</w:t>
            </w:r>
          </w:p>
        </w:tc>
      </w:tr>
      <w:tr w:rsidR="00C46A05" w:rsidRPr="004B0579" w14:paraId="32AC24C6" w14:textId="77777777" w:rsidTr="00EE48E6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CE804BC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C0A8572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Define Research Question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AAE6EDC" w14:textId="33DB04F4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Formulate a </w:t>
            </w:r>
            <w:r w:rsidR="00410216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straightforward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phenomenologically</w:t>
            </w:r>
            <w:proofErr w:type="spellEnd"/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aligned question focusing on lived experiences.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54612A2" w14:textId="38C4166C" w:rsidR="00553439" w:rsidRPr="004B0579" w:rsidRDefault="00915963" w:rsidP="00902271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"What is the experience of using wearable technology for health tracking?"</w:t>
            </w:r>
          </w:p>
          <w:p w14:paraId="5C485B82" w14:textId="77777777" w:rsidR="00553439" w:rsidRPr="004B0579" w:rsidRDefault="00915963" w:rsidP="00902271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"How do consumers experience virtual reality shopping?"</w:t>
            </w:r>
          </w:p>
          <w:p w14:paraId="5DB3E8DF" w14:textId="77777777" w:rsidR="00553439" w:rsidRPr="004B0579" w:rsidRDefault="00915963" w:rsidP="00902271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"What are the emotional impacts of brand storytelling on consumer loyalty?"</w:t>
            </w:r>
          </w:p>
          <w:p w14:paraId="108741F8" w14:textId="77777777" w:rsidR="00915963" w:rsidRPr="004B0579" w:rsidRDefault="00915963" w:rsidP="00902271">
            <w:pPr>
              <w:pStyle w:val="NoSpacing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"How does the sense of community within brand fandoms affect consumer identity?"</w:t>
            </w:r>
          </w:p>
          <w:p w14:paraId="2F4D3EB5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DFBEEB" w14:textId="559CF17E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54BA7F11" w14:textId="77777777" w:rsidTr="00EE48E6">
        <w:tc>
          <w:tcPr>
            <w:tcW w:w="0" w:type="auto"/>
            <w:hideMark/>
          </w:tcPr>
          <w:p w14:paraId="110B8CE2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328827D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Literature Review</w:t>
            </w:r>
          </w:p>
        </w:tc>
        <w:tc>
          <w:tcPr>
            <w:tcW w:w="0" w:type="auto"/>
            <w:hideMark/>
          </w:tcPr>
          <w:p w14:paraId="4422945B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Survey existing literature to identify gaps and theoretical frameworks.</w:t>
            </w:r>
          </w:p>
        </w:tc>
        <w:tc>
          <w:tcPr>
            <w:tcW w:w="0" w:type="auto"/>
            <w:hideMark/>
          </w:tcPr>
          <w:p w14:paraId="0687BC42" w14:textId="77777777" w:rsidR="00553439" w:rsidRPr="004B0579" w:rsidRDefault="00410216" w:rsidP="00902271">
            <w:pPr>
              <w:pStyle w:val="NoSpacing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Review</w:t>
            </w:r>
            <w:r w:rsidR="00915963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articles on emotional branding and consumer engagement.</w:t>
            </w:r>
          </w:p>
          <w:p w14:paraId="154E876E" w14:textId="77777777" w:rsidR="00553439" w:rsidRPr="004B0579" w:rsidRDefault="00915963" w:rsidP="00902271">
            <w:pPr>
              <w:pStyle w:val="NoSpacing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Analyzing research on consumer reactions to technology in shopping.</w:t>
            </w:r>
          </w:p>
          <w:p w14:paraId="522623C0" w14:textId="46DD1653" w:rsidR="00553439" w:rsidRPr="004B0579" w:rsidRDefault="00915963" w:rsidP="00902271">
            <w:pPr>
              <w:pStyle w:val="NoSpacing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Studying theories of social identity in brand communities.</w:t>
            </w:r>
          </w:p>
          <w:p w14:paraId="361D91A5" w14:textId="77777777" w:rsidR="00915963" w:rsidRPr="004B0579" w:rsidRDefault="00915963" w:rsidP="00902271">
            <w:pPr>
              <w:pStyle w:val="NoSpacing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Exploring previous findings on narrative marketing and its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effects on consumer perception.</w:t>
            </w:r>
          </w:p>
          <w:p w14:paraId="6DD73360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A24192" w14:textId="4E9F5900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7882EB1C" w14:textId="77777777" w:rsidTr="00EE48E6">
        <w:tc>
          <w:tcPr>
            <w:tcW w:w="0" w:type="auto"/>
            <w:hideMark/>
          </w:tcPr>
          <w:p w14:paraId="11A980ED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2EC3BE18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Participant Selection</w:t>
            </w:r>
          </w:p>
        </w:tc>
        <w:tc>
          <w:tcPr>
            <w:tcW w:w="0" w:type="auto"/>
            <w:hideMark/>
          </w:tcPr>
          <w:p w14:paraId="266068D3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 purposive sampling to choose individuals with relevant experiences.</w:t>
            </w:r>
          </w:p>
        </w:tc>
        <w:tc>
          <w:tcPr>
            <w:tcW w:w="0" w:type="auto"/>
            <w:hideMark/>
          </w:tcPr>
          <w:p w14:paraId="50E38AAC" w14:textId="77777777" w:rsidR="00EE48E6" w:rsidRPr="004B0579" w:rsidRDefault="00915963" w:rsidP="00902271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Selecting individuals who frequently use fitness trackers.</w:t>
            </w:r>
          </w:p>
          <w:p w14:paraId="57D917BB" w14:textId="77777777" w:rsidR="00EE48E6" w:rsidRPr="004B0579" w:rsidRDefault="00915963" w:rsidP="00902271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Choosing consumers who have experienced VR shopping in the last six months.</w:t>
            </w:r>
          </w:p>
          <w:p w14:paraId="41E7C94F" w14:textId="2E944BAC" w:rsidR="00EE48E6" w:rsidRPr="004B0579" w:rsidRDefault="00915963" w:rsidP="00902271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Interviewing loyal customers of a brand known for its storytelling.</w:t>
            </w:r>
          </w:p>
          <w:p w14:paraId="0A5A5C2E" w14:textId="77777777" w:rsidR="00915963" w:rsidRPr="004B0579" w:rsidRDefault="00915963" w:rsidP="00902271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Engaging with active members of online brand fandom forums.</w:t>
            </w:r>
          </w:p>
          <w:p w14:paraId="70930B98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A232C7" w14:textId="4BD83EA3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674AF8B0" w14:textId="77777777" w:rsidTr="00EE48E6">
        <w:tc>
          <w:tcPr>
            <w:tcW w:w="0" w:type="auto"/>
            <w:hideMark/>
          </w:tcPr>
          <w:p w14:paraId="518283D0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707991C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Collection Methodology</w:t>
            </w:r>
          </w:p>
        </w:tc>
        <w:tc>
          <w:tcPr>
            <w:tcW w:w="0" w:type="auto"/>
            <w:hideMark/>
          </w:tcPr>
          <w:p w14:paraId="198972C8" w14:textId="59C0E810" w:rsidR="00915963" w:rsidRPr="004B0579" w:rsidRDefault="00C50DE7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Select qualitative methods, such as interviews and observations,</w:t>
            </w:r>
            <w:r w:rsidR="00915963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tailored to capture lived experiences.</w:t>
            </w:r>
          </w:p>
        </w:tc>
        <w:tc>
          <w:tcPr>
            <w:tcW w:w="0" w:type="auto"/>
            <w:hideMark/>
          </w:tcPr>
          <w:p w14:paraId="4CCA9A4B" w14:textId="77777777" w:rsidR="00EE48E6" w:rsidRPr="004B0579" w:rsidRDefault="00915963" w:rsidP="00902271">
            <w:pPr>
              <w:pStyle w:val="NoSpacing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Preparing open-ended interview questions about daily experiences with wearable tech.</w:t>
            </w:r>
          </w:p>
          <w:p w14:paraId="1FF5F077" w14:textId="77777777" w:rsidR="00EE48E6" w:rsidRPr="004B0579" w:rsidRDefault="00915963" w:rsidP="00902271">
            <w:pPr>
              <w:pStyle w:val="NoSpacing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Planning virtual observations of shopping behaviors in VR platforms.</w:t>
            </w:r>
          </w:p>
          <w:p w14:paraId="776A19AD" w14:textId="777DE065" w:rsidR="00EE48E6" w:rsidRPr="004B0579" w:rsidRDefault="00915963" w:rsidP="00902271">
            <w:pPr>
              <w:pStyle w:val="NoSpacing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Creating a narrative inquiry framework for understanding brand storytelling impacts.</w:t>
            </w:r>
          </w:p>
          <w:p w14:paraId="538C8386" w14:textId="77777777" w:rsidR="00915963" w:rsidRPr="004B0579" w:rsidRDefault="00915963" w:rsidP="00902271">
            <w:pPr>
              <w:pStyle w:val="NoSpacing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Organizing focus groups within brand communities to discuss identity.</w:t>
            </w:r>
          </w:p>
          <w:p w14:paraId="5D50C0DD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05318E" w14:textId="33168238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7EA28A18" w14:textId="77777777" w:rsidTr="00EE48E6">
        <w:tc>
          <w:tcPr>
            <w:tcW w:w="0" w:type="auto"/>
            <w:hideMark/>
          </w:tcPr>
          <w:p w14:paraId="42336B8D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49B1E47A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Conduct Interviews/Observations</w:t>
            </w:r>
          </w:p>
        </w:tc>
        <w:tc>
          <w:tcPr>
            <w:tcW w:w="0" w:type="auto"/>
            <w:hideMark/>
          </w:tcPr>
          <w:p w14:paraId="4896F782" w14:textId="13DF23EA" w:rsidR="00915963" w:rsidRPr="004B0579" w:rsidRDefault="00C50DE7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Collect</w:t>
            </w:r>
            <w:r w:rsidR="00915963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rich, qualitative data in conducive settings.</w:t>
            </w:r>
          </w:p>
        </w:tc>
        <w:tc>
          <w:tcPr>
            <w:tcW w:w="0" w:type="auto"/>
            <w:hideMark/>
          </w:tcPr>
          <w:p w14:paraId="1066A94B" w14:textId="77777777" w:rsidR="00EE48E6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Conducting in-depth interviews in participants' homes to observe tech usage.</w:t>
            </w:r>
          </w:p>
          <w:p w14:paraId="49B92533" w14:textId="77777777" w:rsidR="00EE48E6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Virtual walkthroughs with consumers in VR shopping environments.</w:t>
            </w:r>
          </w:p>
          <w:p w14:paraId="4EB8D70A" w14:textId="77777777" w:rsidR="00EE48E6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Story-sharing sessions about brand interactions.</w:t>
            </w:r>
          </w:p>
          <w:p w14:paraId="6E2FBD12" w14:textId="77777777" w:rsidR="00915963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Community meetups for immersive observation of fandom dynamics.</w:t>
            </w:r>
          </w:p>
          <w:p w14:paraId="65C4E6CF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A2123D" w14:textId="702ECE9A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577BCECA" w14:textId="77777777" w:rsidTr="00EE48E6">
        <w:tc>
          <w:tcPr>
            <w:tcW w:w="0" w:type="auto"/>
            <w:hideMark/>
          </w:tcPr>
          <w:p w14:paraId="3C98B60D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98CE9F6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Analysis</w:t>
            </w:r>
          </w:p>
        </w:tc>
        <w:tc>
          <w:tcPr>
            <w:tcW w:w="0" w:type="auto"/>
            <w:hideMark/>
          </w:tcPr>
          <w:p w14:paraId="3DF86905" w14:textId="68A8E2C4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 open coding, axial coding, and thematic analysis to identify and relate themes.</w:t>
            </w:r>
          </w:p>
        </w:tc>
        <w:tc>
          <w:tcPr>
            <w:tcW w:w="0" w:type="auto"/>
            <w:hideMark/>
          </w:tcPr>
          <w:p w14:paraId="1AD17494" w14:textId="62064445" w:rsidR="00EE48E6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Identifying patterns of health consciousness in wearable tech usage.</w:t>
            </w:r>
          </w:p>
          <w:p w14:paraId="770C0270" w14:textId="6721E816" w:rsidR="00EE48E6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Axial coding for themes of immersion and engagement in VR.</w:t>
            </w:r>
          </w:p>
          <w:p w14:paraId="1E89078B" w14:textId="607B58D6" w:rsidR="00EE48E6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Thematic analysis of emotional connections with brands.</w:t>
            </w:r>
          </w:p>
          <w:p w14:paraId="3F72D345" w14:textId="77777777" w:rsidR="00915963" w:rsidRPr="004B0579" w:rsidRDefault="00915963" w:rsidP="00902271">
            <w:pPr>
              <w:pStyle w:val="NoSpacing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Coding discussions on community belonging and identity formation.</w:t>
            </w:r>
          </w:p>
          <w:p w14:paraId="7DE1B8CF" w14:textId="2D6B5FE6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4EBC9A9B" w14:textId="77777777" w:rsidTr="00EE48E6">
        <w:tc>
          <w:tcPr>
            <w:tcW w:w="0" w:type="auto"/>
            <w:hideMark/>
          </w:tcPr>
          <w:p w14:paraId="43B9034F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BC0C511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Reflexivity and Validation</w:t>
            </w:r>
          </w:p>
        </w:tc>
        <w:tc>
          <w:tcPr>
            <w:tcW w:w="0" w:type="auto"/>
            <w:hideMark/>
          </w:tcPr>
          <w:p w14:paraId="1D54EF13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Reflect on researcher biases; validate findings with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participants or through triangulation.</w:t>
            </w:r>
          </w:p>
        </w:tc>
        <w:tc>
          <w:tcPr>
            <w:tcW w:w="0" w:type="auto"/>
            <w:hideMark/>
          </w:tcPr>
          <w:p w14:paraId="698E86AE" w14:textId="3AB24E6F" w:rsidR="00EE48E6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Journaling personal biases towards technology and its impact on analysis.</w:t>
            </w:r>
          </w:p>
          <w:p w14:paraId="121B5CEE" w14:textId="77777777" w:rsidR="00EE48E6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Feedback sessions with participants on preliminary VR shopping findings. Triangulating interview and focus group data on storytelling.</w:t>
            </w:r>
          </w:p>
          <w:p w14:paraId="061CFE81" w14:textId="77777777" w:rsidR="00915963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Member checking with community leaders on findings about fandom identity.</w:t>
            </w:r>
          </w:p>
          <w:p w14:paraId="2884A546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6473D5" w14:textId="2A0EBAA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0BA512E3" w14:textId="77777777" w:rsidTr="00EE48E6">
        <w:tc>
          <w:tcPr>
            <w:tcW w:w="0" w:type="auto"/>
            <w:hideMark/>
          </w:tcPr>
          <w:p w14:paraId="3483F930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45FB67DA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Synthesis of Findings</w:t>
            </w:r>
          </w:p>
        </w:tc>
        <w:tc>
          <w:tcPr>
            <w:tcW w:w="0" w:type="auto"/>
            <w:hideMark/>
          </w:tcPr>
          <w:p w14:paraId="58CBDFA0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Integrate themes into a cohesive narrative that reflects consumer experiences and insights.</w:t>
            </w:r>
          </w:p>
        </w:tc>
        <w:tc>
          <w:tcPr>
            <w:tcW w:w="0" w:type="auto"/>
            <w:hideMark/>
          </w:tcPr>
          <w:p w14:paraId="5B5FA962" w14:textId="77777777" w:rsidR="00EE48E6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Developing a comprehensive narrative on the holistic impact of health tracking.</w:t>
            </w:r>
          </w:p>
          <w:p w14:paraId="61DF3C93" w14:textId="77777777" w:rsidR="00EE48E6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Synthesizing insights on the sensory and psychological aspects of VR shopping.</w:t>
            </w:r>
          </w:p>
          <w:p w14:paraId="51458105" w14:textId="77777777" w:rsidR="00EE48E6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Crafting stories that depict the deep emotional ties with storytelling brands.</w:t>
            </w:r>
          </w:p>
          <w:p w14:paraId="6B5BE69D" w14:textId="77777777" w:rsidR="00915963" w:rsidRPr="004B0579" w:rsidRDefault="00915963" w:rsidP="00902271">
            <w:pPr>
              <w:pStyle w:val="NoSpacing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Compiling a narrative on the role of brand communities in shaping consumer self.</w:t>
            </w:r>
          </w:p>
          <w:p w14:paraId="0487AC7C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4ED744" w14:textId="64FE7298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50D4B6FC" w14:textId="77777777" w:rsidTr="00EE48E6">
        <w:tc>
          <w:tcPr>
            <w:tcW w:w="0" w:type="auto"/>
            <w:hideMark/>
          </w:tcPr>
          <w:p w14:paraId="56D2575E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E6EA73C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Theoretical Implications</w:t>
            </w:r>
          </w:p>
        </w:tc>
        <w:tc>
          <w:tcPr>
            <w:tcW w:w="0" w:type="auto"/>
            <w:hideMark/>
          </w:tcPr>
          <w:p w14:paraId="56128CD3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 how findings contribute to or challenge existing theories in consumer behavior.</w:t>
            </w:r>
          </w:p>
        </w:tc>
        <w:tc>
          <w:tcPr>
            <w:tcW w:w="0" w:type="auto"/>
            <w:hideMark/>
          </w:tcPr>
          <w:p w14:paraId="65075BA1" w14:textId="1EB5BDDB" w:rsidR="00EE48E6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Proposing a model of tech-mediated health behavior change.</w:t>
            </w:r>
          </w:p>
          <w:p w14:paraId="500E18B1" w14:textId="77777777" w:rsidR="00EE48E6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Challenging existing theories on digital shopping with VR insights.</w:t>
            </w:r>
          </w:p>
          <w:p w14:paraId="0E89B945" w14:textId="77777777" w:rsidR="00EE48E6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Enhancing emotional branding theories with narrative impact evidence.</w:t>
            </w:r>
          </w:p>
          <w:p w14:paraId="1FB409D8" w14:textId="77777777" w:rsidR="00915963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Expanding social identity theory in the context of brand fandoms.</w:t>
            </w:r>
          </w:p>
          <w:p w14:paraId="6BE0AB43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B1674D" w14:textId="43F0F8E8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6C990F51" w14:textId="77777777" w:rsidTr="00EE48E6">
        <w:tc>
          <w:tcPr>
            <w:tcW w:w="0" w:type="auto"/>
            <w:hideMark/>
          </w:tcPr>
          <w:p w14:paraId="0B7CBC5D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14:paraId="4B52F4F5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Practical Implications</w:t>
            </w:r>
          </w:p>
        </w:tc>
        <w:tc>
          <w:tcPr>
            <w:tcW w:w="0" w:type="auto"/>
            <w:hideMark/>
          </w:tcPr>
          <w:p w14:paraId="488C252F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Translate findings into actionable insights for marketing practices and consumer engagement.</w:t>
            </w:r>
          </w:p>
        </w:tc>
        <w:tc>
          <w:tcPr>
            <w:tcW w:w="0" w:type="auto"/>
            <w:hideMark/>
          </w:tcPr>
          <w:p w14:paraId="11997387" w14:textId="77777777" w:rsidR="00EE48E6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Recommendations for wearable tech companies on enhancing user engagement.</w:t>
            </w:r>
          </w:p>
          <w:p w14:paraId="2138BB2B" w14:textId="305AD81A" w:rsidR="00EE48E6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Strategies for retailers </w:t>
            </w:r>
            <w:r w:rsidR="002244F0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optimize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VR shopping experiences.</w:t>
            </w:r>
          </w:p>
          <w:p w14:paraId="73894D73" w14:textId="77777777" w:rsidR="00EE48E6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Guidelines for brands on crafting impactful stories.</w:t>
            </w:r>
          </w:p>
          <w:p w14:paraId="35913FFC" w14:textId="77777777" w:rsidR="00915963" w:rsidRPr="004B0579" w:rsidRDefault="00915963" w:rsidP="00902271">
            <w:pPr>
              <w:pStyle w:val="NoSpacing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Advice for cultivating and leveraging brand communities for identity reinforcement.</w:t>
            </w:r>
          </w:p>
          <w:p w14:paraId="27614C1C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7B4F2B" w14:textId="043DC914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6A05" w:rsidRPr="004B0579" w14:paraId="513F4E66" w14:textId="77777777" w:rsidTr="00EE48E6">
        <w:tc>
          <w:tcPr>
            <w:tcW w:w="0" w:type="auto"/>
            <w:hideMark/>
          </w:tcPr>
          <w:p w14:paraId="46ED8971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21BE8700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Limitations and Future Research</w:t>
            </w:r>
          </w:p>
        </w:tc>
        <w:tc>
          <w:tcPr>
            <w:tcW w:w="0" w:type="auto"/>
            <w:hideMark/>
          </w:tcPr>
          <w:p w14:paraId="254DC166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Acknowledge the study’s limitations and propose directions for future phenomenological research.</w:t>
            </w:r>
          </w:p>
        </w:tc>
        <w:tc>
          <w:tcPr>
            <w:tcW w:w="0" w:type="auto"/>
            <w:hideMark/>
          </w:tcPr>
          <w:p w14:paraId="60334FA3" w14:textId="74E84619" w:rsidR="00EE48E6" w:rsidRPr="004B0579" w:rsidRDefault="00915963" w:rsidP="00902271">
            <w:pPr>
              <w:pStyle w:val="NoSpacing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Discussing the limited scope of tech users in the study.</w:t>
            </w:r>
          </w:p>
          <w:p w14:paraId="000DD1F3" w14:textId="77777777" w:rsidR="00EE48E6" w:rsidRPr="004B0579" w:rsidRDefault="00410216" w:rsidP="00902271">
            <w:pPr>
              <w:pStyle w:val="NoSpacing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Suggest</w:t>
            </w:r>
            <w:r w:rsidR="00915963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further research on VR shopping across retail sectors.</w:t>
            </w:r>
          </w:p>
          <w:p w14:paraId="77EC5D71" w14:textId="01D5BF05" w:rsidR="00EE48E6" w:rsidRPr="004B0579" w:rsidRDefault="00915963" w:rsidP="00902271">
            <w:pPr>
              <w:pStyle w:val="NoSpacing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Proposing studies on </w:t>
            </w:r>
            <w:r w:rsidR="00410216"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</w:t>
            </w: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long-term effects of storytelling on loyalty.</w:t>
            </w:r>
          </w:p>
          <w:p w14:paraId="4C14FF3B" w14:textId="77777777" w:rsidR="00915963" w:rsidRPr="004B0579" w:rsidRDefault="00915963" w:rsidP="00902271">
            <w:pPr>
              <w:pStyle w:val="NoSpacing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Recommending research on the evolution of brand fandoms over time.</w:t>
            </w:r>
          </w:p>
          <w:p w14:paraId="19A24D29" w14:textId="77777777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013AF3" w14:textId="2AE39588" w:rsidR="00EE48E6" w:rsidRPr="004B0579" w:rsidRDefault="00EE48E6" w:rsidP="00902271">
            <w:pPr>
              <w:pStyle w:val="NoSpacing"/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58D5" w:rsidRPr="004B0579" w14:paraId="1D7BCB6B" w14:textId="77777777" w:rsidTr="00EE48E6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4AF7BE5" w14:textId="77777777" w:rsidR="00915963" w:rsidRPr="004B0579" w:rsidRDefault="00915963" w:rsidP="0090227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B30B5B0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Conclusion and Discussion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6B7154C" w14:textId="77777777" w:rsidR="00915963" w:rsidRPr="004B0579" w:rsidRDefault="00915963" w:rsidP="00902271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Conclude by summarizing key insights and discussing their broader implications and relevance.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C284073" w14:textId="60D3CD92" w:rsidR="00EE48E6" w:rsidRPr="004B0579" w:rsidRDefault="00915963" w:rsidP="0090227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Summarizing the integrative role of technology in health and consumer behavior.</w:t>
            </w:r>
          </w:p>
          <w:p w14:paraId="35891DD3" w14:textId="77777777" w:rsidR="00EE48E6" w:rsidRPr="004B0579" w:rsidRDefault="00915963" w:rsidP="0090227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Highlighting the potential of VR to transform retail experiences.</w:t>
            </w:r>
          </w:p>
          <w:p w14:paraId="25A3D78B" w14:textId="00FDF93E" w:rsidR="00EE48E6" w:rsidRPr="004B0579" w:rsidRDefault="00915963" w:rsidP="0090227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Emphasizing the power of storytelling in building emotional brand connections.</w:t>
            </w:r>
          </w:p>
          <w:p w14:paraId="68B9082E" w14:textId="6AADB91F" w:rsidR="00915963" w:rsidRPr="004B0579" w:rsidRDefault="00915963" w:rsidP="0090227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Underlining the importance of community in consumer identity construction.</w:t>
            </w:r>
          </w:p>
        </w:tc>
      </w:tr>
    </w:tbl>
    <w:p w14:paraId="54E50C1E" w14:textId="77777777" w:rsidR="00717320" w:rsidRDefault="00717320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21656C" w14:textId="0F3B1E4E" w:rsidR="00E90B79" w:rsidRPr="00C46A05" w:rsidRDefault="00977F6A" w:rsidP="003B0D9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97F">
        <w:rPr>
          <w:rFonts w:ascii="Times New Roman" w:hAnsi="Times New Roman" w:cs="Times New Roman"/>
          <w:color w:val="000000" w:themeColor="text1"/>
          <w:sz w:val="24"/>
          <w:szCs w:val="24"/>
        </w:rPr>
        <w:t>Source(s): By author</w:t>
      </w:r>
      <w:bookmarkStart w:id="0" w:name="_GoBack"/>
      <w:bookmarkEnd w:id="0"/>
    </w:p>
    <w:p w14:paraId="68F974BE" w14:textId="77777777" w:rsidR="00E90B79" w:rsidRPr="00C46A05" w:rsidRDefault="00E90B79" w:rsidP="00902271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90B79" w:rsidRPr="00C46A0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02A67" w14:textId="77777777" w:rsidR="004A5B97" w:rsidRDefault="004A5B97" w:rsidP="003658D5">
      <w:pPr>
        <w:spacing w:after="0" w:line="240" w:lineRule="auto"/>
      </w:pPr>
      <w:r>
        <w:separator/>
      </w:r>
    </w:p>
  </w:endnote>
  <w:endnote w:type="continuationSeparator" w:id="0">
    <w:p w14:paraId="13DB3C1A" w14:textId="77777777" w:rsidR="004A5B97" w:rsidRDefault="004A5B97" w:rsidP="0036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Std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567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3473C0" w14:textId="13995F1C" w:rsidR="003658D5" w:rsidRDefault="003658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D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EB413D" w14:textId="77777777" w:rsidR="003658D5" w:rsidRDefault="00365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98024" w14:textId="77777777" w:rsidR="004A5B97" w:rsidRDefault="004A5B97" w:rsidP="003658D5">
      <w:pPr>
        <w:spacing w:after="0" w:line="240" w:lineRule="auto"/>
      </w:pPr>
      <w:r>
        <w:separator/>
      </w:r>
    </w:p>
  </w:footnote>
  <w:footnote w:type="continuationSeparator" w:id="0">
    <w:p w14:paraId="62791A9C" w14:textId="77777777" w:rsidR="004A5B97" w:rsidRDefault="004A5B97" w:rsidP="00365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93E"/>
    <w:multiLevelType w:val="hybridMultilevel"/>
    <w:tmpl w:val="D910B2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2177"/>
    <w:multiLevelType w:val="hybridMultilevel"/>
    <w:tmpl w:val="0BBA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B0A17"/>
    <w:multiLevelType w:val="hybridMultilevel"/>
    <w:tmpl w:val="98440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65554"/>
    <w:multiLevelType w:val="hybridMultilevel"/>
    <w:tmpl w:val="8AFC52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F5895"/>
    <w:multiLevelType w:val="multilevel"/>
    <w:tmpl w:val="367ED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F2BAA"/>
    <w:multiLevelType w:val="multilevel"/>
    <w:tmpl w:val="805C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D7D9E"/>
    <w:multiLevelType w:val="hybridMultilevel"/>
    <w:tmpl w:val="B122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6551"/>
    <w:multiLevelType w:val="hybridMultilevel"/>
    <w:tmpl w:val="4D02C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71FFA"/>
    <w:multiLevelType w:val="hybridMultilevel"/>
    <w:tmpl w:val="4014A4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54688"/>
    <w:multiLevelType w:val="hybridMultilevel"/>
    <w:tmpl w:val="4A2CC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55A36"/>
    <w:multiLevelType w:val="hybridMultilevel"/>
    <w:tmpl w:val="08B2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658D6"/>
    <w:multiLevelType w:val="hybridMultilevel"/>
    <w:tmpl w:val="575A9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7701A"/>
    <w:multiLevelType w:val="hybridMultilevel"/>
    <w:tmpl w:val="EABE0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C6C0A"/>
    <w:multiLevelType w:val="multilevel"/>
    <w:tmpl w:val="F8E4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5D4088"/>
    <w:multiLevelType w:val="hybridMultilevel"/>
    <w:tmpl w:val="BD003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71576"/>
    <w:multiLevelType w:val="hybridMultilevel"/>
    <w:tmpl w:val="133C6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F0A89"/>
    <w:multiLevelType w:val="hybridMultilevel"/>
    <w:tmpl w:val="C81A23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761B6"/>
    <w:multiLevelType w:val="hybridMultilevel"/>
    <w:tmpl w:val="8E280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80490"/>
    <w:multiLevelType w:val="hybridMultilevel"/>
    <w:tmpl w:val="906C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D374D"/>
    <w:multiLevelType w:val="hybridMultilevel"/>
    <w:tmpl w:val="7C323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33C83"/>
    <w:multiLevelType w:val="hybridMultilevel"/>
    <w:tmpl w:val="42AAD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51198"/>
    <w:multiLevelType w:val="hybridMultilevel"/>
    <w:tmpl w:val="ADFAD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F6237"/>
    <w:multiLevelType w:val="multilevel"/>
    <w:tmpl w:val="250C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053F89"/>
    <w:multiLevelType w:val="hybridMultilevel"/>
    <w:tmpl w:val="4EA8F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D617C"/>
    <w:multiLevelType w:val="hybridMultilevel"/>
    <w:tmpl w:val="47284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1432F"/>
    <w:multiLevelType w:val="hybridMultilevel"/>
    <w:tmpl w:val="5FF22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324DD"/>
    <w:multiLevelType w:val="hybridMultilevel"/>
    <w:tmpl w:val="1E38CF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11857"/>
    <w:multiLevelType w:val="hybridMultilevel"/>
    <w:tmpl w:val="9DD8D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966C2"/>
    <w:multiLevelType w:val="hybridMultilevel"/>
    <w:tmpl w:val="54E66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27BFA"/>
    <w:multiLevelType w:val="hybridMultilevel"/>
    <w:tmpl w:val="68144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E699D"/>
    <w:multiLevelType w:val="hybridMultilevel"/>
    <w:tmpl w:val="D83861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7"/>
  </w:num>
  <w:num w:numId="4">
    <w:abstractNumId w:val="28"/>
  </w:num>
  <w:num w:numId="5">
    <w:abstractNumId w:val="26"/>
  </w:num>
  <w:num w:numId="6">
    <w:abstractNumId w:val="7"/>
  </w:num>
  <w:num w:numId="7">
    <w:abstractNumId w:val="8"/>
  </w:num>
  <w:num w:numId="8">
    <w:abstractNumId w:val="3"/>
  </w:num>
  <w:num w:numId="9">
    <w:abstractNumId w:val="14"/>
  </w:num>
  <w:num w:numId="10">
    <w:abstractNumId w:val="23"/>
  </w:num>
  <w:num w:numId="11">
    <w:abstractNumId w:val="1"/>
  </w:num>
  <w:num w:numId="12">
    <w:abstractNumId w:val="20"/>
  </w:num>
  <w:num w:numId="13">
    <w:abstractNumId w:val="11"/>
  </w:num>
  <w:num w:numId="14">
    <w:abstractNumId w:val="18"/>
  </w:num>
  <w:num w:numId="15">
    <w:abstractNumId w:val="16"/>
  </w:num>
  <w:num w:numId="16">
    <w:abstractNumId w:val="0"/>
  </w:num>
  <w:num w:numId="17">
    <w:abstractNumId w:val="30"/>
  </w:num>
  <w:num w:numId="18">
    <w:abstractNumId w:val="29"/>
  </w:num>
  <w:num w:numId="19">
    <w:abstractNumId w:val="15"/>
  </w:num>
  <w:num w:numId="20">
    <w:abstractNumId w:val="9"/>
  </w:num>
  <w:num w:numId="21">
    <w:abstractNumId w:val="10"/>
  </w:num>
  <w:num w:numId="22">
    <w:abstractNumId w:val="6"/>
  </w:num>
  <w:num w:numId="23">
    <w:abstractNumId w:val="21"/>
  </w:num>
  <w:num w:numId="24">
    <w:abstractNumId w:val="27"/>
  </w:num>
  <w:num w:numId="25">
    <w:abstractNumId w:val="24"/>
  </w:num>
  <w:num w:numId="26">
    <w:abstractNumId w:val="12"/>
  </w:num>
  <w:num w:numId="27">
    <w:abstractNumId w:val="19"/>
  </w:num>
  <w:num w:numId="28">
    <w:abstractNumId w:val="13"/>
  </w:num>
  <w:num w:numId="29">
    <w:abstractNumId w:val="22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08"/>
    <w:rsid w:val="00011496"/>
    <w:rsid w:val="00015632"/>
    <w:rsid w:val="000278F5"/>
    <w:rsid w:val="000305A8"/>
    <w:rsid w:val="00044CBF"/>
    <w:rsid w:val="00047D63"/>
    <w:rsid w:val="000A22E9"/>
    <w:rsid w:val="000B2E49"/>
    <w:rsid w:val="000B7855"/>
    <w:rsid w:val="000C0A2A"/>
    <w:rsid w:val="000C3F79"/>
    <w:rsid w:val="000C7044"/>
    <w:rsid w:val="0010548B"/>
    <w:rsid w:val="00144B47"/>
    <w:rsid w:val="001453C9"/>
    <w:rsid w:val="00150F90"/>
    <w:rsid w:val="0015729F"/>
    <w:rsid w:val="00174F4B"/>
    <w:rsid w:val="00193108"/>
    <w:rsid w:val="00194CEA"/>
    <w:rsid w:val="001961CD"/>
    <w:rsid w:val="001A0D30"/>
    <w:rsid w:val="001B0E58"/>
    <w:rsid w:val="001B2C05"/>
    <w:rsid w:val="001B3497"/>
    <w:rsid w:val="001C2108"/>
    <w:rsid w:val="001C7279"/>
    <w:rsid w:val="001D0CDF"/>
    <w:rsid w:val="001F471D"/>
    <w:rsid w:val="00205BA6"/>
    <w:rsid w:val="002244F0"/>
    <w:rsid w:val="0023072C"/>
    <w:rsid w:val="002B5DB0"/>
    <w:rsid w:val="002D4C15"/>
    <w:rsid w:val="002D7584"/>
    <w:rsid w:val="002E720C"/>
    <w:rsid w:val="002E7AAC"/>
    <w:rsid w:val="002F5CC5"/>
    <w:rsid w:val="002F76BF"/>
    <w:rsid w:val="003102CE"/>
    <w:rsid w:val="00326937"/>
    <w:rsid w:val="00333903"/>
    <w:rsid w:val="003658D5"/>
    <w:rsid w:val="00366211"/>
    <w:rsid w:val="00386E57"/>
    <w:rsid w:val="00387648"/>
    <w:rsid w:val="003B0D9C"/>
    <w:rsid w:val="003B6AF5"/>
    <w:rsid w:val="003C3530"/>
    <w:rsid w:val="003D2BD3"/>
    <w:rsid w:val="003D3B45"/>
    <w:rsid w:val="00410216"/>
    <w:rsid w:val="00413AD6"/>
    <w:rsid w:val="00457133"/>
    <w:rsid w:val="004A5B97"/>
    <w:rsid w:val="004B0579"/>
    <w:rsid w:val="004C08C9"/>
    <w:rsid w:val="004D3427"/>
    <w:rsid w:val="004E6CD2"/>
    <w:rsid w:val="004F2502"/>
    <w:rsid w:val="004F41CB"/>
    <w:rsid w:val="004F646F"/>
    <w:rsid w:val="005459F6"/>
    <w:rsid w:val="00547258"/>
    <w:rsid w:val="00553439"/>
    <w:rsid w:val="00567535"/>
    <w:rsid w:val="00570968"/>
    <w:rsid w:val="005945CD"/>
    <w:rsid w:val="005A2B7F"/>
    <w:rsid w:val="005D17EC"/>
    <w:rsid w:val="005E5161"/>
    <w:rsid w:val="005F6A08"/>
    <w:rsid w:val="00620868"/>
    <w:rsid w:val="00644C4D"/>
    <w:rsid w:val="00672BAB"/>
    <w:rsid w:val="00673B95"/>
    <w:rsid w:val="006800B6"/>
    <w:rsid w:val="006A457A"/>
    <w:rsid w:val="006C7710"/>
    <w:rsid w:val="006D09D9"/>
    <w:rsid w:val="006D5589"/>
    <w:rsid w:val="007101D0"/>
    <w:rsid w:val="00717320"/>
    <w:rsid w:val="00757C58"/>
    <w:rsid w:val="007628B8"/>
    <w:rsid w:val="00765E1D"/>
    <w:rsid w:val="00785202"/>
    <w:rsid w:val="007860E7"/>
    <w:rsid w:val="00795443"/>
    <w:rsid w:val="007C2DDE"/>
    <w:rsid w:val="007E12D5"/>
    <w:rsid w:val="007E2158"/>
    <w:rsid w:val="007E6908"/>
    <w:rsid w:val="00806CE4"/>
    <w:rsid w:val="00813E2E"/>
    <w:rsid w:val="00825150"/>
    <w:rsid w:val="00865A64"/>
    <w:rsid w:val="008728EE"/>
    <w:rsid w:val="00874AD5"/>
    <w:rsid w:val="00890A03"/>
    <w:rsid w:val="008A6E69"/>
    <w:rsid w:val="008B53CA"/>
    <w:rsid w:val="008C1EE6"/>
    <w:rsid w:val="008D2B7C"/>
    <w:rsid w:val="008E5815"/>
    <w:rsid w:val="00902271"/>
    <w:rsid w:val="00915963"/>
    <w:rsid w:val="00917DDD"/>
    <w:rsid w:val="0096271A"/>
    <w:rsid w:val="0097223E"/>
    <w:rsid w:val="00977F6A"/>
    <w:rsid w:val="009879A7"/>
    <w:rsid w:val="0099252A"/>
    <w:rsid w:val="009A3A34"/>
    <w:rsid w:val="009A5445"/>
    <w:rsid w:val="009A79BD"/>
    <w:rsid w:val="009C6389"/>
    <w:rsid w:val="009D11FA"/>
    <w:rsid w:val="009E3A6F"/>
    <w:rsid w:val="009E3FEA"/>
    <w:rsid w:val="009F40B3"/>
    <w:rsid w:val="00A02247"/>
    <w:rsid w:val="00A047AE"/>
    <w:rsid w:val="00A12F18"/>
    <w:rsid w:val="00A41A2A"/>
    <w:rsid w:val="00A435C3"/>
    <w:rsid w:val="00A621C3"/>
    <w:rsid w:val="00A65DC9"/>
    <w:rsid w:val="00A75E56"/>
    <w:rsid w:val="00A87A19"/>
    <w:rsid w:val="00A95A85"/>
    <w:rsid w:val="00AE02E0"/>
    <w:rsid w:val="00B25E3D"/>
    <w:rsid w:val="00B51285"/>
    <w:rsid w:val="00B764A0"/>
    <w:rsid w:val="00B7752C"/>
    <w:rsid w:val="00B923B2"/>
    <w:rsid w:val="00BA5010"/>
    <w:rsid w:val="00BA5CEB"/>
    <w:rsid w:val="00BB021A"/>
    <w:rsid w:val="00BD0681"/>
    <w:rsid w:val="00BD3EC0"/>
    <w:rsid w:val="00BE4737"/>
    <w:rsid w:val="00BE51AF"/>
    <w:rsid w:val="00BF166A"/>
    <w:rsid w:val="00C05490"/>
    <w:rsid w:val="00C11E29"/>
    <w:rsid w:val="00C1722E"/>
    <w:rsid w:val="00C2086D"/>
    <w:rsid w:val="00C20E7F"/>
    <w:rsid w:val="00C21271"/>
    <w:rsid w:val="00C251E2"/>
    <w:rsid w:val="00C32A16"/>
    <w:rsid w:val="00C46A05"/>
    <w:rsid w:val="00C50DE7"/>
    <w:rsid w:val="00C738E4"/>
    <w:rsid w:val="00CA4750"/>
    <w:rsid w:val="00CA7FF4"/>
    <w:rsid w:val="00CC0A8F"/>
    <w:rsid w:val="00CF3592"/>
    <w:rsid w:val="00CF3D2C"/>
    <w:rsid w:val="00D031BF"/>
    <w:rsid w:val="00D0559B"/>
    <w:rsid w:val="00D104AC"/>
    <w:rsid w:val="00D11557"/>
    <w:rsid w:val="00D45F55"/>
    <w:rsid w:val="00D473A4"/>
    <w:rsid w:val="00D7060B"/>
    <w:rsid w:val="00D746AC"/>
    <w:rsid w:val="00D802EE"/>
    <w:rsid w:val="00D80A53"/>
    <w:rsid w:val="00DA3489"/>
    <w:rsid w:val="00DB52DA"/>
    <w:rsid w:val="00DC0364"/>
    <w:rsid w:val="00DC0CF7"/>
    <w:rsid w:val="00DE016E"/>
    <w:rsid w:val="00E14ECF"/>
    <w:rsid w:val="00E363A3"/>
    <w:rsid w:val="00E46477"/>
    <w:rsid w:val="00E50464"/>
    <w:rsid w:val="00E50AA2"/>
    <w:rsid w:val="00E65C2C"/>
    <w:rsid w:val="00E8280A"/>
    <w:rsid w:val="00E90288"/>
    <w:rsid w:val="00E90B79"/>
    <w:rsid w:val="00E97580"/>
    <w:rsid w:val="00EA0F02"/>
    <w:rsid w:val="00EA30C8"/>
    <w:rsid w:val="00EE48E6"/>
    <w:rsid w:val="00F17F36"/>
    <w:rsid w:val="00F2613F"/>
    <w:rsid w:val="00F36244"/>
    <w:rsid w:val="00F46335"/>
    <w:rsid w:val="00F547F4"/>
    <w:rsid w:val="00F7123E"/>
    <w:rsid w:val="00F80305"/>
    <w:rsid w:val="00FA064D"/>
    <w:rsid w:val="00FB5BB6"/>
    <w:rsid w:val="00FC1C38"/>
    <w:rsid w:val="00FC7BF1"/>
    <w:rsid w:val="00FD3016"/>
    <w:rsid w:val="00FF2354"/>
    <w:rsid w:val="00F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54253F"/>
  <w15:chartTrackingRefBased/>
  <w15:docId w15:val="{21393EA0-A5E3-45EC-8925-FE4D61D4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8C9"/>
  </w:style>
  <w:style w:type="paragraph" w:styleId="Heading3">
    <w:name w:val="heading 3"/>
    <w:basedOn w:val="Normal"/>
    <w:link w:val="Heading3Char"/>
    <w:uiPriority w:val="9"/>
    <w:qFormat/>
    <w:rsid w:val="00386E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F1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F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F646F"/>
    <w:rPr>
      <w:b/>
      <w:bCs/>
    </w:rPr>
  </w:style>
  <w:style w:type="table" w:styleId="TableGrid">
    <w:name w:val="Table Grid"/>
    <w:basedOn w:val="TableNormal"/>
    <w:uiPriority w:val="39"/>
    <w:rsid w:val="00FF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86E5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65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8D5"/>
  </w:style>
  <w:style w:type="paragraph" w:styleId="Footer">
    <w:name w:val="footer"/>
    <w:basedOn w:val="Normal"/>
    <w:link w:val="FooterChar"/>
    <w:uiPriority w:val="99"/>
    <w:unhideWhenUsed/>
    <w:rsid w:val="00365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8D5"/>
  </w:style>
  <w:style w:type="character" w:styleId="Hyperlink">
    <w:name w:val="Hyperlink"/>
    <w:basedOn w:val="DefaultParagraphFont"/>
    <w:uiPriority w:val="99"/>
    <w:unhideWhenUsed/>
    <w:rsid w:val="00A435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2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1267</Words>
  <Characters>8739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Eswari S.</cp:lastModifiedBy>
  <cp:revision>3</cp:revision>
  <cp:lastPrinted>2025-06-04T05:52:00Z</cp:lastPrinted>
  <dcterms:created xsi:type="dcterms:W3CDTF">2025-11-21T10:16:00Z</dcterms:created>
  <dcterms:modified xsi:type="dcterms:W3CDTF">2025-11-21T10:18:00Z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e390defada0e48146ae2643a13733b764180fd4d49afab3e83f8b049983fca8a</vt:lpwstr>
  </property>
</Properties>
</file>