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ED1B6" w14:textId="77777777" w:rsidR="00E94C88" w:rsidRPr="00A279D6" w:rsidRDefault="00E94C88" w:rsidP="00E94C88">
      <w:pPr>
        <w:jc w:val="both"/>
        <w:rPr>
          <w:rFonts w:ascii="Arial" w:eastAsia="Arial" w:hAnsi="Arial" w:cs="Arial"/>
          <w:color w:val="000000" w:themeColor="text1"/>
          <w:lang w:val="en-GB"/>
        </w:rPr>
      </w:pPr>
      <w:r w:rsidRPr="00A279D6">
        <w:rPr>
          <w:rFonts w:ascii="Arial" w:eastAsia="Arial" w:hAnsi="Arial" w:cs="Arial"/>
          <w:b/>
          <w:color w:val="000000" w:themeColor="text1"/>
          <w:lang w:val="en-GB"/>
        </w:rPr>
        <w:t xml:space="preserve">Table IV </w:t>
      </w:r>
      <w:r w:rsidRPr="00A279D6">
        <w:rPr>
          <w:rFonts w:ascii="Arial" w:eastAsia="Arial" w:hAnsi="Arial" w:cs="Arial"/>
          <w:color w:val="000000" w:themeColor="text1"/>
          <w:lang w:val="en-GB"/>
        </w:rPr>
        <w:t xml:space="preserve">A synthesis of the calendar for the #MattiaTw activity, as planned by </w:t>
      </w:r>
      <w:proofErr w:type="spellStart"/>
      <w:r w:rsidRPr="00A279D6">
        <w:rPr>
          <w:rFonts w:ascii="Arial" w:eastAsia="Arial" w:hAnsi="Arial" w:cs="Arial"/>
          <w:color w:val="000000" w:themeColor="text1"/>
          <w:lang w:val="en-GB"/>
        </w:rPr>
        <w:t>TwLetteratura</w:t>
      </w:r>
      <w:proofErr w:type="spellEnd"/>
      <w:r w:rsidRPr="00A279D6">
        <w:rPr>
          <w:rFonts w:ascii="Arial" w:eastAsia="Arial" w:hAnsi="Arial" w:cs="Arial"/>
          <w:color w:val="000000" w:themeColor="text1"/>
          <w:lang w:val="en-GB"/>
        </w:rPr>
        <w:t xml:space="preserve">, Cariplo Foundation and </w:t>
      </w:r>
      <w:proofErr w:type="spellStart"/>
      <w:r w:rsidRPr="00A279D6">
        <w:rPr>
          <w:rFonts w:ascii="Arial" w:eastAsia="Arial" w:hAnsi="Arial" w:cs="Arial"/>
          <w:color w:val="000000" w:themeColor="text1"/>
          <w:lang w:val="en-GB"/>
        </w:rPr>
        <w:t>Lombardia’s</w:t>
      </w:r>
      <w:proofErr w:type="spellEnd"/>
      <w:r w:rsidRPr="00A279D6">
        <w:rPr>
          <w:rFonts w:ascii="Arial" w:eastAsia="Arial" w:hAnsi="Arial" w:cs="Arial"/>
          <w:color w:val="000000" w:themeColor="text1"/>
          <w:lang w:val="en-GB"/>
        </w:rPr>
        <w:t xml:space="preserve"> Regional School Office</w:t>
      </w:r>
    </w:p>
    <w:tbl>
      <w:tblPr>
        <w:tblStyle w:val="GridTable1Light-Accent1"/>
        <w:tblW w:w="9120" w:type="dxa"/>
        <w:tblLayout w:type="fixed"/>
        <w:tblLook w:val="06A0" w:firstRow="1" w:lastRow="0" w:firstColumn="1" w:lastColumn="0" w:noHBand="1" w:noVBand="1"/>
      </w:tblPr>
      <w:tblGrid>
        <w:gridCol w:w="3397"/>
        <w:gridCol w:w="1560"/>
        <w:gridCol w:w="1313"/>
        <w:gridCol w:w="1065"/>
        <w:gridCol w:w="1785"/>
      </w:tblGrid>
      <w:tr w:rsidR="00E94C88" w:rsidRPr="00DD25E5" w14:paraId="47E2DF42" w14:textId="77777777" w:rsidTr="003D7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</w:tcPr>
          <w:p w14:paraId="24700C6F" w14:textId="77777777" w:rsidR="00E94C88" w:rsidRPr="00A279D6" w:rsidRDefault="00E94C88" w:rsidP="003D755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Chapter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7999C594" w14:textId="77777777" w:rsidR="00E94C88" w:rsidRPr="00A279D6" w:rsidRDefault="00E94C88" w:rsidP="003D7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Hashtag</w:t>
            </w:r>
          </w:p>
        </w:tc>
        <w:tc>
          <w:tcPr>
            <w:tcW w:w="1313" w:type="dxa"/>
            <w:shd w:val="clear" w:color="auto" w:fill="A6A6A6" w:themeFill="background1" w:themeFillShade="A6"/>
          </w:tcPr>
          <w:p w14:paraId="1B3DB501" w14:textId="77777777" w:rsidR="00E94C88" w:rsidRPr="00A279D6" w:rsidRDefault="00E94C88" w:rsidP="003D7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Dates</w:t>
            </w:r>
          </w:p>
        </w:tc>
        <w:tc>
          <w:tcPr>
            <w:tcW w:w="1065" w:type="dxa"/>
            <w:shd w:val="clear" w:color="auto" w:fill="A6A6A6" w:themeFill="background1" w:themeFillShade="A6"/>
          </w:tcPr>
          <w:p w14:paraId="2955B31E" w14:textId="77777777" w:rsidR="00E94C88" w:rsidRPr="00A279D6" w:rsidRDefault="00E94C88" w:rsidP="003D7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Phase</w:t>
            </w:r>
          </w:p>
        </w:tc>
        <w:tc>
          <w:tcPr>
            <w:tcW w:w="1785" w:type="dxa"/>
            <w:shd w:val="clear" w:color="auto" w:fill="A6A6A6" w:themeFill="background1" w:themeFillShade="A6"/>
          </w:tcPr>
          <w:p w14:paraId="57C551E0" w14:textId="77777777" w:rsidR="00E94C88" w:rsidRPr="00A279D6" w:rsidRDefault="00E94C88" w:rsidP="003D75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Group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instructed</w:t>
            </w: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to use the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TwLetteratura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method</w:t>
            </w:r>
          </w:p>
        </w:tc>
      </w:tr>
      <w:tr w:rsidR="00E94C88" w:rsidRPr="00A279D6" w14:paraId="5ADB4401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59BBB7E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I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Premessa</w:t>
            </w:r>
            <w:proofErr w:type="spellEnd"/>
          </w:p>
        </w:tc>
        <w:tc>
          <w:tcPr>
            <w:tcW w:w="1560" w:type="dxa"/>
          </w:tcPr>
          <w:p w14:paraId="2274CCC8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/01</w:t>
            </w:r>
          </w:p>
        </w:tc>
        <w:tc>
          <w:tcPr>
            <w:tcW w:w="1313" w:type="dxa"/>
            <w:vMerge w:val="restart"/>
          </w:tcPr>
          <w:p w14:paraId="75E0DFBB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7-11 November 2016</w:t>
            </w:r>
          </w:p>
        </w:tc>
        <w:tc>
          <w:tcPr>
            <w:tcW w:w="1065" w:type="dxa"/>
            <w:vMerge w:val="restart"/>
            <w:vAlign w:val="center"/>
          </w:tcPr>
          <w:p w14:paraId="4EF40949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Phase 1</w:t>
            </w:r>
          </w:p>
        </w:tc>
        <w:tc>
          <w:tcPr>
            <w:tcW w:w="1785" w:type="dxa"/>
            <w:vMerge w:val="restart"/>
            <w:vAlign w:val="center"/>
          </w:tcPr>
          <w:p w14:paraId="03151535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Group B</w:t>
            </w:r>
          </w:p>
        </w:tc>
      </w:tr>
      <w:tr w:rsidR="00E94C88" w:rsidRPr="00A279D6" w14:paraId="5610CA3C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8CCCB96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II Premessa seconda (filosofica) a mo’ di scusa</w:t>
            </w:r>
          </w:p>
        </w:tc>
        <w:tc>
          <w:tcPr>
            <w:tcW w:w="1560" w:type="dxa"/>
          </w:tcPr>
          <w:p w14:paraId="53AAEF37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/02</w:t>
            </w:r>
          </w:p>
        </w:tc>
        <w:tc>
          <w:tcPr>
            <w:tcW w:w="1313" w:type="dxa"/>
            <w:vMerge/>
          </w:tcPr>
          <w:p w14:paraId="5FA7F3E2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49441C50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54FF0287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7FF5329B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D2B4DCA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III La casa e la talpa</w:t>
            </w:r>
          </w:p>
        </w:tc>
        <w:tc>
          <w:tcPr>
            <w:tcW w:w="1560" w:type="dxa"/>
          </w:tcPr>
          <w:p w14:paraId="61543119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/03</w:t>
            </w:r>
          </w:p>
        </w:tc>
        <w:tc>
          <w:tcPr>
            <w:tcW w:w="1313" w:type="dxa"/>
            <w:vMerge/>
          </w:tcPr>
          <w:p w14:paraId="75EC6971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0995FA55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59B1401B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678B97BF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CA36C9A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IV Fu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così</w:t>
            </w:r>
            <w:proofErr w:type="spellEnd"/>
          </w:p>
        </w:tc>
        <w:tc>
          <w:tcPr>
            <w:tcW w:w="1560" w:type="dxa"/>
          </w:tcPr>
          <w:p w14:paraId="248A395F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/04</w:t>
            </w:r>
          </w:p>
        </w:tc>
        <w:tc>
          <w:tcPr>
            <w:tcW w:w="1313" w:type="dxa"/>
            <w:vMerge/>
          </w:tcPr>
          <w:p w14:paraId="65C7BADD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3A58A9D2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7677A897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017CF784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14973FE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V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Maturazione</w:t>
            </w:r>
            <w:proofErr w:type="spellEnd"/>
          </w:p>
        </w:tc>
        <w:tc>
          <w:tcPr>
            <w:tcW w:w="1560" w:type="dxa"/>
          </w:tcPr>
          <w:p w14:paraId="29F3CFE9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/05</w:t>
            </w:r>
          </w:p>
        </w:tc>
        <w:tc>
          <w:tcPr>
            <w:tcW w:w="1313" w:type="dxa"/>
            <w:vMerge w:val="restart"/>
          </w:tcPr>
          <w:p w14:paraId="097BE235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14-18 November 2016</w:t>
            </w:r>
          </w:p>
        </w:tc>
        <w:tc>
          <w:tcPr>
            <w:tcW w:w="1065" w:type="dxa"/>
            <w:vMerge/>
            <w:vAlign w:val="center"/>
          </w:tcPr>
          <w:p w14:paraId="70A1C672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0946F04A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6A8F016E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2303202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VI Tac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tac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tac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…</w:t>
            </w:r>
          </w:p>
        </w:tc>
        <w:tc>
          <w:tcPr>
            <w:tcW w:w="1560" w:type="dxa"/>
          </w:tcPr>
          <w:p w14:paraId="7DFB5343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/06</w:t>
            </w:r>
          </w:p>
        </w:tc>
        <w:tc>
          <w:tcPr>
            <w:tcW w:w="1313" w:type="dxa"/>
            <w:vMerge/>
          </w:tcPr>
          <w:p w14:paraId="2DB62332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3F70FBF9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6C7F4BE2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2B614E50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B36BB32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VII Cambio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treno</w:t>
            </w:r>
            <w:proofErr w:type="spellEnd"/>
          </w:p>
        </w:tc>
        <w:tc>
          <w:tcPr>
            <w:tcW w:w="1560" w:type="dxa"/>
          </w:tcPr>
          <w:p w14:paraId="4DB825A9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/07</w:t>
            </w:r>
          </w:p>
        </w:tc>
        <w:tc>
          <w:tcPr>
            <w:tcW w:w="1313" w:type="dxa"/>
            <w:vMerge/>
          </w:tcPr>
          <w:p w14:paraId="2C899C96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3648F851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286AFC64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63F4A583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061F90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VIII Adriano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Meis</w:t>
            </w:r>
            <w:proofErr w:type="spellEnd"/>
          </w:p>
        </w:tc>
        <w:tc>
          <w:tcPr>
            <w:tcW w:w="1560" w:type="dxa"/>
          </w:tcPr>
          <w:p w14:paraId="38F5C29C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/08</w:t>
            </w:r>
          </w:p>
        </w:tc>
        <w:tc>
          <w:tcPr>
            <w:tcW w:w="1313" w:type="dxa"/>
            <w:vMerge w:val="restart"/>
          </w:tcPr>
          <w:p w14:paraId="4737B8B5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21-25 November 2016</w:t>
            </w:r>
          </w:p>
        </w:tc>
        <w:tc>
          <w:tcPr>
            <w:tcW w:w="1065" w:type="dxa"/>
            <w:vMerge/>
            <w:vAlign w:val="center"/>
          </w:tcPr>
          <w:p w14:paraId="3FB5D005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3CFA289B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1CBE4507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7E7F50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IX Un po’ di nebbia</w:t>
            </w:r>
          </w:p>
        </w:tc>
        <w:tc>
          <w:tcPr>
            <w:tcW w:w="1560" w:type="dxa"/>
          </w:tcPr>
          <w:p w14:paraId="7EE6E90A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/09</w:t>
            </w:r>
          </w:p>
        </w:tc>
        <w:tc>
          <w:tcPr>
            <w:tcW w:w="1313" w:type="dxa"/>
            <w:vMerge/>
          </w:tcPr>
          <w:p w14:paraId="7B8721AF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0A243CED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2B41F770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1BC13423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A6AE001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X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Acquasantiera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e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portacenere</w:t>
            </w:r>
            <w:proofErr w:type="spellEnd"/>
          </w:p>
        </w:tc>
        <w:tc>
          <w:tcPr>
            <w:tcW w:w="1560" w:type="dxa"/>
          </w:tcPr>
          <w:p w14:paraId="012064A1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/10</w:t>
            </w:r>
          </w:p>
        </w:tc>
        <w:tc>
          <w:tcPr>
            <w:tcW w:w="1313" w:type="dxa"/>
            <w:vMerge/>
          </w:tcPr>
          <w:p w14:paraId="52C114EE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14:paraId="544CE140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  <w:vAlign w:val="center"/>
          </w:tcPr>
          <w:p w14:paraId="246A440C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3E4FF8C3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DF9E9E5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XI Di sera, guardando il fiume</w:t>
            </w:r>
          </w:p>
        </w:tc>
        <w:tc>
          <w:tcPr>
            <w:tcW w:w="1560" w:type="dxa"/>
          </w:tcPr>
          <w:p w14:paraId="578EE575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/11</w:t>
            </w:r>
          </w:p>
        </w:tc>
        <w:tc>
          <w:tcPr>
            <w:tcW w:w="1313" w:type="dxa"/>
            <w:vMerge w:val="restart"/>
          </w:tcPr>
          <w:p w14:paraId="2005AF98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9-13 January 2017</w:t>
            </w:r>
          </w:p>
        </w:tc>
        <w:tc>
          <w:tcPr>
            <w:tcW w:w="1065" w:type="dxa"/>
            <w:vMerge w:val="restart"/>
            <w:vAlign w:val="center"/>
          </w:tcPr>
          <w:p w14:paraId="152E17E3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Phase 2</w:t>
            </w:r>
          </w:p>
        </w:tc>
        <w:tc>
          <w:tcPr>
            <w:tcW w:w="1785" w:type="dxa"/>
            <w:vMerge w:val="restart"/>
            <w:vAlign w:val="center"/>
          </w:tcPr>
          <w:p w14:paraId="245725C0" w14:textId="77777777" w:rsidR="00E94C88" w:rsidRPr="00A279D6" w:rsidRDefault="00E94C88" w:rsidP="003D75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Group A</w:t>
            </w:r>
          </w:p>
        </w:tc>
      </w:tr>
      <w:tr w:rsidR="00E94C88" w:rsidRPr="00A279D6" w14:paraId="5DCBA5E0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D072BA8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XII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L’occhio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e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Papiano</w:t>
            </w:r>
            <w:proofErr w:type="spellEnd"/>
          </w:p>
        </w:tc>
        <w:tc>
          <w:tcPr>
            <w:tcW w:w="1560" w:type="dxa"/>
          </w:tcPr>
          <w:p w14:paraId="37228534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/12</w:t>
            </w:r>
          </w:p>
        </w:tc>
        <w:tc>
          <w:tcPr>
            <w:tcW w:w="1313" w:type="dxa"/>
            <w:vMerge/>
          </w:tcPr>
          <w:p w14:paraId="425CE612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00F313A4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0845188E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538A65D7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8A760BF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XIII Il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lanternino</w:t>
            </w:r>
            <w:proofErr w:type="spellEnd"/>
          </w:p>
        </w:tc>
        <w:tc>
          <w:tcPr>
            <w:tcW w:w="1560" w:type="dxa"/>
          </w:tcPr>
          <w:p w14:paraId="783763CA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/13</w:t>
            </w:r>
          </w:p>
        </w:tc>
        <w:tc>
          <w:tcPr>
            <w:tcW w:w="1313" w:type="dxa"/>
            <w:vMerge/>
          </w:tcPr>
          <w:p w14:paraId="7FFC2581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0737C013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00D05646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199A91E0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F71BB99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XIV Le prodezze di Max</w:t>
            </w:r>
          </w:p>
        </w:tc>
        <w:tc>
          <w:tcPr>
            <w:tcW w:w="1560" w:type="dxa"/>
          </w:tcPr>
          <w:p w14:paraId="4936E7B9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/14</w:t>
            </w:r>
          </w:p>
        </w:tc>
        <w:tc>
          <w:tcPr>
            <w:tcW w:w="1313" w:type="dxa"/>
            <w:vMerge w:val="restart"/>
          </w:tcPr>
          <w:p w14:paraId="5A6489E2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16-20 January 2017</w:t>
            </w:r>
          </w:p>
        </w:tc>
        <w:tc>
          <w:tcPr>
            <w:tcW w:w="1065" w:type="dxa"/>
            <w:vMerge/>
          </w:tcPr>
          <w:p w14:paraId="5E0A8F99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5633BB05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3D3333A7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9DAF6CB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XV Io e l’ombra mia</w:t>
            </w:r>
          </w:p>
        </w:tc>
        <w:tc>
          <w:tcPr>
            <w:tcW w:w="1560" w:type="dxa"/>
          </w:tcPr>
          <w:p w14:paraId="403AC155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/15</w:t>
            </w:r>
          </w:p>
        </w:tc>
        <w:tc>
          <w:tcPr>
            <w:tcW w:w="1313" w:type="dxa"/>
            <w:vMerge/>
          </w:tcPr>
          <w:p w14:paraId="2917AFD3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0CC0F23E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6119FE07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788AB6F6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5150BA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XVI Il ritratto di Minerva</w:t>
            </w:r>
          </w:p>
        </w:tc>
        <w:tc>
          <w:tcPr>
            <w:tcW w:w="1560" w:type="dxa"/>
          </w:tcPr>
          <w:p w14:paraId="7A92DF36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/16</w:t>
            </w:r>
          </w:p>
        </w:tc>
        <w:tc>
          <w:tcPr>
            <w:tcW w:w="1313" w:type="dxa"/>
            <w:vMerge/>
          </w:tcPr>
          <w:p w14:paraId="6F8A0D54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1E2E5351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723F1161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729A97BE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C99FDF7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XVII </w:t>
            </w: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Rincarnazione</w:t>
            </w:r>
            <w:proofErr w:type="spellEnd"/>
          </w:p>
        </w:tc>
        <w:tc>
          <w:tcPr>
            <w:tcW w:w="1560" w:type="dxa"/>
          </w:tcPr>
          <w:p w14:paraId="3AB0DDA6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/17</w:t>
            </w:r>
          </w:p>
        </w:tc>
        <w:tc>
          <w:tcPr>
            <w:tcW w:w="1313" w:type="dxa"/>
            <w:vMerge w:val="restart"/>
          </w:tcPr>
          <w:p w14:paraId="2E33F8F4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23-29 January 2017</w:t>
            </w:r>
          </w:p>
        </w:tc>
        <w:tc>
          <w:tcPr>
            <w:tcW w:w="1065" w:type="dxa"/>
            <w:vMerge/>
          </w:tcPr>
          <w:p w14:paraId="1AE285B4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7F3014CA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54950C74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BC58B9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XVIII Il fu Mattia Pascal</w:t>
            </w:r>
          </w:p>
        </w:tc>
        <w:tc>
          <w:tcPr>
            <w:tcW w:w="1560" w:type="dxa"/>
          </w:tcPr>
          <w:p w14:paraId="67A47F0E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/18</w:t>
            </w:r>
          </w:p>
        </w:tc>
        <w:tc>
          <w:tcPr>
            <w:tcW w:w="1313" w:type="dxa"/>
            <w:vMerge/>
          </w:tcPr>
          <w:p w14:paraId="2CAB31BA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3E9F66CA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04373265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357165FB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50BAE15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Avvertenza sugli scrupoli della fantasia</w:t>
            </w:r>
          </w:p>
        </w:tc>
        <w:tc>
          <w:tcPr>
            <w:tcW w:w="1560" w:type="dxa"/>
          </w:tcPr>
          <w:p w14:paraId="5C2243B4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/19</w:t>
            </w:r>
          </w:p>
        </w:tc>
        <w:tc>
          <w:tcPr>
            <w:tcW w:w="1313" w:type="dxa"/>
            <w:vMerge/>
          </w:tcPr>
          <w:p w14:paraId="298C35C5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02F79731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6F6FF75C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94C88" w:rsidRPr="00A279D6" w14:paraId="011EF42F" w14:textId="77777777" w:rsidTr="003D7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A622BC5" w14:textId="77777777" w:rsidR="00E94C88" w:rsidRPr="00A279D6" w:rsidRDefault="00E94C88" w:rsidP="003D7551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279D6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L’omaggio di un vivo alla propria tomba</w:t>
            </w:r>
          </w:p>
        </w:tc>
        <w:tc>
          <w:tcPr>
            <w:tcW w:w="1560" w:type="dxa"/>
          </w:tcPr>
          <w:p w14:paraId="0335F964" w14:textId="77777777" w:rsidR="00E94C88" w:rsidRPr="00A279D6" w:rsidRDefault="00E94C88" w:rsidP="003D75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MattiaTw</w:t>
            </w:r>
            <w:proofErr w:type="spellEnd"/>
            <w:r w:rsidRPr="00A279D6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/20</w:t>
            </w:r>
          </w:p>
        </w:tc>
        <w:tc>
          <w:tcPr>
            <w:tcW w:w="1313" w:type="dxa"/>
            <w:vMerge/>
          </w:tcPr>
          <w:p w14:paraId="48AD161E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14:paraId="33365DDC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85" w:type="dxa"/>
            <w:vMerge/>
          </w:tcPr>
          <w:p w14:paraId="47BB8D0D" w14:textId="77777777" w:rsidR="00E94C88" w:rsidRPr="00A279D6" w:rsidRDefault="00E94C88" w:rsidP="003D75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B8A54FE" w14:textId="77777777" w:rsidR="00E94C88" w:rsidRPr="00A279D6" w:rsidRDefault="00E94C88" w:rsidP="00E94C88">
      <w:pPr>
        <w:jc w:val="both"/>
        <w:rPr>
          <w:rFonts w:ascii="Arial" w:eastAsia="Arial" w:hAnsi="Arial" w:cs="Arial"/>
          <w:color w:val="000000" w:themeColor="text1"/>
          <w:lang w:val="en-GB"/>
        </w:rPr>
      </w:pPr>
    </w:p>
    <w:p w14:paraId="3B75A93C" w14:textId="77777777" w:rsidR="00285069" w:rsidRDefault="00285069"/>
    <w:sectPr w:rsidR="00285069" w:rsidSect="001949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88"/>
    <w:rsid w:val="0019490D"/>
    <w:rsid w:val="001B7A2E"/>
    <w:rsid w:val="00285069"/>
    <w:rsid w:val="006E691D"/>
    <w:rsid w:val="00822EA8"/>
    <w:rsid w:val="00E9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BE47E"/>
  <w15:chartTrackingRefBased/>
  <w15:docId w15:val="{3624186E-B9B6-3148-B176-A82BBED5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KR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C88"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90D"/>
    <w:rPr>
      <w:rFonts w:ascii="Avenir Book" w:hAnsi="Avenir Book"/>
      <w:color w:val="0563C1" w:themeColor="hyperlink"/>
      <w:sz w:val="2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9490D"/>
    <w:pPr>
      <w:spacing w:after="100" w:line="240" w:lineRule="auto"/>
    </w:pPr>
    <w:rPr>
      <w:rFonts w:ascii="Avenir Book" w:eastAsia="Times New Roman" w:hAnsi="Avenir Book" w:cs="Times New Roman"/>
      <w:szCs w:val="24"/>
      <w:lang w:val="en-GB" w:eastAsia="ko-KR"/>
    </w:rPr>
  </w:style>
  <w:style w:type="character" w:styleId="PageNumber">
    <w:name w:val="page number"/>
    <w:basedOn w:val="DefaultParagraphFont"/>
    <w:uiPriority w:val="99"/>
    <w:semiHidden/>
    <w:unhideWhenUsed/>
    <w:rsid w:val="00822EA8"/>
    <w:rPr>
      <w:rFonts w:ascii="Avenir Book" w:hAnsi="Avenir Book"/>
      <w:sz w:val="2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1B7A2E"/>
    <w:pPr>
      <w:spacing w:before="120" w:after="120" w:line="240" w:lineRule="auto"/>
      <w:ind w:left="567" w:right="567"/>
      <w:jc w:val="both"/>
    </w:pPr>
    <w:rPr>
      <w:rFonts w:ascii="Avenir Book" w:eastAsia="Times New Roman" w:hAnsi="Avenir Book" w:cs="Times New Roman"/>
      <w:i/>
      <w:iCs/>
      <w:color w:val="404040" w:themeColor="text1" w:themeTint="BF"/>
      <w:lang w:val="en-US" w:eastAsia="ko-KR"/>
    </w:rPr>
  </w:style>
  <w:style w:type="character" w:customStyle="1" w:styleId="QuoteChar">
    <w:name w:val="Quote Char"/>
    <w:basedOn w:val="DefaultParagraphFont"/>
    <w:link w:val="Quote"/>
    <w:uiPriority w:val="29"/>
    <w:rsid w:val="001B7A2E"/>
    <w:rPr>
      <w:rFonts w:ascii="Avenir Book" w:eastAsia="Times New Roman" w:hAnsi="Avenir Book" w:cs="Times New Roman"/>
      <w:i/>
      <w:iCs/>
      <w:color w:val="404040" w:themeColor="text1" w:themeTint="BF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1B7A2E"/>
    <w:pPr>
      <w:spacing w:after="0" w:line="240" w:lineRule="auto"/>
    </w:pPr>
    <w:rPr>
      <w:sz w:val="20"/>
      <w:szCs w:val="20"/>
      <w:lang w:val="en-KR"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A2E"/>
    <w:rPr>
      <w:sz w:val="20"/>
      <w:szCs w:val="20"/>
    </w:rPr>
  </w:style>
  <w:style w:type="paragraph" w:customStyle="1" w:styleId="Headingsubsection">
    <w:name w:val="Heading_subsection"/>
    <w:basedOn w:val="ListParagraph"/>
    <w:autoRedefine/>
    <w:qFormat/>
    <w:rsid w:val="001B7A2E"/>
    <w:pPr>
      <w:ind w:left="0"/>
      <w:jc w:val="both"/>
    </w:pPr>
    <w:rPr>
      <w:rFonts w:ascii="Open Sans" w:eastAsia="Times New Roman" w:hAnsi="Open Sans" w:cs="Open Sans"/>
      <w:b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B7A2E"/>
    <w:pPr>
      <w:spacing w:after="0" w:line="240" w:lineRule="auto"/>
      <w:ind w:left="720"/>
      <w:contextualSpacing/>
    </w:pPr>
    <w:rPr>
      <w:szCs w:val="24"/>
      <w:lang w:val="en-GB" w:eastAsia="ko-KR"/>
    </w:rPr>
  </w:style>
  <w:style w:type="paragraph" w:customStyle="1" w:styleId="otherparagraphs">
    <w:name w:val="other_paragraphs"/>
    <w:basedOn w:val="Normal"/>
    <w:autoRedefine/>
    <w:qFormat/>
    <w:rsid w:val="006E691D"/>
    <w:pPr>
      <w:spacing w:after="120" w:line="360" w:lineRule="auto"/>
      <w:ind w:firstLine="720"/>
      <w:jc w:val="both"/>
    </w:pPr>
    <w:rPr>
      <w:rFonts w:ascii="Avenir Book" w:hAnsi="Avenir Book" w:cs="Open Sans"/>
      <w:color w:val="000000" w:themeColor="text1"/>
      <w:lang w:val="en-US" w:eastAsia="ko-KR"/>
    </w:rPr>
  </w:style>
  <w:style w:type="table" w:styleId="GridTable1Light-Accent1">
    <w:name w:val="Grid Table 1 Light Accent 1"/>
    <w:basedOn w:val="TableNormal"/>
    <w:uiPriority w:val="46"/>
    <w:rsid w:val="00E94C88"/>
    <w:rPr>
      <w:sz w:val="22"/>
      <w:szCs w:val="22"/>
      <w:lang w:val="it-IT"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Pianzola</dc:creator>
  <cp:keywords/>
  <dc:description/>
  <cp:lastModifiedBy>Federico Pianzola</cp:lastModifiedBy>
  <cp:revision>1</cp:revision>
  <dcterms:created xsi:type="dcterms:W3CDTF">2020-09-13T21:35:00Z</dcterms:created>
  <dcterms:modified xsi:type="dcterms:W3CDTF">2020-09-13T21:35:00Z</dcterms:modified>
</cp:coreProperties>
</file>