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2719F0" w14:textId="77777777" w:rsidR="00052C9E" w:rsidRDefault="00052C9E" w:rsidP="00052C9E">
      <w:pPr>
        <w:widowControl w:val="0"/>
        <w:autoSpaceDE w:val="0"/>
        <w:autoSpaceDN w:val="0"/>
        <w:adjustRightInd w:val="0"/>
        <w:spacing w:line="240" w:lineRule="auto"/>
        <w:rPr>
          <w:rFonts w:ascii="Arial" w:hAnsi="Arial" w:cs="Arial"/>
          <w:b/>
          <w:bCs/>
          <w:color w:val="000000" w:themeColor="text1"/>
          <w:lang w:val="en-US"/>
        </w:rPr>
      </w:pPr>
      <w:r w:rsidRPr="00A279D6">
        <w:rPr>
          <w:rFonts w:ascii="Arial" w:hAnsi="Arial" w:cs="Arial"/>
          <w:b/>
          <w:bCs/>
          <w:color w:val="000000" w:themeColor="text1"/>
          <w:lang w:val="en-US"/>
        </w:rPr>
        <w:t>Appendix: text reuse detection</w:t>
      </w:r>
      <w:r>
        <w:rPr>
          <w:rFonts w:ascii="Arial" w:hAnsi="Arial" w:cs="Arial"/>
          <w:b/>
          <w:bCs/>
          <w:color w:val="000000" w:themeColor="text1"/>
          <w:lang w:val="en-US"/>
        </w:rPr>
        <w:t xml:space="preserve"> details</w:t>
      </w:r>
    </w:p>
    <w:p w14:paraId="771ACE32" w14:textId="77777777" w:rsidR="00052C9E" w:rsidRPr="009D1884" w:rsidRDefault="00052C9E" w:rsidP="00052C9E">
      <w:pPr>
        <w:widowControl w:val="0"/>
        <w:autoSpaceDE w:val="0"/>
        <w:autoSpaceDN w:val="0"/>
        <w:adjustRightInd w:val="0"/>
        <w:spacing w:line="240" w:lineRule="auto"/>
        <w:jc w:val="both"/>
        <w:rPr>
          <w:rFonts w:ascii="Arial" w:hAnsi="Arial" w:cs="Arial"/>
          <w:color w:val="000000" w:themeColor="text1"/>
          <w:lang w:val="en-US"/>
        </w:rPr>
      </w:pPr>
      <w:r w:rsidRPr="009D1884">
        <w:rPr>
          <w:rFonts w:ascii="Arial" w:hAnsi="Arial" w:cs="Arial"/>
          <w:color w:val="000000" w:themeColor="text1"/>
          <w:lang w:val="en-US"/>
        </w:rPr>
        <w:t xml:space="preserve">In this work it was necessary, starting from the dataset built in the way described in Section </w:t>
      </w:r>
      <w:r>
        <w:rPr>
          <w:rFonts w:ascii="Arial" w:hAnsi="Arial" w:cs="Arial"/>
          <w:color w:val="000000" w:themeColor="text1"/>
          <w:lang w:val="en-US"/>
        </w:rPr>
        <w:t>4.1</w:t>
      </w:r>
      <w:r w:rsidRPr="009D1884">
        <w:rPr>
          <w:rFonts w:ascii="Arial" w:hAnsi="Arial" w:cs="Arial"/>
          <w:color w:val="000000" w:themeColor="text1"/>
          <w:lang w:val="en-US"/>
        </w:rPr>
        <w:t xml:space="preserve">, to identify the so-called </w:t>
      </w:r>
      <w:r w:rsidRPr="009D1884">
        <w:rPr>
          <w:rFonts w:ascii="Arial" w:hAnsi="Arial" w:cs="Arial"/>
          <w:i/>
          <w:iCs/>
          <w:color w:val="000000" w:themeColor="text1"/>
          <w:lang w:val="en-US"/>
        </w:rPr>
        <w:t>text reuses</w:t>
      </w:r>
      <w:r w:rsidRPr="009D1884">
        <w:rPr>
          <w:rFonts w:ascii="Arial" w:hAnsi="Arial" w:cs="Arial"/>
          <w:color w:val="000000" w:themeColor="text1"/>
          <w:lang w:val="en-US"/>
        </w:rPr>
        <w:t xml:space="preserve">, so as to identify the tweets containing parts of the text taken directly from the book </w:t>
      </w:r>
      <w:r w:rsidRPr="0091127B">
        <w:rPr>
          <w:rFonts w:ascii="Arial" w:hAnsi="Arial" w:cs="Arial"/>
          <w:i/>
          <w:iCs/>
          <w:color w:val="000000" w:themeColor="text1"/>
          <w:lang w:val="en-US"/>
        </w:rPr>
        <w:t>The Late</w:t>
      </w:r>
      <w:r w:rsidRPr="009D1884">
        <w:rPr>
          <w:rFonts w:ascii="Arial" w:hAnsi="Arial" w:cs="Arial"/>
          <w:i/>
          <w:iCs/>
          <w:color w:val="000000" w:themeColor="text1"/>
          <w:lang w:val="en-US"/>
        </w:rPr>
        <w:t xml:space="preserve"> Mattia Pascal</w:t>
      </w:r>
      <w:r w:rsidRPr="009D1884">
        <w:rPr>
          <w:rFonts w:ascii="Arial" w:hAnsi="Arial" w:cs="Arial"/>
          <w:color w:val="000000" w:themeColor="text1"/>
          <w:lang w:val="en-US"/>
        </w:rPr>
        <w:t xml:space="preserve"> </w:t>
      </w:r>
      <w:r>
        <w:rPr>
          <w:rFonts w:ascii="Arial" w:hAnsi="Arial" w:cs="Arial"/>
          <w:color w:val="000000" w:themeColor="text1"/>
          <w:lang w:val="en-US"/>
        </w:rPr>
        <w:t xml:space="preserve">or paraphrasing it. </w:t>
      </w:r>
      <w:r w:rsidRPr="009D1884">
        <w:rPr>
          <w:rFonts w:ascii="Arial" w:hAnsi="Arial" w:cs="Arial"/>
          <w:color w:val="000000" w:themeColor="text1"/>
          <w:lang w:val="en-US"/>
        </w:rPr>
        <w:t xml:space="preserve">This operation </w:t>
      </w:r>
      <w:r>
        <w:rPr>
          <w:rFonts w:ascii="Arial" w:hAnsi="Arial" w:cs="Arial"/>
          <w:color w:val="000000" w:themeColor="text1"/>
          <w:lang w:val="en-US"/>
        </w:rPr>
        <w:t>was used</w:t>
      </w:r>
      <w:r w:rsidRPr="009D1884">
        <w:rPr>
          <w:rFonts w:ascii="Arial" w:hAnsi="Arial" w:cs="Arial"/>
          <w:color w:val="000000" w:themeColor="text1"/>
          <w:lang w:val="en-US"/>
        </w:rPr>
        <w:t xml:space="preserve"> to automatically identify</w:t>
      </w:r>
      <w:r>
        <w:rPr>
          <w:rFonts w:ascii="Arial" w:hAnsi="Arial" w:cs="Arial"/>
          <w:color w:val="000000" w:themeColor="text1"/>
          <w:lang w:val="en-US"/>
        </w:rPr>
        <w:t xml:space="preserve">, </w:t>
      </w:r>
      <w:r w:rsidRPr="009D1884">
        <w:rPr>
          <w:rFonts w:ascii="Arial" w:hAnsi="Arial" w:cs="Arial"/>
          <w:color w:val="000000" w:themeColor="text1"/>
          <w:lang w:val="en-US"/>
        </w:rPr>
        <w:t>for later analysis</w:t>
      </w:r>
      <w:r>
        <w:rPr>
          <w:rFonts w:ascii="Arial" w:hAnsi="Arial" w:cs="Arial"/>
          <w:color w:val="000000" w:themeColor="text1"/>
          <w:lang w:val="en-US"/>
        </w:rPr>
        <w:t>,</w:t>
      </w:r>
      <w:r w:rsidRPr="009D1884">
        <w:rPr>
          <w:rFonts w:ascii="Arial" w:hAnsi="Arial" w:cs="Arial"/>
          <w:color w:val="000000" w:themeColor="text1"/>
          <w:lang w:val="en-US"/>
        </w:rPr>
        <w:t xml:space="preserve"> tweets that present</w:t>
      </w:r>
      <w:r>
        <w:rPr>
          <w:rFonts w:ascii="Arial" w:hAnsi="Arial" w:cs="Arial"/>
          <w:color w:val="000000" w:themeColor="text1"/>
          <w:lang w:val="en-US"/>
        </w:rPr>
        <w:t>ed</w:t>
      </w:r>
      <w:r w:rsidRPr="009D1884">
        <w:rPr>
          <w:rFonts w:ascii="Arial" w:hAnsi="Arial" w:cs="Arial"/>
          <w:color w:val="000000" w:themeColor="text1"/>
          <w:lang w:val="en-US"/>
        </w:rPr>
        <w:t xml:space="preserve"> original content</w:t>
      </w:r>
      <w:r>
        <w:rPr>
          <w:rFonts w:ascii="Arial" w:hAnsi="Arial" w:cs="Arial"/>
          <w:color w:val="000000" w:themeColor="text1"/>
          <w:lang w:val="en-US"/>
        </w:rPr>
        <w:t xml:space="preserve">, </w:t>
      </w:r>
      <w:r w:rsidRPr="009D1884">
        <w:rPr>
          <w:rFonts w:ascii="Arial" w:hAnsi="Arial" w:cs="Arial"/>
          <w:color w:val="000000" w:themeColor="text1"/>
          <w:lang w:val="en-US"/>
        </w:rPr>
        <w:t>comments</w:t>
      </w:r>
      <w:r>
        <w:rPr>
          <w:rFonts w:ascii="Arial" w:hAnsi="Arial" w:cs="Arial"/>
          <w:color w:val="000000" w:themeColor="text1"/>
          <w:lang w:val="en-US"/>
        </w:rPr>
        <w:t>,</w:t>
      </w:r>
      <w:r w:rsidRPr="009D1884">
        <w:rPr>
          <w:rFonts w:ascii="Arial" w:hAnsi="Arial" w:cs="Arial"/>
          <w:color w:val="000000" w:themeColor="text1"/>
          <w:lang w:val="en-US"/>
        </w:rPr>
        <w:t xml:space="preserve"> or free reinterpretations written by </w:t>
      </w:r>
      <w:r>
        <w:rPr>
          <w:rFonts w:ascii="Arial" w:hAnsi="Arial" w:cs="Arial"/>
          <w:color w:val="000000" w:themeColor="text1"/>
          <w:lang w:val="en-US"/>
        </w:rPr>
        <w:t>the participants</w:t>
      </w:r>
      <w:r w:rsidRPr="009D1884">
        <w:rPr>
          <w:rFonts w:ascii="Arial" w:hAnsi="Arial" w:cs="Arial"/>
          <w:color w:val="000000" w:themeColor="text1"/>
          <w:lang w:val="en-US"/>
        </w:rPr>
        <w:t xml:space="preserve">. To do this, each tweet was compared with the full text of the </w:t>
      </w:r>
      <w:r>
        <w:rPr>
          <w:rFonts w:ascii="Arial" w:hAnsi="Arial" w:cs="Arial"/>
          <w:color w:val="000000" w:themeColor="text1"/>
          <w:lang w:val="en-US"/>
        </w:rPr>
        <w:t>novel</w:t>
      </w:r>
      <w:r w:rsidRPr="009D1884">
        <w:rPr>
          <w:rFonts w:ascii="Arial" w:hAnsi="Arial" w:cs="Arial"/>
          <w:color w:val="000000" w:themeColor="text1"/>
          <w:lang w:val="en-US"/>
        </w:rPr>
        <w:t xml:space="preserve">, following specific text pre-processing operations and using </w:t>
      </w:r>
      <w:r>
        <w:rPr>
          <w:rFonts w:ascii="Arial" w:hAnsi="Arial" w:cs="Arial"/>
          <w:color w:val="000000" w:themeColor="text1"/>
          <w:lang w:val="en-US"/>
        </w:rPr>
        <w:t>two</w:t>
      </w:r>
      <w:r w:rsidRPr="009D1884">
        <w:rPr>
          <w:rFonts w:ascii="Arial" w:hAnsi="Arial" w:cs="Arial"/>
          <w:color w:val="000000" w:themeColor="text1"/>
          <w:lang w:val="en-US"/>
        </w:rPr>
        <w:t xml:space="preserve"> text reuse algorithms that have shown good performance in the literature.</w:t>
      </w:r>
    </w:p>
    <w:p w14:paraId="5A655557" w14:textId="77777777" w:rsidR="00052C9E" w:rsidRPr="009D1884" w:rsidRDefault="00052C9E" w:rsidP="00052C9E">
      <w:pPr>
        <w:widowControl w:val="0"/>
        <w:autoSpaceDE w:val="0"/>
        <w:autoSpaceDN w:val="0"/>
        <w:adjustRightInd w:val="0"/>
        <w:spacing w:line="240" w:lineRule="auto"/>
        <w:rPr>
          <w:rFonts w:ascii="Arial" w:hAnsi="Arial" w:cs="Arial"/>
          <w:b/>
          <w:bCs/>
          <w:color w:val="000000" w:themeColor="text1"/>
          <w:lang w:val="en-US"/>
        </w:rPr>
      </w:pPr>
      <w:r w:rsidRPr="009D1884">
        <w:rPr>
          <w:rFonts w:ascii="Arial" w:hAnsi="Arial" w:cs="Arial"/>
          <w:b/>
          <w:bCs/>
          <w:color w:val="000000" w:themeColor="text1"/>
          <w:lang w:val="en-US"/>
        </w:rPr>
        <w:t>1 Text Reuse</w:t>
      </w:r>
    </w:p>
    <w:p w14:paraId="7C87D886" w14:textId="77777777" w:rsidR="00052C9E" w:rsidRPr="009D1884" w:rsidRDefault="00052C9E" w:rsidP="00052C9E">
      <w:pPr>
        <w:widowControl w:val="0"/>
        <w:autoSpaceDE w:val="0"/>
        <w:autoSpaceDN w:val="0"/>
        <w:adjustRightInd w:val="0"/>
        <w:spacing w:line="240" w:lineRule="auto"/>
        <w:jc w:val="both"/>
        <w:rPr>
          <w:rFonts w:ascii="Arial" w:hAnsi="Arial" w:cs="Arial"/>
          <w:color w:val="000000" w:themeColor="text1"/>
          <w:lang w:val="en-US"/>
        </w:rPr>
      </w:pPr>
      <w:r w:rsidRPr="009D1884">
        <w:rPr>
          <w:rFonts w:ascii="Arial" w:hAnsi="Arial" w:cs="Arial"/>
          <w:color w:val="000000" w:themeColor="text1"/>
          <w:lang w:val="en-US"/>
        </w:rPr>
        <w:t xml:space="preserve">The detection of text reuse is a prerequisite for a variety of tasks and applications, ranging from journalistic text reuse </w:t>
      </w:r>
      <w:r w:rsidRPr="009D1884">
        <w:rPr>
          <w:rFonts w:ascii="Arial" w:hAnsi="Arial" w:cs="Arial"/>
          <w:noProof/>
          <w:color w:val="000000" w:themeColor="text1"/>
          <w:lang w:val="en-US"/>
        </w:rPr>
        <w:t>(Smith et al., 2014)</w:t>
      </w:r>
      <w:r>
        <w:rPr>
          <w:rFonts w:ascii="Arial" w:hAnsi="Arial" w:cs="Arial"/>
          <w:color w:val="000000" w:themeColor="text1"/>
          <w:lang w:val="en-US"/>
        </w:rPr>
        <w:t>,</w:t>
      </w:r>
      <w:r w:rsidRPr="009D1884">
        <w:rPr>
          <w:rFonts w:ascii="Arial" w:hAnsi="Arial" w:cs="Arial"/>
          <w:color w:val="000000" w:themeColor="text1"/>
          <w:lang w:val="en-US"/>
        </w:rPr>
        <w:t xml:space="preserve"> to plagiarism detection </w:t>
      </w:r>
      <w:r w:rsidRPr="009D1884">
        <w:rPr>
          <w:rFonts w:ascii="Arial" w:hAnsi="Arial" w:cs="Arial"/>
          <w:noProof/>
          <w:color w:val="000000" w:themeColor="text1"/>
          <w:lang w:val="en-US"/>
        </w:rPr>
        <w:t>(Clough, 2003)</w:t>
      </w:r>
      <w:r w:rsidRPr="009D1884">
        <w:rPr>
          <w:rFonts w:ascii="Arial" w:hAnsi="Arial" w:cs="Arial"/>
          <w:color w:val="000000" w:themeColor="text1"/>
          <w:lang w:val="en-US"/>
        </w:rPr>
        <w:t xml:space="preserve">, to the identification of sources for </w:t>
      </w:r>
      <w:r>
        <w:rPr>
          <w:rFonts w:ascii="Arial" w:hAnsi="Arial" w:cs="Arial"/>
          <w:color w:val="000000" w:themeColor="text1"/>
          <w:lang w:val="en-US"/>
        </w:rPr>
        <w:t>historical</w:t>
      </w:r>
      <w:r w:rsidRPr="009D1884">
        <w:rPr>
          <w:rFonts w:ascii="Arial" w:hAnsi="Arial" w:cs="Arial"/>
          <w:color w:val="000000" w:themeColor="text1"/>
          <w:lang w:val="en-US"/>
        </w:rPr>
        <w:t xml:space="preserve"> texts </w:t>
      </w:r>
      <w:r w:rsidRPr="009D1884">
        <w:rPr>
          <w:rFonts w:ascii="Arial" w:hAnsi="Arial" w:cs="Arial"/>
          <w:noProof/>
          <w:color w:val="000000" w:themeColor="text1"/>
          <w:lang w:val="en-US"/>
        </w:rPr>
        <w:t>(Franzini et al., 2018)</w:t>
      </w:r>
      <w:r w:rsidRPr="009D1884">
        <w:rPr>
          <w:rFonts w:ascii="Arial" w:hAnsi="Arial" w:cs="Arial"/>
          <w:color w:val="000000" w:themeColor="text1"/>
          <w:lang w:val="en-US"/>
        </w:rPr>
        <w:t xml:space="preserve">. Several text-reuse methods have been developed </w:t>
      </w:r>
      <w:r>
        <w:rPr>
          <w:rFonts w:ascii="Arial" w:hAnsi="Arial" w:cs="Arial"/>
          <w:color w:val="000000" w:themeColor="text1"/>
          <w:lang w:val="en-US"/>
        </w:rPr>
        <w:t>in</w:t>
      </w:r>
      <w:r w:rsidRPr="009D1884">
        <w:rPr>
          <w:rFonts w:ascii="Arial" w:hAnsi="Arial" w:cs="Arial"/>
          <w:color w:val="000000" w:themeColor="text1"/>
          <w:lang w:val="en-US"/>
        </w:rPr>
        <w:t xml:space="preserve"> computational linguistics for the above-mentioned tasks and applications (</w:t>
      </w:r>
      <w:proofErr w:type="spellStart"/>
      <w:r w:rsidRPr="009D1884">
        <w:rPr>
          <w:rFonts w:ascii="Arial" w:hAnsi="Arial" w:cs="Arial"/>
          <w:color w:val="000000" w:themeColor="text1"/>
          <w:lang w:val="en-US"/>
        </w:rPr>
        <w:t>Bär</w:t>
      </w:r>
      <w:proofErr w:type="spellEnd"/>
      <w:r w:rsidRPr="009D1884">
        <w:rPr>
          <w:rFonts w:ascii="Arial" w:hAnsi="Arial" w:cs="Arial"/>
          <w:color w:val="000000" w:themeColor="text1"/>
          <w:lang w:val="en-US"/>
        </w:rPr>
        <w:t xml:space="preserve">, </w:t>
      </w:r>
      <w:proofErr w:type="spellStart"/>
      <w:r w:rsidRPr="009D1884">
        <w:rPr>
          <w:rFonts w:ascii="Arial" w:hAnsi="Arial" w:cs="Arial"/>
          <w:color w:val="000000" w:themeColor="text1"/>
          <w:lang w:val="en-US"/>
        </w:rPr>
        <w:t>Zesch</w:t>
      </w:r>
      <w:proofErr w:type="spellEnd"/>
      <w:r w:rsidRPr="009D1884">
        <w:rPr>
          <w:rFonts w:ascii="Arial" w:hAnsi="Arial" w:cs="Arial"/>
          <w:color w:val="000000" w:themeColor="text1"/>
          <w:lang w:val="en-US"/>
        </w:rPr>
        <w:t xml:space="preserve"> and </w:t>
      </w:r>
      <w:proofErr w:type="spellStart"/>
      <w:r w:rsidRPr="009D1884">
        <w:rPr>
          <w:rFonts w:ascii="Arial" w:hAnsi="Arial" w:cs="Arial"/>
          <w:color w:val="000000" w:themeColor="text1"/>
          <w:lang w:val="en-US"/>
        </w:rPr>
        <w:t>Gurevych</w:t>
      </w:r>
      <w:proofErr w:type="spellEnd"/>
      <w:r w:rsidRPr="009D1884">
        <w:rPr>
          <w:rFonts w:ascii="Arial" w:hAnsi="Arial" w:cs="Arial"/>
          <w:color w:val="000000" w:themeColor="text1"/>
          <w:lang w:val="en-US"/>
        </w:rPr>
        <w:t xml:space="preserve">, 2012). </w:t>
      </w:r>
      <w:r w:rsidRPr="009D1884">
        <w:rPr>
          <w:rFonts w:ascii="Arial" w:hAnsi="Arial" w:cs="Arial"/>
          <w:i/>
          <w:iCs/>
          <w:color w:val="000000" w:themeColor="text1"/>
          <w:lang w:val="en-US"/>
        </w:rPr>
        <w:t>Near-duplicate detection</w:t>
      </w:r>
      <w:r w:rsidRPr="009D1884">
        <w:rPr>
          <w:rFonts w:ascii="Arial" w:hAnsi="Arial" w:cs="Arial"/>
          <w:color w:val="000000" w:themeColor="text1"/>
          <w:lang w:val="en-US"/>
        </w:rPr>
        <w:t xml:space="preserve"> is also a research field where the detection of text reuse is crucial, for example in the context of Web search and crawling </w:t>
      </w:r>
      <w:r w:rsidRPr="009D1884">
        <w:rPr>
          <w:rFonts w:ascii="Arial" w:hAnsi="Arial" w:cs="Arial"/>
          <w:noProof/>
          <w:color w:val="000000" w:themeColor="text1"/>
          <w:lang w:val="en-US"/>
        </w:rPr>
        <w:t>(Xiao et al., 2011)</w:t>
      </w:r>
      <w:r w:rsidRPr="009D1884">
        <w:rPr>
          <w:rFonts w:ascii="Arial" w:hAnsi="Arial" w:cs="Arial"/>
          <w:color w:val="000000" w:themeColor="text1"/>
          <w:lang w:val="en-US"/>
        </w:rPr>
        <w:t xml:space="preserve">. This is the research area that comes closest to </w:t>
      </w:r>
      <w:r>
        <w:rPr>
          <w:rFonts w:ascii="Arial" w:hAnsi="Arial" w:cs="Arial"/>
          <w:color w:val="000000" w:themeColor="text1"/>
          <w:lang w:val="en-US"/>
        </w:rPr>
        <w:t>the purpose</w:t>
      </w:r>
      <w:r w:rsidRPr="009D1884">
        <w:rPr>
          <w:rFonts w:ascii="Arial" w:hAnsi="Arial" w:cs="Arial"/>
          <w:color w:val="000000" w:themeColor="text1"/>
          <w:lang w:val="en-US"/>
        </w:rPr>
        <w:t xml:space="preserve"> for which we have applied text reuse detection techniques in our work.</w:t>
      </w:r>
    </w:p>
    <w:p w14:paraId="028A786E" w14:textId="77777777" w:rsidR="00052C9E" w:rsidRPr="009D1884" w:rsidRDefault="00052C9E" w:rsidP="00052C9E">
      <w:pPr>
        <w:widowControl w:val="0"/>
        <w:autoSpaceDE w:val="0"/>
        <w:autoSpaceDN w:val="0"/>
        <w:adjustRightInd w:val="0"/>
        <w:spacing w:line="240" w:lineRule="auto"/>
        <w:ind w:firstLine="708"/>
        <w:jc w:val="both"/>
        <w:rPr>
          <w:rFonts w:ascii="Arial" w:hAnsi="Arial" w:cs="Arial"/>
          <w:color w:val="000000" w:themeColor="text1"/>
          <w:lang w:val="en-US"/>
        </w:rPr>
      </w:pPr>
      <w:r w:rsidRPr="009D1884">
        <w:rPr>
          <w:rFonts w:ascii="Arial" w:hAnsi="Arial" w:cs="Arial"/>
          <w:color w:val="000000" w:themeColor="text1"/>
          <w:lang w:val="en-US"/>
        </w:rPr>
        <w:t>Text reuse is traditionally detected by calculating segmented text document similarity between a source text and any reused text</w:t>
      </w:r>
      <w:r>
        <w:rPr>
          <w:rFonts w:ascii="Arial" w:hAnsi="Arial" w:cs="Arial"/>
          <w:color w:val="000000" w:themeColor="text1"/>
          <w:lang w:val="en-US"/>
        </w:rPr>
        <w:t>,</w:t>
      </w:r>
      <w:r w:rsidRPr="009D1884">
        <w:rPr>
          <w:rFonts w:ascii="Arial" w:hAnsi="Arial" w:cs="Arial"/>
          <w:color w:val="000000" w:themeColor="text1"/>
          <w:lang w:val="en-US"/>
        </w:rPr>
        <w:t xml:space="preserve"> and then clustering the similar documents</w:t>
      </w:r>
      <w:r>
        <w:rPr>
          <w:rFonts w:ascii="Arial" w:hAnsi="Arial" w:cs="Arial"/>
          <w:color w:val="000000" w:themeColor="text1"/>
          <w:lang w:val="en-US"/>
        </w:rPr>
        <w:t>,</w:t>
      </w:r>
      <w:r w:rsidRPr="009D1884">
        <w:rPr>
          <w:rFonts w:ascii="Arial" w:hAnsi="Arial" w:cs="Arial"/>
          <w:color w:val="000000" w:themeColor="text1"/>
          <w:lang w:val="en-US"/>
        </w:rPr>
        <w:t xml:space="preserve"> so that a single cluster contains all occurrences of a particular text reuse. </w:t>
      </w:r>
      <w:r>
        <w:rPr>
          <w:rFonts w:ascii="Arial" w:hAnsi="Arial" w:cs="Arial"/>
          <w:color w:val="000000" w:themeColor="text1"/>
          <w:lang w:val="en-US"/>
        </w:rPr>
        <w:t>T</w:t>
      </w:r>
      <w:r w:rsidRPr="009D1884">
        <w:rPr>
          <w:rFonts w:ascii="Arial" w:hAnsi="Arial" w:cs="Arial"/>
          <w:color w:val="000000" w:themeColor="text1"/>
          <w:lang w:val="en-US"/>
        </w:rPr>
        <w:t>herefore, an accurate enough method to detect similarity and a robust clustering method</w:t>
      </w:r>
      <w:r>
        <w:rPr>
          <w:rFonts w:ascii="Arial" w:hAnsi="Arial" w:cs="Arial"/>
          <w:color w:val="000000" w:themeColor="text1"/>
          <w:lang w:val="en-US"/>
        </w:rPr>
        <w:t xml:space="preserve"> are needed</w:t>
      </w:r>
      <w:r w:rsidRPr="009D1884">
        <w:rPr>
          <w:rFonts w:ascii="Arial" w:hAnsi="Arial" w:cs="Arial"/>
          <w:color w:val="000000" w:themeColor="text1"/>
          <w:lang w:val="en-US"/>
        </w:rPr>
        <w:t xml:space="preserve">. Document similarity calculations date back to the 1960s, in the field of Information Retrieval to automatically retrieve documents relevant to a given query </w:t>
      </w:r>
      <w:r w:rsidRPr="009D1884">
        <w:rPr>
          <w:rFonts w:ascii="Arial" w:hAnsi="Arial" w:cs="Arial"/>
          <w:noProof/>
          <w:color w:val="000000" w:themeColor="text1"/>
          <w:lang w:val="en-US"/>
        </w:rPr>
        <w:t>(Salton and Lesk, 1968)</w:t>
      </w:r>
      <w:r>
        <w:rPr>
          <w:rFonts w:ascii="Arial" w:hAnsi="Arial" w:cs="Arial"/>
          <w:color w:val="000000" w:themeColor="text1"/>
          <w:lang w:val="en-US"/>
        </w:rPr>
        <w:t>.</w:t>
      </w:r>
      <w:r w:rsidRPr="009D1884">
        <w:rPr>
          <w:rFonts w:ascii="Arial" w:hAnsi="Arial" w:cs="Arial"/>
          <w:color w:val="000000" w:themeColor="text1"/>
          <w:lang w:val="en-US"/>
        </w:rPr>
        <w:t xml:space="preserve"> </w:t>
      </w:r>
      <w:r>
        <w:rPr>
          <w:rFonts w:ascii="Arial" w:hAnsi="Arial" w:cs="Arial"/>
          <w:color w:val="000000" w:themeColor="text1"/>
          <w:lang w:val="en-US"/>
        </w:rPr>
        <w:t>Later</w:t>
      </w:r>
      <w:r w:rsidRPr="009D1884">
        <w:rPr>
          <w:rFonts w:ascii="Arial" w:hAnsi="Arial" w:cs="Arial"/>
          <w:color w:val="000000" w:themeColor="text1"/>
          <w:lang w:val="en-US"/>
        </w:rPr>
        <w:t xml:space="preserve">, text similarity measures have been used in different tasks </w:t>
      </w:r>
      <w:r>
        <w:rPr>
          <w:rFonts w:ascii="Arial" w:hAnsi="Arial" w:cs="Arial"/>
          <w:color w:val="000000" w:themeColor="text1"/>
          <w:lang w:val="en-US"/>
        </w:rPr>
        <w:t xml:space="preserve">other </w:t>
      </w:r>
      <w:r w:rsidRPr="009D1884">
        <w:rPr>
          <w:rFonts w:ascii="Arial" w:hAnsi="Arial" w:cs="Arial"/>
          <w:color w:val="000000" w:themeColor="text1"/>
          <w:lang w:val="en-US"/>
        </w:rPr>
        <w:t>than just retrieving documents, for example, to approximate string matching</w:t>
      </w:r>
      <w:r>
        <w:rPr>
          <w:rFonts w:ascii="Arial" w:hAnsi="Arial" w:cs="Arial"/>
          <w:color w:val="000000" w:themeColor="text1"/>
          <w:lang w:val="en-US"/>
        </w:rPr>
        <w:t xml:space="preserve"> </w:t>
      </w:r>
      <w:r>
        <w:rPr>
          <w:rFonts w:ascii="Arial" w:hAnsi="Arial" w:cs="Arial"/>
          <w:noProof/>
          <w:color w:val="000000" w:themeColor="text1"/>
          <w:lang w:val="en-US"/>
        </w:rPr>
        <w:t>(Hall and Dowling, 1980)</w:t>
      </w:r>
      <w:r w:rsidRPr="009D1884">
        <w:rPr>
          <w:rFonts w:ascii="Arial" w:hAnsi="Arial" w:cs="Arial"/>
          <w:color w:val="000000" w:themeColor="text1"/>
          <w:lang w:val="en-US"/>
        </w:rPr>
        <w:t>, and as a feature for clustering</w:t>
      </w:r>
      <w:r>
        <w:rPr>
          <w:rFonts w:ascii="Arial" w:hAnsi="Arial" w:cs="Arial"/>
          <w:color w:val="000000" w:themeColor="text1"/>
          <w:lang w:val="en-US"/>
        </w:rPr>
        <w:t xml:space="preserve"> </w:t>
      </w:r>
      <w:r>
        <w:rPr>
          <w:rFonts w:ascii="Arial" w:hAnsi="Arial" w:cs="Arial"/>
          <w:noProof/>
          <w:color w:val="000000" w:themeColor="text1"/>
          <w:lang w:val="en-US"/>
        </w:rPr>
        <w:t>(Huang, 2008)</w:t>
      </w:r>
      <w:r w:rsidRPr="009D1884">
        <w:rPr>
          <w:rFonts w:ascii="Arial" w:hAnsi="Arial" w:cs="Arial"/>
          <w:color w:val="000000" w:themeColor="text1"/>
          <w:lang w:val="en-US"/>
        </w:rPr>
        <w:t xml:space="preserve">. Clustering together similar documents is the </w:t>
      </w:r>
      <w:r>
        <w:rPr>
          <w:rFonts w:ascii="Arial" w:hAnsi="Arial" w:cs="Arial"/>
          <w:color w:val="000000" w:themeColor="text1"/>
          <w:lang w:val="en-US"/>
        </w:rPr>
        <w:t>core</w:t>
      </w:r>
      <w:r w:rsidRPr="009D1884">
        <w:rPr>
          <w:rFonts w:ascii="Arial" w:hAnsi="Arial" w:cs="Arial"/>
          <w:color w:val="000000" w:themeColor="text1"/>
          <w:lang w:val="en-US"/>
        </w:rPr>
        <w:t xml:space="preserve"> process upon which text reuse algorithms are based. In different text reuse detection approaches, similarity between texts can be calculated by taking into account the content of the texts themselves, their structure, and style (</w:t>
      </w:r>
      <w:proofErr w:type="spellStart"/>
      <w:r w:rsidRPr="009D1884">
        <w:rPr>
          <w:rFonts w:ascii="Arial" w:hAnsi="Arial" w:cs="Arial"/>
          <w:color w:val="000000" w:themeColor="text1"/>
          <w:lang w:val="en-US"/>
        </w:rPr>
        <w:t>Bär</w:t>
      </w:r>
      <w:proofErr w:type="spellEnd"/>
      <w:r w:rsidRPr="009D1884">
        <w:rPr>
          <w:rFonts w:ascii="Arial" w:hAnsi="Arial" w:cs="Arial"/>
          <w:color w:val="000000" w:themeColor="text1"/>
          <w:lang w:val="en-US"/>
        </w:rPr>
        <w:t xml:space="preserve">, </w:t>
      </w:r>
      <w:proofErr w:type="spellStart"/>
      <w:r w:rsidRPr="009D1884">
        <w:rPr>
          <w:rFonts w:ascii="Arial" w:hAnsi="Arial" w:cs="Arial"/>
          <w:color w:val="000000" w:themeColor="text1"/>
          <w:lang w:val="en-US"/>
        </w:rPr>
        <w:t>Zesch</w:t>
      </w:r>
      <w:proofErr w:type="spellEnd"/>
      <w:r w:rsidRPr="009D1884">
        <w:rPr>
          <w:rFonts w:ascii="Arial" w:hAnsi="Arial" w:cs="Arial"/>
          <w:color w:val="000000" w:themeColor="text1"/>
          <w:lang w:val="en-US"/>
        </w:rPr>
        <w:t xml:space="preserve"> and </w:t>
      </w:r>
      <w:proofErr w:type="spellStart"/>
      <w:r w:rsidRPr="009D1884">
        <w:rPr>
          <w:rFonts w:ascii="Arial" w:hAnsi="Arial" w:cs="Arial"/>
          <w:color w:val="000000" w:themeColor="text1"/>
          <w:lang w:val="en-US"/>
        </w:rPr>
        <w:t>Gurevych</w:t>
      </w:r>
      <w:proofErr w:type="spellEnd"/>
      <w:r w:rsidRPr="009D1884">
        <w:rPr>
          <w:rFonts w:ascii="Arial" w:hAnsi="Arial" w:cs="Arial"/>
          <w:color w:val="000000" w:themeColor="text1"/>
          <w:lang w:val="en-US"/>
        </w:rPr>
        <w:t>, 2012; Gomaa and Fahmy, 2013).</w:t>
      </w:r>
    </w:p>
    <w:p w14:paraId="153ACF3B" w14:textId="77777777" w:rsidR="00052C9E" w:rsidRPr="009D1884" w:rsidRDefault="00052C9E" w:rsidP="00052C9E">
      <w:pPr>
        <w:widowControl w:val="0"/>
        <w:autoSpaceDE w:val="0"/>
        <w:autoSpaceDN w:val="0"/>
        <w:adjustRightInd w:val="0"/>
        <w:spacing w:line="240" w:lineRule="auto"/>
        <w:ind w:firstLine="708"/>
        <w:jc w:val="both"/>
        <w:rPr>
          <w:rFonts w:ascii="Arial" w:hAnsi="Arial" w:cs="Arial"/>
          <w:color w:val="000000" w:themeColor="text1"/>
          <w:lang w:val="en-US"/>
        </w:rPr>
      </w:pPr>
      <w:r w:rsidRPr="009D1884">
        <w:rPr>
          <w:rFonts w:ascii="Arial" w:hAnsi="Arial" w:cs="Arial"/>
          <w:color w:val="000000" w:themeColor="text1"/>
          <w:lang w:val="en-US"/>
        </w:rPr>
        <w:t xml:space="preserve">In this work, we </w:t>
      </w:r>
      <w:r>
        <w:rPr>
          <w:rFonts w:ascii="Arial" w:hAnsi="Arial" w:cs="Arial"/>
          <w:color w:val="000000" w:themeColor="text1"/>
          <w:lang w:val="en-US"/>
        </w:rPr>
        <w:t>employed</w:t>
      </w:r>
      <w:r w:rsidRPr="009D1884">
        <w:rPr>
          <w:rFonts w:ascii="Arial" w:hAnsi="Arial" w:cs="Arial"/>
          <w:color w:val="000000" w:themeColor="text1"/>
          <w:lang w:val="en-US"/>
        </w:rPr>
        <w:t xml:space="preserve"> specific sequence alignment algorithms that have proven to provide good results in the literature. The so-called </w:t>
      </w:r>
      <w:r w:rsidRPr="009D1884">
        <w:rPr>
          <w:rFonts w:ascii="Arial" w:hAnsi="Arial" w:cs="Arial"/>
          <w:i/>
          <w:iCs/>
          <w:color w:val="000000" w:themeColor="text1"/>
          <w:lang w:val="en-US"/>
        </w:rPr>
        <w:t>global</w:t>
      </w:r>
      <w:r w:rsidRPr="009D1884">
        <w:rPr>
          <w:rFonts w:ascii="Arial" w:hAnsi="Arial" w:cs="Arial"/>
          <w:color w:val="000000" w:themeColor="text1"/>
          <w:lang w:val="en-US"/>
        </w:rPr>
        <w:t xml:space="preserve"> sequence alignment algorithms optimize the complete alignment between two documents, i.e., they are based on document similarity methods, as they tell how similar two documents are globally. The so-called </w:t>
      </w:r>
      <w:r w:rsidRPr="009D1884">
        <w:rPr>
          <w:rFonts w:ascii="Arial" w:hAnsi="Arial" w:cs="Arial"/>
          <w:i/>
          <w:iCs/>
          <w:color w:val="000000" w:themeColor="text1"/>
          <w:lang w:val="en-US"/>
        </w:rPr>
        <w:t>local</w:t>
      </w:r>
      <w:r w:rsidRPr="009D1884">
        <w:rPr>
          <w:rFonts w:ascii="Arial" w:hAnsi="Arial" w:cs="Arial"/>
          <w:color w:val="000000" w:themeColor="text1"/>
          <w:lang w:val="en-US"/>
        </w:rPr>
        <w:t xml:space="preserve"> sequence alignment algorithms attempt to identify similar regions between documents, i.e., the alignment of two documents may yield several different regions that are highly similar between the documents. This means that regions that are clearly different are not considered when determining the similarity of a document pair. The two methods we have considered in this work are </w:t>
      </w:r>
      <w:r>
        <w:rPr>
          <w:rFonts w:ascii="Arial" w:hAnsi="Arial" w:cs="Arial"/>
          <w:color w:val="000000" w:themeColor="text1"/>
          <w:lang w:val="en-US"/>
        </w:rPr>
        <w:t>“</w:t>
      </w:r>
      <w:r w:rsidRPr="009D1884">
        <w:rPr>
          <w:rFonts w:ascii="Arial" w:hAnsi="Arial" w:cs="Arial"/>
          <w:color w:val="000000" w:themeColor="text1"/>
          <w:lang w:val="en-US"/>
        </w:rPr>
        <w:t>passim</w:t>
      </w:r>
      <w:r>
        <w:rPr>
          <w:rFonts w:ascii="Arial" w:hAnsi="Arial" w:cs="Arial"/>
          <w:color w:val="000000" w:themeColor="text1"/>
          <w:lang w:val="en-US"/>
        </w:rPr>
        <w:t>”</w:t>
      </w:r>
      <w:r w:rsidRPr="009D1884">
        <w:rPr>
          <w:rFonts w:ascii="Arial" w:hAnsi="Arial" w:cs="Arial"/>
          <w:color w:val="000000" w:themeColor="text1"/>
          <w:lang w:val="en-US"/>
        </w:rPr>
        <w:t xml:space="preserve"> </w:t>
      </w:r>
      <w:r w:rsidRPr="009D1884">
        <w:rPr>
          <w:rFonts w:ascii="Arial" w:hAnsi="Arial" w:cs="Arial"/>
          <w:noProof/>
          <w:color w:val="000000" w:themeColor="text1"/>
          <w:lang w:val="en-US"/>
        </w:rPr>
        <w:t>(Smith et al., 2014)</w:t>
      </w:r>
      <w:r w:rsidRPr="009D1884">
        <w:rPr>
          <w:rFonts w:ascii="Arial" w:hAnsi="Arial" w:cs="Arial"/>
          <w:color w:val="000000" w:themeColor="text1"/>
          <w:lang w:val="en-US"/>
        </w:rPr>
        <w:t xml:space="preserve"> and BLAST </w:t>
      </w:r>
      <w:r w:rsidRPr="009D1884">
        <w:rPr>
          <w:rFonts w:ascii="Arial" w:hAnsi="Arial" w:cs="Arial"/>
          <w:noProof/>
          <w:color w:val="000000" w:themeColor="text1"/>
          <w:lang w:val="en-US"/>
        </w:rPr>
        <w:t>(Vesanto et al., 2017)</w:t>
      </w:r>
      <w:r w:rsidRPr="009D1884">
        <w:rPr>
          <w:rFonts w:ascii="Arial" w:hAnsi="Arial" w:cs="Arial"/>
          <w:color w:val="000000" w:themeColor="text1"/>
          <w:lang w:val="en-US"/>
        </w:rPr>
        <w:t>. </w:t>
      </w:r>
    </w:p>
    <w:p w14:paraId="0C2CD7EA" w14:textId="77777777" w:rsidR="00052C9E" w:rsidRPr="00F07DBF" w:rsidRDefault="00052C9E" w:rsidP="00052C9E">
      <w:pPr>
        <w:widowControl w:val="0"/>
        <w:autoSpaceDE w:val="0"/>
        <w:autoSpaceDN w:val="0"/>
        <w:adjustRightInd w:val="0"/>
        <w:spacing w:line="240" w:lineRule="auto"/>
        <w:ind w:firstLine="708"/>
        <w:jc w:val="both"/>
        <w:rPr>
          <w:rFonts w:ascii="Arial" w:hAnsi="Arial" w:cs="Arial"/>
          <w:color w:val="000000" w:themeColor="text1"/>
          <w:lang w:val="en-US"/>
        </w:rPr>
      </w:pPr>
      <w:proofErr w:type="spellStart"/>
      <w:r>
        <w:rPr>
          <w:rFonts w:ascii="Arial" w:hAnsi="Arial" w:cs="Arial"/>
          <w:color w:val="000000" w:themeColor="text1"/>
          <w:lang w:val="en-US"/>
        </w:rPr>
        <w:t>P</w:t>
      </w:r>
      <w:r w:rsidRPr="009D1884">
        <w:rPr>
          <w:rFonts w:ascii="Arial" w:hAnsi="Arial" w:cs="Arial"/>
          <w:color w:val="000000" w:themeColor="text1"/>
          <w:lang w:val="en-US"/>
        </w:rPr>
        <w:t>assim</w:t>
      </w:r>
      <w:r>
        <w:rPr>
          <w:rFonts w:ascii="Arial" w:hAnsi="Arial" w:cs="Arial"/>
          <w:color w:val="000000" w:themeColor="text1"/>
          <w:lang w:val="en-US"/>
        </w:rPr>
        <w:t>’s</w:t>
      </w:r>
      <w:proofErr w:type="spellEnd"/>
      <w:r>
        <w:rPr>
          <w:rFonts w:ascii="Arial" w:hAnsi="Arial" w:cs="Arial"/>
          <w:color w:val="000000" w:themeColor="text1"/>
          <w:lang w:val="en-US"/>
        </w:rPr>
        <w:t xml:space="preserve"> procedure</w:t>
      </w:r>
      <w:r w:rsidRPr="009D1884">
        <w:rPr>
          <w:rFonts w:ascii="Arial" w:hAnsi="Arial" w:cs="Arial"/>
          <w:color w:val="000000" w:themeColor="text1"/>
          <w:lang w:val="en-US"/>
        </w:rPr>
        <w:t xml:space="preserve"> </w:t>
      </w:r>
      <w:r w:rsidRPr="009D1884">
        <w:rPr>
          <w:rFonts w:ascii="Arial" w:hAnsi="Arial" w:cs="Arial"/>
          <w:noProof/>
          <w:color w:val="000000" w:themeColor="text1"/>
          <w:lang w:val="en-US"/>
        </w:rPr>
        <w:t>(Smith, 2012)</w:t>
      </w:r>
      <w:r>
        <w:rPr>
          <w:rFonts w:ascii="Arial" w:hAnsi="Arial" w:cs="Arial"/>
          <w:color w:val="000000" w:themeColor="text1"/>
          <w:lang w:val="en-US"/>
        </w:rPr>
        <w:t xml:space="preserve"> </w:t>
      </w:r>
      <w:r w:rsidRPr="009D1884">
        <w:rPr>
          <w:rFonts w:ascii="Arial" w:hAnsi="Arial" w:cs="Arial"/>
          <w:color w:val="000000" w:themeColor="text1"/>
          <w:lang w:val="en-US"/>
        </w:rPr>
        <w:t xml:space="preserve">implements algorithms for detecting and aligning similar passages in text. “It can be run either in </w:t>
      </w:r>
      <w:r w:rsidRPr="009D1884">
        <w:rPr>
          <w:rFonts w:ascii="Arial" w:hAnsi="Arial" w:cs="Arial"/>
          <w:i/>
          <w:iCs/>
          <w:color w:val="000000" w:themeColor="text1"/>
          <w:lang w:val="en-US"/>
        </w:rPr>
        <w:t>query mode</w:t>
      </w:r>
      <w:r w:rsidRPr="009D1884">
        <w:rPr>
          <w:rFonts w:ascii="Arial" w:hAnsi="Arial" w:cs="Arial"/>
          <w:color w:val="000000" w:themeColor="text1"/>
          <w:lang w:val="en-US"/>
        </w:rPr>
        <w:t xml:space="preserve">, to find quoted passages from a reference text, or </w:t>
      </w:r>
      <w:r w:rsidRPr="009D1884">
        <w:rPr>
          <w:rFonts w:ascii="Arial" w:hAnsi="Arial" w:cs="Arial"/>
          <w:i/>
          <w:iCs/>
          <w:color w:val="000000" w:themeColor="text1"/>
          <w:lang w:val="en-US"/>
        </w:rPr>
        <w:t>all-pairs mode</w:t>
      </w:r>
      <w:r w:rsidRPr="009D1884">
        <w:rPr>
          <w:rFonts w:ascii="Arial" w:hAnsi="Arial" w:cs="Arial"/>
          <w:color w:val="000000" w:themeColor="text1"/>
          <w:lang w:val="en-US"/>
        </w:rPr>
        <w:t>, to find all pairs of passages within longer documents with substantial alignments.” The passim algorithm is base</w:t>
      </w:r>
      <w:r>
        <w:rPr>
          <w:rFonts w:ascii="Arial" w:hAnsi="Arial" w:cs="Arial"/>
          <w:color w:val="000000" w:themeColor="text1"/>
          <w:lang w:val="en-US"/>
        </w:rPr>
        <w:t>d</w:t>
      </w:r>
      <w:r w:rsidRPr="009D1884">
        <w:rPr>
          <w:rFonts w:ascii="Arial" w:hAnsi="Arial" w:cs="Arial"/>
          <w:color w:val="000000" w:themeColor="text1"/>
          <w:lang w:val="en-US"/>
        </w:rPr>
        <w:t xml:space="preserve"> on three steps: (</w:t>
      </w:r>
      <w:proofErr w:type="spellStart"/>
      <w:r w:rsidRPr="009D1884">
        <w:rPr>
          <w:rFonts w:ascii="Arial" w:hAnsi="Arial" w:cs="Arial"/>
          <w:color w:val="000000" w:themeColor="text1"/>
          <w:lang w:val="en-US"/>
        </w:rPr>
        <w:t>i</w:t>
      </w:r>
      <w:proofErr w:type="spellEnd"/>
      <w:r w:rsidRPr="009D1884">
        <w:rPr>
          <w:rFonts w:ascii="Arial" w:hAnsi="Arial" w:cs="Arial"/>
          <w:color w:val="000000" w:themeColor="text1"/>
          <w:lang w:val="en-US"/>
        </w:rPr>
        <w:t xml:space="preserve">) search of candidate document pairs; (ii) local document alignment; (iii) passage clustering. In the first step, the goal is to reduce the total number of comparisons to perform </w:t>
      </w:r>
      <w:r>
        <w:rPr>
          <w:rFonts w:ascii="Arial" w:hAnsi="Arial" w:cs="Arial"/>
          <w:color w:val="000000" w:themeColor="text1"/>
          <w:lang w:val="en-US"/>
        </w:rPr>
        <w:t>between</w:t>
      </w:r>
      <w:r w:rsidRPr="009D1884">
        <w:rPr>
          <w:rFonts w:ascii="Arial" w:hAnsi="Arial" w:cs="Arial"/>
          <w:color w:val="000000" w:themeColor="text1"/>
          <w:lang w:val="en-US"/>
        </w:rPr>
        <w:t xml:space="preserve"> documents. The second step is based on local document alignment; the goal is, given a set of document pairs, to obtain a set of aligned passage pairs. The third and last step is aimed at grouping similar passages into clusters</w:t>
      </w:r>
      <w:r w:rsidRPr="000976D6">
        <w:rPr>
          <w:rFonts w:ascii="Arial" w:hAnsi="Arial" w:cs="Arial"/>
          <w:color w:val="000000" w:themeColor="text1"/>
          <w:lang w:val="en-US"/>
        </w:rPr>
        <w:t>. The standard passim algorithm implements a “single-link” clustering with an overlap threshold of 50%.</w:t>
      </w:r>
    </w:p>
    <w:p w14:paraId="2F63EF72" w14:textId="2C632CE9" w:rsidR="00052C9E" w:rsidRPr="009D1884" w:rsidRDefault="00052C9E" w:rsidP="00052C9E">
      <w:pPr>
        <w:widowControl w:val="0"/>
        <w:autoSpaceDE w:val="0"/>
        <w:autoSpaceDN w:val="0"/>
        <w:adjustRightInd w:val="0"/>
        <w:spacing w:line="240" w:lineRule="auto"/>
        <w:ind w:firstLine="708"/>
        <w:jc w:val="both"/>
        <w:rPr>
          <w:rFonts w:ascii="Arial" w:hAnsi="Arial" w:cs="Arial"/>
          <w:color w:val="000000" w:themeColor="text1"/>
          <w:lang w:val="en-US"/>
        </w:rPr>
      </w:pPr>
      <w:r w:rsidRPr="009D1884">
        <w:rPr>
          <w:rFonts w:ascii="Arial" w:hAnsi="Arial" w:cs="Arial"/>
          <w:color w:val="000000" w:themeColor="text1"/>
          <w:lang w:val="en-US"/>
        </w:rPr>
        <w:t xml:space="preserve">BLAST (Basic Local Alignment Search Tool) is a pretty </w:t>
      </w:r>
      <w:proofErr w:type="gramStart"/>
      <w:r w:rsidRPr="009D1884">
        <w:rPr>
          <w:rFonts w:ascii="Arial" w:hAnsi="Arial" w:cs="Arial"/>
          <w:color w:val="000000" w:themeColor="text1"/>
          <w:lang w:val="en-US"/>
        </w:rPr>
        <w:t>old</w:t>
      </w:r>
      <w:proofErr w:type="gramEnd"/>
      <w:r w:rsidRPr="009D1884">
        <w:rPr>
          <w:rFonts w:ascii="Arial" w:hAnsi="Arial" w:cs="Arial"/>
          <w:color w:val="000000" w:themeColor="text1"/>
          <w:lang w:val="en-US"/>
        </w:rPr>
        <w:t xml:space="preserve"> yet efficient algorithm used to compare biomedical sequences, such as DNA and protein sequences </w:t>
      </w:r>
      <w:r w:rsidRPr="009D1884">
        <w:rPr>
          <w:rFonts w:ascii="Arial" w:hAnsi="Arial" w:cs="Arial"/>
          <w:noProof/>
          <w:color w:val="000000" w:themeColor="text1"/>
          <w:lang w:val="en-US"/>
        </w:rPr>
        <w:t xml:space="preserve">(Altschul et al., </w:t>
      </w:r>
      <w:r w:rsidRPr="009D1884">
        <w:rPr>
          <w:rFonts w:ascii="Arial" w:hAnsi="Arial" w:cs="Arial"/>
          <w:noProof/>
          <w:color w:val="000000" w:themeColor="text1"/>
          <w:lang w:val="en-US"/>
        </w:rPr>
        <w:lastRenderedPageBreak/>
        <w:t>1990)</w:t>
      </w:r>
      <w:r w:rsidRPr="009D1884">
        <w:rPr>
          <w:rFonts w:ascii="Arial" w:hAnsi="Arial" w:cs="Arial"/>
          <w:color w:val="000000" w:themeColor="text1"/>
          <w:lang w:val="en-US"/>
        </w:rPr>
        <w:t>. The algorithm is designed to be capable of aligning query sequences against massive databases, such as different genomes, while still retaining a relatively small processing time. BLAST has been recently used in the field of text reuse detection, to identify reuses in Finnish newspapers</w:t>
      </w:r>
      <w:r>
        <w:rPr>
          <w:rFonts w:ascii="Arial" w:hAnsi="Arial" w:cs="Arial"/>
          <w:color w:val="000000" w:themeColor="text1"/>
          <w:lang w:val="en-US"/>
        </w:rPr>
        <w:t xml:space="preserve"> </w:t>
      </w:r>
      <w:r>
        <w:rPr>
          <w:rFonts w:ascii="Arial" w:hAnsi="Arial" w:cs="Arial"/>
          <w:noProof/>
          <w:color w:val="000000" w:themeColor="text1"/>
          <w:lang w:val="en-US"/>
        </w:rPr>
        <w:t>(Vesanto et al., 2017)</w:t>
      </w:r>
      <w:r>
        <w:rPr>
          <w:rFonts w:ascii="Arial" w:hAnsi="Arial" w:cs="Arial"/>
          <w:color w:val="000000" w:themeColor="text1"/>
          <w:lang w:val="en-US"/>
        </w:rPr>
        <w:t xml:space="preserve"> and Chinese literary texts </w:t>
      </w:r>
      <w:r>
        <w:rPr>
          <w:rFonts w:ascii="Arial" w:hAnsi="Arial" w:cs="Arial"/>
          <w:noProof/>
          <w:color w:val="000000" w:themeColor="text1"/>
          <w:lang w:val="en-US"/>
        </w:rPr>
        <w:t>(Vierthaler and Gelein, 2019)</w:t>
      </w:r>
      <w:r w:rsidRPr="009D1884">
        <w:rPr>
          <w:rFonts w:ascii="Arial" w:hAnsi="Arial" w:cs="Arial"/>
          <w:color w:val="000000" w:themeColor="text1"/>
          <w:lang w:val="en-US"/>
        </w:rPr>
        <w:t xml:space="preserve">. </w:t>
      </w:r>
      <w:r>
        <w:rPr>
          <w:rFonts w:ascii="Arial" w:hAnsi="Arial" w:cs="Arial"/>
          <w:color w:val="000000" w:themeColor="text1"/>
          <w:lang w:val="en-US"/>
        </w:rPr>
        <w:t xml:space="preserve">We followed </w:t>
      </w:r>
      <w:proofErr w:type="spellStart"/>
      <w:r>
        <w:rPr>
          <w:rFonts w:ascii="Arial" w:hAnsi="Arial" w:cs="Arial"/>
          <w:color w:val="000000" w:themeColor="text1"/>
          <w:lang w:val="en-US"/>
        </w:rPr>
        <w:t>Vesanto</w:t>
      </w:r>
      <w:proofErr w:type="spellEnd"/>
      <w:r>
        <w:rPr>
          <w:rFonts w:ascii="Arial" w:hAnsi="Arial" w:cs="Arial"/>
          <w:color w:val="000000" w:themeColor="text1"/>
          <w:lang w:val="en-US"/>
        </w:rPr>
        <w:t xml:space="preserve"> et al. (2017) and used </w:t>
      </w:r>
      <w:r w:rsidRPr="009D1884">
        <w:rPr>
          <w:rFonts w:ascii="Arial" w:hAnsi="Arial" w:cs="Arial"/>
          <w:color w:val="000000" w:themeColor="text1"/>
          <w:lang w:val="en-US"/>
        </w:rPr>
        <w:t>the protein version</w:t>
      </w:r>
      <w:r>
        <w:rPr>
          <w:rFonts w:ascii="Arial" w:hAnsi="Arial" w:cs="Arial"/>
          <w:color w:val="000000" w:themeColor="text1"/>
          <w:lang w:val="en-US"/>
        </w:rPr>
        <w:t xml:space="preserve"> of </w:t>
      </w:r>
      <w:r w:rsidRPr="009D1884">
        <w:rPr>
          <w:rFonts w:ascii="Arial" w:hAnsi="Arial" w:cs="Arial"/>
          <w:color w:val="000000" w:themeColor="text1"/>
          <w:lang w:val="en-US"/>
        </w:rPr>
        <w:t xml:space="preserve">the NCBI BLAST software, BLASTP </w:t>
      </w:r>
      <w:r w:rsidRPr="009D1884">
        <w:rPr>
          <w:rFonts w:ascii="Arial" w:hAnsi="Arial" w:cs="Arial"/>
          <w:noProof/>
          <w:color w:val="000000" w:themeColor="text1"/>
          <w:lang w:val="en-US"/>
        </w:rPr>
        <w:t>(McGinnis and Madden, 2004)</w:t>
      </w:r>
      <w:r w:rsidRPr="009D1884">
        <w:rPr>
          <w:rFonts w:ascii="Arial" w:hAnsi="Arial" w:cs="Arial"/>
          <w:color w:val="000000" w:themeColor="text1"/>
          <w:lang w:val="en-US"/>
        </w:rPr>
        <w:t xml:space="preserve">. </w:t>
      </w:r>
      <w:r>
        <w:rPr>
          <w:rFonts w:ascii="Arial" w:hAnsi="Arial" w:cs="Arial"/>
          <w:color w:val="000000" w:themeColor="text1"/>
          <w:lang w:val="en-US"/>
        </w:rPr>
        <w:t>The</w:t>
      </w:r>
      <w:r w:rsidRPr="009D1884">
        <w:rPr>
          <w:rFonts w:ascii="Arial" w:hAnsi="Arial" w:cs="Arial"/>
          <w:color w:val="000000" w:themeColor="text1"/>
          <w:lang w:val="en-US"/>
        </w:rPr>
        <w:t xml:space="preserve"> data </w:t>
      </w:r>
      <w:r>
        <w:rPr>
          <w:rFonts w:ascii="Arial" w:hAnsi="Arial" w:cs="Arial"/>
          <w:color w:val="000000" w:themeColor="text1"/>
          <w:lang w:val="en-US"/>
        </w:rPr>
        <w:t>are</w:t>
      </w:r>
      <w:r w:rsidRPr="009D1884">
        <w:rPr>
          <w:rFonts w:ascii="Arial" w:hAnsi="Arial" w:cs="Arial"/>
          <w:color w:val="000000" w:themeColor="text1"/>
          <w:lang w:val="en-US"/>
        </w:rPr>
        <w:t xml:space="preserve"> encoded into protein</w:t>
      </w:r>
      <w:r>
        <w:rPr>
          <w:rFonts w:ascii="Arial" w:hAnsi="Arial" w:cs="Arial"/>
          <w:color w:val="000000" w:themeColor="text1"/>
          <w:lang w:val="en-US"/>
        </w:rPr>
        <w:t>-like</w:t>
      </w:r>
      <w:r w:rsidRPr="009D1884">
        <w:rPr>
          <w:rFonts w:ascii="Arial" w:hAnsi="Arial" w:cs="Arial"/>
          <w:color w:val="000000" w:themeColor="text1"/>
          <w:lang w:val="en-US"/>
        </w:rPr>
        <w:t xml:space="preserve"> sequences, which BLAST can read</w:t>
      </w:r>
      <w:r>
        <w:rPr>
          <w:rFonts w:ascii="Arial" w:hAnsi="Arial" w:cs="Arial"/>
          <w:color w:val="000000" w:themeColor="text1"/>
          <w:lang w:val="en-US"/>
        </w:rPr>
        <w:t xml:space="preserve"> and use to </w:t>
      </w:r>
      <w:r w:rsidRPr="009D1884">
        <w:rPr>
          <w:rFonts w:ascii="Arial" w:hAnsi="Arial" w:cs="Arial"/>
          <w:color w:val="000000" w:themeColor="text1"/>
          <w:lang w:val="en-US"/>
        </w:rPr>
        <w:t xml:space="preserve">find pairs where parts of </w:t>
      </w:r>
      <w:r>
        <w:rPr>
          <w:rFonts w:ascii="Arial" w:hAnsi="Arial" w:cs="Arial"/>
          <w:color w:val="000000" w:themeColor="text1"/>
          <w:lang w:val="en-US"/>
        </w:rPr>
        <w:t>genetic material (text, in our case)</w:t>
      </w:r>
      <w:r w:rsidRPr="009D1884">
        <w:rPr>
          <w:rFonts w:ascii="Arial" w:hAnsi="Arial" w:cs="Arial"/>
          <w:color w:val="000000" w:themeColor="text1"/>
          <w:lang w:val="en-US"/>
        </w:rPr>
        <w:t xml:space="preserve"> overlap. These pairs are then </w:t>
      </w:r>
      <w:r w:rsidR="005B2EFB" w:rsidRPr="009D1884">
        <w:rPr>
          <w:rFonts w:ascii="Arial" w:hAnsi="Arial" w:cs="Arial"/>
          <w:color w:val="000000" w:themeColor="text1"/>
          <w:lang w:val="en-US"/>
        </w:rPr>
        <w:t>clustered</w:t>
      </w:r>
      <w:r w:rsidRPr="009D1884">
        <w:rPr>
          <w:rFonts w:ascii="Arial" w:hAnsi="Arial" w:cs="Arial"/>
          <w:color w:val="000000" w:themeColor="text1"/>
          <w:lang w:val="en-US"/>
        </w:rPr>
        <w:t xml:space="preserve"> based on their offset values, so that overlapping passages will be considered to be part of a same cluster.</w:t>
      </w:r>
    </w:p>
    <w:p w14:paraId="27E5AE2D" w14:textId="77777777" w:rsidR="00052C9E" w:rsidRPr="009D1884" w:rsidRDefault="00052C9E" w:rsidP="00052C9E">
      <w:pPr>
        <w:widowControl w:val="0"/>
        <w:autoSpaceDE w:val="0"/>
        <w:autoSpaceDN w:val="0"/>
        <w:adjustRightInd w:val="0"/>
        <w:spacing w:line="240" w:lineRule="auto"/>
        <w:rPr>
          <w:rFonts w:ascii="Arial" w:hAnsi="Arial" w:cs="Arial"/>
          <w:b/>
          <w:bCs/>
          <w:color w:val="000000" w:themeColor="text1"/>
          <w:lang w:val="en-US"/>
        </w:rPr>
      </w:pPr>
      <w:r w:rsidRPr="009D1884">
        <w:rPr>
          <w:rFonts w:ascii="Arial" w:hAnsi="Arial" w:cs="Arial"/>
          <w:b/>
          <w:bCs/>
          <w:color w:val="000000" w:themeColor="text1"/>
          <w:lang w:val="en-US"/>
        </w:rPr>
        <w:t>2 Technical details</w:t>
      </w:r>
    </w:p>
    <w:p w14:paraId="3157ABF2" w14:textId="77777777" w:rsidR="00052C9E" w:rsidRPr="009D1884" w:rsidRDefault="00052C9E" w:rsidP="00052C9E">
      <w:pPr>
        <w:widowControl w:val="0"/>
        <w:autoSpaceDE w:val="0"/>
        <w:autoSpaceDN w:val="0"/>
        <w:adjustRightInd w:val="0"/>
        <w:spacing w:line="240" w:lineRule="auto"/>
        <w:jc w:val="both"/>
        <w:rPr>
          <w:rFonts w:ascii="Arial" w:hAnsi="Arial" w:cs="Arial"/>
          <w:color w:val="000000" w:themeColor="text1"/>
          <w:lang w:val="en-US"/>
        </w:rPr>
      </w:pPr>
      <w:r w:rsidRPr="009D1884">
        <w:rPr>
          <w:rFonts w:ascii="Arial" w:hAnsi="Arial" w:cs="Arial"/>
          <w:color w:val="000000" w:themeColor="text1"/>
          <w:lang w:val="en-US"/>
        </w:rPr>
        <w:t>In this work, each tweet represents a textual document that must be compared with the reference text</w:t>
      </w:r>
      <w:r>
        <w:rPr>
          <w:rFonts w:ascii="Arial" w:hAnsi="Arial" w:cs="Arial"/>
          <w:color w:val="000000" w:themeColor="text1"/>
          <w:lang w:val="en-US"/>
        </w:rPr>
        <w:t>, the novel</w:t>
      </w:r>
      <w:r w:rsidRPr="009D1884">
        <w:rPr>
          <w:rFonts w:ascii="Arial" w:hAnsi="Arial" w:cs="Arial"/>
          <w:color w:val="000000" w:themeColor="text1"/>
          <w:lang w:val="en-US"/>
        </w:rPr>
        <w:t xml:space="preserve"> </w:t>
      </w:r>
      <w:r w:rsidRPr="00666B91">
        <w:rPr>
          <w:rFonts w:ascii="Arial" w:hAnsi="Arial" w:cs="Arial"/>
          <w:i/>
          <w:iCs/>
          <w:color w:val="000000" w:themeColor="text1"/>
          <w:lang w:val="en-US"/>
        </w:rPr>
        <w:t>The Late</w:t>
      </w:r>
      <w:r w:rsidRPr="009D1884">
        <w:rPr>
          <w:rFonts w:ascii="Arial" w:hAnsi="Arial" w:cs="Arial"/>
          <w:i/>
          <w:iCs/>
          <w:color w:val="000000" w:themeColor="text1"/>
          <w:lang w:val="en-US"/>
        </w:rPr>
        <w:t xml:space="preserve"> Mattia Pascal</w:t>
      </w:r>
      <w:r w:rsidRPr="009D1884">
        <w:rPr>
          <w:rFonts w:ascii="Arial" w:hAnsi="Arial" w:cs="Arial"/>
          <w:color w:val="000000" w:themeColor="text1"/>
          <w:lang w:val="en-US"/>
        </w:rPr>
        <w:t xml:space="preserve">. To use the algorithms detailed in the previous section, the text of the book has been divided into strings. Each sentence of the text represents a different string (and therefore a different textual document). Each tweet is then compared with each sentence of </w:t>
      </w:r>
      <w:r>
        <w:rPr>
          <w:rFonts w:ascii="Arial" w:hAnsi="Arial" w:cs="Arial"/>
          <w:color w:val="000000" w:themeColor="text1"/>
          <w:lang w:val="en-US"/>
        </w:rPr>
        <w:t>the novel</w:t>
      </w:r>
      <w:r w:rsidRPr="009D1884">
        <w:rPr>
          <w:rFonts w:ascii="Arial" w:hAnsi="Arial" w:cs="Arial"/>
          <w:color w:val="000000" w:themeColor="text1"/>
          <w:lang w:val="en-US"/>
        </w:rPr>
        <w:t xml:space="preserve"> through the use of passim and BLAST.</w:t>
      </w:r>
    </w:p>
    <w:p w14:paraId="0B6C3437" w14:textId="77777777" w:rsidR="00052C9E" w:rsidRPr="009D1884" w:rsidRDefault="00052C9E" w:rsidP="00052C9E">
      <w:pPr>
        <w:widowControl w:val="0"/>
        <w:autoSpaceDE w:val="0"/>
        <w:autoSpaceDN w:val="0"/>
        <w:adjustRightInd w:val="0"/>
        <w:spacing w:line="240" w:lineRule="auto"/>
        <w:rPr>
          <w:rFonts w:ascii="Arial" w:hAnsi="Arial" w:cs="Arial"/>
          <w:i/>
          <w:iCs/>
          <w:color w:val="000000" w:themeColor="text1"/>
          <w:lang w:val="en-US"/>
        </w:rPr>
      </w:pPr>
      <w:r w:rsidRPr="009D1884">
        <w:rPr>
          <w:rFonts w:ascii="Arial" w:hAnsi="Arial" w:cs="Arial"/>
          <w:i/>
          <w:iCs/>
          <w:color w:val="000000" w:themeColor="text1"/>
          <w:lang w:val="en-US"/>
        </w:rPr>
        <w:t>2.1 Text pre-processing</w:t>
      </w:r>
    </w:p>
    <w:p w14:paraId="511BD887" w14:textId="73BEB4F1" w:rsidR="00052C9E" w:rsidRPr="009D1884" w:rsidRDefault="00052C9E" w:rsidP="00052C9E">
      <w:pPr>
        <w:widowControl w:val="0"/>
        <w:autoSpaceDE w:val="0"/>
        <w:autoSpaceDN w:val="0"/>
        <w:adjustRightInd w:val="0"/>
        <w:spacing w:line="240" w:lineRule="auto"/>
        <w:jc w:val="both"/>
        <w:rPr>
          <w:rFonts w:ascii="Arial" w:hAnsi="Arial" w:cs="Arial"/>
          <w:color w:val="000000" w:themeColor="text1"/>
          <w:lang w:val="en-US"/>
        </w:rPr>
      </w:pPr>
      <w:r w:rsidRPr="009D1884">
        <w:rPr>
          <w:rFonts w:ascii="Arial" w:hAnsi="Arial" w:cs="Arial"/>
          <w:color w:val="000000" w:themeColor="text1"/>
          <w:lang w:val="en-US"/>
        </w:rPr>
        <w:t xml:space="preserve">In order to operate correctly on the available texts, a series of preliminary operations were carried out on the </w:t>
      </w:r>
      <w:r>
        <w:rPr>
          <w:rFonts w:ascii="Arial" w:hAnsi="Arial" w:cs="Arial"/>
          <w:color w:val="000000" w:themeColor="text1"/>
          <w:lang w:val="en-US"/>
        </w:rPr>
        <w:t>documents</w:t>
      </w:r>
      <w:r w:rsidRPr="009D1884">
        <w:rPr>
          <w:rFonts w:ascii="Arial" w:hAnsi="Arial" w:cs="Arial"/>
          <w:color w:val="000000" w:themeColor="text1"/>
          <w:lang w:val="en-US"/>
        </w:rPr>
        <w:t xml:space="preserve">. The textual content has been tokenized, normalized, stemmed, and </w:t>
      </w:r>
      <w:r w:rsidR="005B2EFB" w:rsidRPr="009D1884">
        <w:rPr>
          <w:rFonts w:ascii="Arial" w:hAnsi="Arial" w:cs="Arial"/>
          <w:color w:val="000000" w:themeColor="text1"/>
          <w:lang w:val="en-US"/>
        </w:rPr>
        <w:t>stop</w:t>
      </w:r>
      <w:r w:rsidR="005B2EFB">
        <w:rPr>
          <w:rFonts w:ascii="Arial" w:hAnsi="Arial" w:cs="Arial"/>
          <w:color w:val="000000" w:themeColor="text1"/>
          <w:lang w:val="en-US"/>
        </w:rPr>
        <w:t>-</w:t>
      </w:r>
      <w:r w:rsidR="005B2EFB" w:rsidRPr="009D1884">
        <w:rPr>
          <w:rFonts w:ascii="Arial" w:hAnsi="Arial" w:cs="Arial"/>
          <w:color w:val="000000" w:themeColor="text1"/>
          <w:lang w:val="en-US"/>
        </w:rPr>
        <w:t>words</w:t>
      </w:r>
      <w:r w:rsidRPr="009D1884">
        <w:rPr>
          <w:rFonts w:ascii="Arial" w:hAnsi="Arial" w:cs="Arial"/>
          <w:color w:val="000000" w:themeColor="text1"/>
          <w:lang w:val="en-US"/>
        </w:rPr>
        <w:t xml:space="preserve"> have been removed. In the tokenization phase, unigrams, bigrams, and trigrams have been considered. For the text representation, both TF and TF-IDF weighted representations have been employed.</w:t>
      </w:r>
    </w:p>
    <w:p w14:paraId="344E95E0" w14:textId="77777777" w:rsidR="00052C9E" w:rsidRPr="009D1884" w:rsidRDefault="00052C9E" w:rsidP="00052C9E">
      <w:pPr>
        <w:widowControl w:val="0"/>
        <w:autoSpaceDE w:val="0"/>
        <w:autoSpaceDN w:val="0"/>
        <w:adjustRightInd w:val="0"/>
        <w:spacing w:line="240" w:lineRule="auto"/>
        <w:rPr>
          <w:rFonts w:ascii="Arial" w:hAnsi="Arial" w:cs="Arial"/>
          <w:i/>
          <w:iCs/>
          <w:color w:val="000000" w:themeColor="text1"/>
          <w:lang w:val="en-US"/>
        </w:rPr>
      </w:pPr>
      <w:r w:rsidRPr="009D1884">
        <w:rPr>
          <w:rFonts w:ascii="Arial" w:hAnsi="Arial" w:cs="Arial"/>
          <w:i/>
          <w:iCs/>
          <w:color w:val="000000" w:themeColor="text1"/>
          <w:lang w:val="en-US"/>
        </w:rPr>
        <w:t>2.2 Passim parameters</w:t>
      </w:r>
    </w:p>
    <w:p w14:paraId="45D87C41" w14:textId="77777777" w:rsidR="00052C9E" w:rsidRPr="009D1884" w:rsidRDefault="00052C9E" w:rsidP="00052C9E">
      <w:pPr>
        <w:widowControl w:val="0"/>
        <w:autoSpaceDE w:val="0"/>
        <w:autoSpaceDN w:val="0"/>
        <w:adjustRightInd w:val="0"/>
        <w:spacing w:line="240" w:lineRule="auto"/>
        <w:jc w:val="both"/>
        <w:rPr>
          <w:rFonts w:ascii="Arial" w:hAnsi="Arial" w:cs="Arial"/>
          <w:color w:val="000000" w:themeColor="text1"/>
          <w:lang w:val="en-US"/>
        </w:rPr>
      </w:pPr>
      <w:r w:rsidRPr="009D1884">
        <w:rPr>
          <w:rFonts w:ascii="Arial" w:hAnsi="Arial" w:cs="Arial"/>
          <w:color w:val="000000" w:themeColor="text1"/>
          <w:lang w:val="en-US"/>
        </w:rPr>
        <w:t xml:space="preserve">To identify textual reuse </w:t>
      </w:r>
      <w:r>
        <w:rPr>
          <w:rFonts w:ascii="Arial" w:hAnsi="Arial" w:cs="Arial"/>
          <w:color w:val="000000" w:themeColor="text1"/>
          <w:lang w:val="en-US"/>
        </w:rPr>
        <w:t>with</w:t>
      </w:r>
      <w:r w:rsidRPr="009D1884">
        <w:rPr>
          <w:rFonts w:ascii="Arial" w:hAnsi="Arial" w:cs="Arial"/>
          <w:color w:val="000000" w:themeColor="text1"/>
          <w:lang w:val="en-US"/>
        </w:rPr>
        <w:t xml:space="preserve"> passim, </w:t>
      </w:r>
      <w:r>
        <w:rPr>
          <w:rFonts w:ascii="Arial" w:hAnsi="Arial" w:cs="Arial"/>
          <w:color w:val="000000" w:themeColor="text1"/>
          <w:lang w:val="en-US"/>
        </w:rPr>
        <w:t>the documents</w:t>
      </w:r>
      <w:r w:rsidRPr="009D1884">
        <w:rPr>
          <w:rFonts w:ascii="Arial" w:hAnsi="Arial" w:cs="Arial"/>
          <w:color w:val="000000" w:themeColor="text1"/>
          <w:lang w:val="en-US"/>
        </w:rPr>
        <w:t xml:space="preserve"> </w:t>
      </w:r>
      <w:r>
        <w:rPr>
          <w:rFonts w:ascii="Arial" w:hAnsi="Arial" w:cs="Arial"/>
          <w:color w:val="000000" w:themeColor="text1"/>
          <w:lang w:val="en-US"/>
        </w:rPr>
        <w:t>have been</w:t>
      </w:r>
      <w:r w:rsidRPr="009D1884">
        <w:rPr>
          <w:rFonts w:ascii="Arial" w:hAnsi="Arial" w:cs="Arial"/>
          <w:color w:val="000000" w:themeColor="text1"/>
          <w:lang w:val="en-US"/>
        </w:rPr>
        <w:t xml:space="preserve"> </w:t>
      </w:r>
      <w:r>
        <w:rPr>
          <w:rFonts w:ascii="Arial" w:hAnsi="Arial" w:cs="Arial"/>
          <w:color w:val="000000" w:themeColor="text1"/>
          <w:lang w:val="en-US"/>
        </w:rPr>
        <w:t>transformed into a</w:t>
      </w:r>
      <w:r w:rsidRPr="009D1884">
        <w:rPr>
          <w:rFonts w:ascii="Arial" w:hAnsi="Arial" w:cs="Arial"/>
          <w:color w:val="000000" w:themeColor="text1"/>
          <w:lang w:val="en-US"/>
        </w:rPr>
        <w:t xml:space="preserve"> json file. The default parameters have been kept, namely: the </w:t>
      </w:r>
      <w:r w:rsidRPr="009D1884">
        <w:rPr>
          <w:rFonts w:ascii="Arial" w:hAnsi="Arial" w:cs="Arial"/>
          <w:i/>
          <w:iCs/>
          <w:color w:val="000000" w:themeColor="text1"/>
          <w:lang w:val="en-US"/>
        </w:rPr>
        <w:t>n</w:t>
      </w:r>
      <w:r w:rsidRPr="009D1884">
        <w:rPr>
          <w:rFonts w:ascii="Arial" w:hAnsi="Arial" w:cs="Arial"/>
          <w:color w:val="000000" w:themeColor="text1"/>
          <w:lang w:val="en-US"/>
        </w:rPr>
        <w:t xml:space="preserve">-gram order for text-reuse detection equal to 5, the maximum document frequency of </w:t>
      </w:r>
      <w:r w:rsidRPr="009D1884">
        <w:rPr>
          <w:rFonts w:ascii="Arial" w:hAnsi="Arial" w:cs="Arial"/>
          <w:i/>
          <w:iCs/>
          <w:color w:val="000000" w:themeColor="text1"/>
          <w:lang w:val="en-US"/>
        </w:rPr>
        <w:t>n</w:t>
      </w:r>
      <w:r w:rsidRPr="009D1884">
        <w:rPr>
          <w:rFonts w:ascii="Arial" w:hAnsi="Arial" w:cs="Arial"/>
          <w:color w:val="000000" w:themeColor="text1"/>
          <w:lang w:val="en-US"/>
        </w:rPr>
        <w:t xml:space="preserve">-grams used equal to 100, the minimum number of matching </w:t>
      </w:r>
      <w:r w:rsidRPr="009D1884">
        <w:rPr>
          <w:rFonts w:ascii="Arial" w:hAnsi="Arial" w:cs="Arial"/>
          <w:i/>
          <w:iCs/>
          <w:color w:val="000000" w:themeColor="text1"/>
          <w:lang w:val="en-US"/>
        </w:rPr>
        <w:t>n</w:t>
      </w:r>
      <w:r w:rsidRPr="009D1884">
        <w:rPr>
          <w:rFonts w:ascii="Arial" w:hAnsi="Arial" w:cs="Arial"/>
          <w:color w:val="000000" w:themeColor="text1"/>
          <w:lang w:val="en-US"/>
        </w:rPr>
        <w:t xml:space="preserve">-grams between two documents equal </w:t>
      </w:r>
      <w:r>
        <w:rPr>
          <w:rFonts w:ascii="Arial" w:hAnsi="Arial" w:cs="Arial"/>
          <w:color w:val="000000" w:themeColor="text1"/>
          <w:lang w:val="en-US"/>
        </w:rPr>
        <w:t>to</w:t>
      </w:r>
      <w:r w:rsidRPr="009D1884">
        <w:rPr>
          <w:rFonts w:ascii="Arial" w:hAnsi="Arial" w:cs="Arial"/>
          <w:color w:val="000000" w:themeColor="text1"/>
          <w:lang w:val="en-US"/>
        </w:rPr>
        <w:t xml:space="preserve"> 5, and the proportion that two different aligned passages from the same document must overlap to be clustered together, as measured on the longer passage, equal to 0.5.</w:t>
      </w:r>
    </w:p>
    <w:p w14:paraId="1D23A733" w14:textId="77777777" w:rsidR="00052C9E" w:rsidRPr="009D1884" w:rsidRDefault="00052C9E" w:rsidP="00052C9E">
      <w:pPr>
        <w:widowControl w:val="0"/>
        <w:autoSpaceDE w:val="0"/>
        <w:autoSpaceDN w:val="0"/>
        <w:adjustRightInd w:val="0"/>
        <w:spacing w:line="240" w:lineRule="auto"/>
        <w:rPr>
          <w:rFonts w:ascii="Arial" w:hAnsi="Arial" w:cs="Arial"/>
          <w:i/>
          <w:iCs/>
          <w:color w:val="000000" w:themeColor="text1"/>
          <w:lang w:val="en-US"/>
        </w:rPr>
      </w:pPr>
      <w:r w:rsidRPr="009D1884">
        <w:rPr>
          <w:rFonts w:ascii="Arial" w:hAnsi="Arial" w:cs="Arial"/>
          <w:i/>
          <w:iCs/>
          <w:color w:val="000000" w:themeColor="text1"/>
          <w:lang w:val="en-US"/>
        </w:rPr>
        <w:t>2.3 BLAST parameters</w:t>
      </w:r>
    </w:p>
    <w:p w14:paraId="7BD22458" w14:textId="77777777" w:rsidR="00052C9E" w:rsidRPr="009D1884" w:rsidRDefault="00052C9E" w:rsidP="00052C9E">
      <w:pPr>
        <w:widowControl w:val="0"/>
        <w:autoSpaceDE w:val="0"/>
        <w:autoSpaceDN w:val="0"/>
        <w:adjustRightInd w:val="0"/>
        <w:spacing w:line="240" w:lineRule="auto"/>
        <w:jc w:val="both"/>
        <w:rPr>
          <w:rFonts w:ascii="Arial" w:hAnsi="Arial" w:cs="Arial"/>
          <w:color w:val="000000" w:themeColor="text1"/>
          <w:lang w:val="en-US"/>
        </w:rPr>
      </w:pPr>
      <w:r w:rsidRPr="009D1884">
        <w:rPr>
          <w:rFonts w:ascii="Arial" w:hAnsi="Arial" w:cs="Arial"/>
          <w:color w:val="000000" w:themeColor="text1"/>
          <w:lang w:val="en-US"/>
        </w:rPr>
        <w:t xml:space="preserve">To identify textual reuse </w:t>
      </w:r>
      <w:r>
        <w:rPr>
          <w:rFonts w:ascii="Arial" w:hAnsi="Arial" w:cs="Arial"/>
          <w:color w:val="000000" w:themeColor="text1"/>
          <w:lang w:val="en-US"/>
        </w:rPr>
        <w:t>with</w:t>
      </w:r>
      <w:r w:rsidRPr="009D1884">
        <w:rPr>
          <w:rFonts w:ascii="Arial" w:hAnsi="Arial" w:cs="Arial"/>
          <w:color w:val="000000" w:themeColor="text1"/>
          <w:lang w:val="en-US"/>
        </w:rPr>
        <w:t xml:space="preserve"> BLAST, </w:t>
      </w:r>
      <w:r>
        <w:rPr>
          <w:rFonts w:ascii="Arial" w:hAnsi="Arial" w:cs="Arial"/>
          <w:color w:val="000000" w:themeColor="text1"/>
          <w:lang w:val="en-US"/>
        </w:rPr>
        <w:t>the documents</w:t>
      </w:r>
      <w:r w:rsidRPr="009D1884">
        <w:rPr>
          <w:rFonts w:ascii="Arial" w:hAnsi="Arial" w:cs="Arial"/>
          <w:color w:val="000000" w:themeColor="text1"/>
          <w:lang w:val="en-US"/>
        </w:rPr>
        <w:t xml:space="preserve"> </w:t>
      </w:r>
      <w:r>
        <w:rPr>
          <w:rFonts w:ascii="Arial" w:hAnsi="Arial" w:cs="Arial"/>
          <w:color w:val="000000" w:themeColor="text1"/>
          <w:lang w:val="en-US"/>
        </w:rPr>
        <w:t>have been</w:t>
      </w:r>
      <w:r w:rsidRPr="009D1884">
        <w:rPr>
          <w:rFonts w:ascii="Arial" w:hAnsi="Arial" w:cs="Arial"/>
          <w:color w:val="000000" w:themeColor="text1"/>
          <w:lang w:val="en-US"/>
        </w:rPr>
        <w:t xml:space="preserve"> </w:t>
      </w:r>
      <w:r>
        <w:rPr>
          <w:rFonts w:ascii="Arial" w:hAnsi="Arial" w:cs="Arial"/>
          <w:color w:val="000000" w:themeColor="text1"/>
          <w:lang w:val="en-US"/>
        </w:rPr>
        <w:t>transformed into a</w:t>
      </w:r>
      <w:r w:rsidRPr="009D1884">
        <w:rPr>
          <w:rFonts w:ascii="Arial" w:hAnsi="Arial" w:cs="Arial"/>
          <w:color w:val="000000" w:themeColor="text1"/>
          <w:lang w:val="en-US"/>
        </w:rPr>
        <w:t xml:space="preserve"> json file</w:t>
      </w:r>
      <w:r>
        <w:rPr>
          <w:rFonts w:ascii="Arial" w:hAnsi="Arial" w:cs="Arial"/>
          <w:color w:val="000000" w:themeColor="text1"/>
          <w:lang w:val="en-US"/>
        </w:rPr>
        <w:t>.</w:t>
      </w:r>
      <w:r w:rsidRPr="009D1884">
        <w:rPr>
          <w:rFonts w:ascii="Arial" w:hAnsi="Arial" w:cs="Arial"/>
          <w:color w:val="000000" w:themeColor="text1"/>
          <w:lang w:val="en-US"/>
        </w:rPr>
        <w:t xml:space="preserve"> The default parameters have been kept, with a word size equal to 6, by running BLAST in one go as detailed </w:t>
      </w:r>
      <w:r>
        <w:rPr>
          <w:rFonts w:ascii="Arial" w:hAnsi="Arial" w:cs="Arial"/>
          <w:color w:val="000000" w:themeColor="text1"/>
          <w:lang w:val="en-US"/>
        </w:rPr>
        <w:t xml:space="preserve">in </w:t>
      </w:r>
      <w:proofErr w:type="spellStart"/>
      <w:r>
        <w:rPr>
          <w:rFonts w:ascii="Arial" w:hAnsi="Arial" w:cs="Arial"/>
          <w:color w:val="000000" w:themeColor="text1"/>
          <w:lang w:val="en-US"/>
        </w:rPr>
        <w:t>Vesanto</w:t>
      </w:r>
      <w:proofErr w:type="spellEnd"/>
      <w:r>
        <w:rPr>
          <w:rFonts w:ascii="Arial" w:hAnsi="Arial" w:cs="Arial"/>
          <w:color w:val="000000" w:themeColor="text1"/>
          <w:lang w:val="en-US"/>
        </w:rPr>
        <w:t xml:space="preserve"> </w:t>
      </w:r>
      <w:r>
        <w:rPr>
          <w:rFonts w:ascii="Arial" w:hAnsi="Arial" w:cs="Arial"/>
          <w:noProof/>
          <w:color w:val="000000" w:themeColor="text1"/>
          <w:lang w:val="en-US"/>
        </w:rPr>
        <w:t>(2020)</w:t>
      </w:r>
      <w:r w:rsidRPr="009D1884">
        <w:rPr>
          <w:rFonts w:ascii="Arial" w:hAnsi="Arial" w:cs="Arial"/>
          <w:color w:val="000000" w:themeColor="text1"/>
          <w:lang w:val="en-US"/>
        </w:rPr>
        <w:t>.</w:t>
      </w:r>
    </w:p>
    <w:p w14:paraId="47C9357C" w14:textId="77777777" w:rsidR="00052C9E" w:rsidRPr="009D1884" w:rsidRDefault="00052C9E" w:rsidP="00052C9E">
      <w:pPr>
        <w:widowControl w:val="0"/>
        <w:autoSpaceDE w:val="0"/>
        <w:autoSpaceDN w:val="0"/>
        <w:adjustRightInd w:val="0"/>
        <w:spacing w:line="240" w:lineRule="auto"/>
        <w:rPr>
          <w:rFonts w:ascii="Arial" w:hAnsi="Arial" w:cs="Arial"/>
          <w:color w:val="000000" w:themeColor="text1"/>
          <w:lang w:val="en-US"/>
        </w:rPr>
      </w:pPr>
      <w:r w:rsidRPr="009D1884">
        <w:rPr>
          <w:rFonts w:ascii="Arial" w:hAnsi="Arial" w:cs="Arial"/>
          <w:b/>
          <w:bCs/>
          <w:color w:val="000000" w:themeColor="text1"/>
          <w:lang w:val="en-US"/>
        </w:rPr>
        <w:t>3 Results</w:t>
      </w:r>
    </w:p>
    <w:p w14:paraId="6D8CB223" w14:textId="6B45244C" w:rsidR="00285069" w:rsidRDefault="00052C9E" w:rsidP="00052C9E">
      <w:pPr>
        <w:rPr>
          <w:rFonts w:ascii="Arial" w:hAnsi="Arial" w:cs="Arial"/>
          <w:color w:val="000000" w:themeColor="text1"/>
          <w:lang w:val="en-US"/>
        </w:rPr>
      </w:pPr>
      <w:r w:rsidRPr="009D1884">
        <w:rPr>
          <w:rFonts w:ascii="Arial" w:hAnsi="Arial" w:cs="Arial"/>
          <w:color w:val="000000" w:themeColor="text1"/>
          <w:lang w:val="en-US"/>
        </w:rPr>
        <w:t xml:space="preserve">The use of passim and BLAST on the dataset </w:t>
      </w:r>
      <w:r w:rsidR="005B2EFB" w:rsidRPr="009D1884">
        <w:rPr>
          <w:rFonts w:ascii="Arial" w:hAnsi="Arial" w:cs="Arial"/>
          <w:color w:val="000000" w:themeColor="text1"/>
          <w:lang w:val="en-US"/>
        </w:rPr>
        <w:t>produced</w:t>
      </w:r>
      <w:r w:rsidRPr="009D1884">
        <w:rPr>
          <w:rFonts w:ascii="Arial" w:hAnsi="Arial" w:cs="Arial"/>
          <w:color w:val="000000" w:themeColor="text1"/>
          <w:lang w:val="en-US"/>
        </w:rPr>
        <w:t xml:space="preserve"> the following results:</w:t>
      </w:r>
      <w:r>
        <w:rPr>
          <w:rFonts w:ascii="Arial" w:hAnsi="Arial" w:cs="Arial"/>
          <w:color w:val="000000" w:themeColor="text1"/>
          <w:lang w:val="en-US"/>
        </w:rPr>
        <w:t xml:space="preserve"> out of 14,072 tweets, passim identified only 550 text reuses (4%</w:t>
      </w:r>
      <w:r w:rsidR="005B2EFB">
        <w:rPr>
          <w:rFonts w:ascii="Arial" w:hAnsi="Arial" w:cs="Arial"/>
          <w:color w:val="000000" w:themeColor="text1"/>
          <w:lang w:val="en-US"/>
        </w:rPr>
        <w:t>), BLAST</w:t>
      </w:r>
      <w:r>
        <w:rPr>
          <w:rFonts w:ascii="Arial" w:hAnsi="Arial" w:cs="Arial"/>
          <w:color w:val="000000" w:themeColor="text1"/>
          <w:lang w:val="en-US"/>
        </w:rPr>
        <w:t xml:space="preserve"> 7,267 (51.6%). </w:t>
      </w:r>
      <w:r w:rsidRPr="009D1884">
        <w:rPr>
          <w:rFonts w:ascii="Arial" w:hAnsi="Arial" w:cs="Arial"/>
          <w:color w:val="000000" w:themeColor="text1"/>
          <w:lang w:val="en-US"/>
        </w:rPr>
        <w:t>Through a manual sample analysis</w:t>
      </w:r>
      <w:r>
        <w:rPr>
          <w:rFonts w:ascii="Arial" w:hAnsi="Arial" w:cs="Arial"/>
          <w:color w:val="000000" w:themeColor="text1"/>
          <w:lang w:val="en-US"/>
        </w:rPr>
        <w:t xml:space="preserve"> (n= 100</w:t>
      </w:r>
      <w:r w:rsidRPr="009D1884">
        <w:rPr>
          <w:rFonts w:ascii="Arial" w:hAnsi="Arial" w:cs="Arial"/>
          <w:color w:val="000000" w:themeColor="text1"/>
          <w:lang w:val="en-US"/>
        </w:rPr>
        <w:t xml:space="preserve">), </w:t>
      </w:r>
      <w:r>
        <w:rPr>
          <w:rFonts w:ascii="Arial" w:hAnsi="Arial" w:cs="Arial"/>
          <w:color w:val="000000" w:themeColor="text1"/>
          <w:lang w:val="en-US"/>
        </w:rPr>
        <w:t>we</w:t>
      </w:r>
      <w:r w:rsidRPr="009D1884">
        <w:rPr>
          <w:rFonts w:ascii="Arial" w:hAnsi="Arial" w:cs="Arial"/>
          <w:color w:val="000000" w:themeColor="text1"/>
          <w:lang w:val="en-US"/>
        </w:rPr>
        <w:t xml:space="preserve"> found that a good number of tweets in which </w:t>
      </w:r>
      <w:r>
        <w:rPr>
          <w:rFonts w:ascii="Arial" w:hAnsi="Arial" w:cs="Arial"/>
          <w:color w:val="000000" w:themeColor="text1"/>
          <w:lang w:val="en-US"/>
        </w:rPr>
        <w:t>parts</w:t>
      </w:r>
      <w:r w:rsidRPr="009D1884">
        <w:rPr>
          <w:rFonts w:ascii="Arial" w:hAnsi="Arial" w:cs="Arial"/>
          <w:color w:val="000000" w:themeColor="text1"/>
          <w:lang w:val="en-US"/>
        </w:rPr>
        <w:t xml:space="preserve"> of the novel ha</w:t>
      </w:r>
      <w:r>
        <w:rPr>
          <w:rFonts w:ascii="Arial" w:hAnsi="Arial" w:cs="Arial"/>
          <w:color w:val="000000" w:themeColor="text1"/>
          <w:lang w:val="en-US"/>
        </w:rPr>
        <w:t>ve</w:t>
      </w:r>
      <w:r w:rsidRPr="009D1884">
        <w:rPr>
          <w:rFonts w:ascii="Arial" w:hAnsi="Arial" w:cs="Arial"/>
          <w:color w:val="000000" w:themeColor="text1"/>
          <w:lang w:val="en-US"/>
        </w:rPr>
        <w:t xml:space="preserve"> been used were not identified as textual reuse by neither of the two algorithms</w:t>
      </w:r>
      <w:r>
        <w:rPr>
          <w:rFonts w:ascii="Arial" w:hAnsi="Arial" w:cs="Arial"/>
          <w:color w:val="000000" w:themeColor="text1"/>
          <w:lang w:val="en-US"/>
        </w:rPr>
        <w:t xml:space="preserve">. </w:t>
      </w:r>
      <w:r w:rsidRPr="009D1884">
        <w:rPr>
          <w:rFonts w:ascii="Arial" w:hAnsi="Arial" w:cs="Arial"/>
          <w:color w:val="000000" w:themeColor="text1"/>
          <w:lang w:val="en-US"/>
        </w:rPr>
        <w:t xml:space="preserve">This is probably due to the fact that we are dealing with tweets that are very short texts, for which the algorithms in question should be suitably </w:t>
      </w:r>
      <w:r w:rsidR="005B2EFB" w:rsidRPr="009D1884">
        <w:rPr>
          <w:rFonts w:ascii="Arial" w:hAnsi="Arial" w:cs="Arial"/>
          <w:color w:val="000000" w:themeColor="text1"/>
          <w:lang w:val="en-US"/>
        </w:rPr>
        <w:t>modified</w:t>
      </w:r>
      <w:r w:rsidR="005B2EFB">
        <w:rPr>
          <w:rFonts w:ascii="Arial" w:hAnsi="Arial" w:cs="Arial"/>
          <w:color w:val="000000" w:themeColor="text1"/>
          <w:lang w:val="en-US"/>
        </w:rPr>
        <w:t xml:space="preserve"> and</w:t>
      </w:r>
      <w:r>
        <w:rPr>
          <w:rFonts w:ascii="Arial" w:hAnsi="Arial" w:cs="Arial"/>
          <w:color w:val="000000" w:themeColor="text1"/>
          <w:lang w:val="en-US"/>
        </w:rPr>
        <w:t xml:space="preserve"> contains many misspelled words</w:t>
      </w:r>
      <w:r w:rsidRPr="009D1884">
        <w:rPr>
          <w:rFonts w:ascii="Arial" w:hAnsi="Arial" w:cs="Arial"/>
          <w:color w:val="000000" w:themeColor="text1"/>
          <w:lang w:val="en-US"/>
        </w:rPr>
        <w:t xml:space="preserve">. BLAST </w:t>
      </w:r>
      <w:r>
        <w:rPr>
          <w:rFonts w:ascii="Arial" w:hAnsi="Arial" w:cs="Arial"/>
          <w:color w:val="000000" w:themeColor="text1"/>
          <w:lang w:val="en-US"/>
        </w:rPr>
        <w:t>performed</w:t>
      </w:r>
      <w:r w:rsidRPr="009D1884">
        <w:rPr>
          <w:rFonts w:ascii="Arial" w:hAnsi="Arial" w:cs="Arial"/>
          <w:color w:val="000000" w:themeColor="text1"/>
          <w:lang w:val="en-US"/>
        </w:rPr>
        <w:t xml:space="preserve"> better</w:t>
      </w:r>
      <w:r>
        <w:rPr>
          <w:rFonts w:ascii="Arial" w:hAnsi="Arial" w:cs="Arial"/>
          <w:color w:val="000000" w:themeColor="text1"/>
          <w:lang w:val="en-US"/>
        </w:rPr>
        <w:t xml:space="preserve"> with 20% of false negatives in the manually checked sample</w:t>
      </w:r>
      <w:r w:rsidRPr="009D1884">
        <w:rPr>
          <w:rFonts w:ascii="Arial" w:hAnsi="Arial" w:cs="Arial"/>
          <w:color w:val="000000" w:themeColor="text1"/>
          <w:lang w:val="en-US"/>
        </w:rPr>
        <w:t>.</w:t>
      </w:r>
      <w:r>
        <w:rPr>
          <w:rFonts w:ascii="Arial" w:hAnsi="Arial" w:cs="Arial"/>
          <w:color w:val="000000" w:themeColor="text1"/>
          <w:lang w:val="en-US"/>
        </w:rPr>
        <w:t xml:space="preserve"> T</w:t>
      </w:r>
      <w:r w:rsidRPr="009D1884">
        <w:rPr>
          <w:rFonts w:ascii="Arial" w:hAnsi="Arial" w:cs="Arial"/>
          <w:color w:val="000000" w:themeColor="text1"/>
          <w:lang w:val="en-US"/>
        </w:rPr>
        <w:t xml:space="preserve">he use of such text reuse detection algorithms has allowed us to automatically remove a large number of text reuses from the dataset </w:t>
      </w:r>
      <w:r>
        <w:rPr>
          <w:rFonts w:ascii="Arial" w:hAnsi="Arial" w:cs="Arial"/>
          <w:color w:val="000000" w:themeColor="text1"/>
          <w:lang w:val="en-US"/>
        </w:rPr>
        <w:t>and</w:t>
      </w:r>
      <w:r w:rsidRPr="009D1884">
        <w:rPr>
          <w:rFonts w:ascii="Arial" w:hAnsi="Arial" w:cs="Arial"/>
          <w:color w:val="000000" w:themeColor="text1"/>
          <w:lang w:val="en-US"/>
        </w:rPr>
        <w:t xml:space="preserve"> </w:t>
      </w:r>
      <w:r>
        <w:rPr>
          <w:rFonts w:ascii="Arial" w:hAnsi="Arial" w:cs="Arial"/>
          <w:color w:val="000000" w:themeColor="text1"/>
          <w:lang w:val="en-US"/>
        </w:rPr>
        <w:t>focus our manual analysis</w:t>
      </w:r>
      <w:r w:rsidRPr="009D1884">
        <w:rPr>
          <w:rFonts w:ascii="Arial" w:hAnsi="Arial" w:cs="Arial"/>
          <w:color w:val="000000" w:themeColor="text1"/>
          <w:lang w:val="en-US"/>
        </w:rPr>
        <w:t xml:space="preserve"> on a much more limited subset of tweets.</w:t>
      </w:r>
    </w:p>
    <w:p w14:paraId="568E6561" w14:textId="2FD41820" w:rsidR="00DE4F9D" w:rsidRDefault="00DE4F9D" w:rsidP="00052C9E">
      <w:pPr>
        <w:rPr>
          <w:rFonts w:ascii="Arial" w:hAnsi="Arial" w:cs="Arial"/>
          <w:color w:val="000000" w:themeColor="text1"/>
          <w:lang w:val="en-US"/>
        </w:rPr>
      </w:pPr>
    </w:p>
    <w:p w14:paraId="76AE4DF3" w14:textId="05ABD361" w:rsidR="00DE4F9D" w:rsidRDefault="00DE4F9D" w:rsidP="00052C9E">
      <w:pPr>
        <w:rPr>
          <w:rFonts w:ascii="Arial" w:hAnsi="Arial" w:cs="Arial"/>
          <w:b/>
          <w:bCs/>
          <w:color w:val="000000" w:themeColor="text1"/>
          <w:lang w:val="en-US"/>
        </w:rPr>
      </w:pPr>
      <w:r>
        <w:rPr>
          <w:rFonts w:ascii="Arial" w:hAnsi="Arial" w:cs="Arial"/>
          <w:b/>
          <w:bCs/>
          <w:color w:val="000000" w:themeColor="text1"/>
          <w:lang w:val="en-US"/>
        </w:rPr>
        <w:t>Reference</w:t>
      </w:r>
    </w:p>
    <w:p w14:paraId="0C8BD5B2" w14:textId="77777777" w:rsidR="00DE4F9D" w:rsidRPr="00DE4F9D" w:rsidRDefault="00DE4F9D" w:rsidP="00DE4F9D">
      <w:pPr>
        <w:pStyle w:val="NormalWeb"/>
        <w:rPr>
          <w:rFonts w:ascii="Arial" w:hAnsi="Arial" w:cs="Arial"/>
          <w:sz w:val="22"/>
          <w:szCs w:val="22"/>
        </w:rPr>
      </w:pPr>
      <w:r w:rsidRPr="00DE4F9D">
        <w:rPr>
          <w:rFonts w:ascii="Arial" w:hAnsi="Arial" w:cs="Arial"/>
          <w:sz w:val="22"/>
          <w:szCs w:val="22"/>
        </w:rPr>
        <w:lastRenderedPageBreak/>
        <w:t xml:space="preserve">Altschul, S.F., Gish, W., Miller, W., Myers, E.W. and Lipman, D.J. (1990), “Basic local alignment search tool”, Journal of Molecular Biology, Vol. 215 No. 3, pp. 403-410. </w:t>
      </w:r>
    </w:p>
    <w:p w14:paraId="6B91C33C" w14:textId="13DF760B" w:rsidR="00DE4F9D" w:rsidRPr="00DE4F9D" w:rsidRDefault="00DE4F9D" w:rsidP="00DE4F9D">
      <w:pPr>
        <w:pStyle w:val="NormalWeb"/>
        <w:rPr>
          <w:rFonts w:ascii="Arial" w:hAnsi="Arial" w:cs="Arial"/>
          <w:sz w:val="22"/>
          <w:szCs w:val="22"/>
        </w:rPr>
      </w:pPr>
      <w:r w:rsidRPr="00DE4F9D">
        <w:rPr>
          <w:rFonts w:ascii="Arial" w:hAnsi="Arial" w:cs="Arial"/>
          <w:sz w:val="22"/>
          <w:szCs w:val="22"/>
        </w:rPr>
        <w:t>B</w:t>
      </w:r>
      <w:r w:rsidRPr="00DE4F9D">
        <w:rPr>
          <w:rFonts w:ascii="Arial" w:hAnsi="Arial" w:cs="Arial"/>
          <w:sz w:val="22"/>
          <w:szCs w:val="22"/>
          <w:lang w:val="en-US"/>
        </w:rPr>
        <w:t>ä</w:t>
      </w:r>
      <w:r w:rsidRPr="00DE4F9D">
        <w:rPr>
          <w:rFonts w:ascii="Arial" w:hAnsi="Arial" w:cs="Arial"/>
          <w:sz w:val="22"/>
          <w:szCs w:val="22"/>
        </w:rPr>
        <w:t xml:space="preserve">r, D., Zesch, T. and Gurevych, I. (2012), “Text reuse detection using a composition of text similarity measures”, Proceedings of COLING 2012, pp. 167-184. </w:t>
      </w:r>
    </w:p>
    <w:p w14:paraId="446C5B3A" w14:textId="77777777" w:rsidR="00DE4F9D" w:rsidRPr="00DE4F9D" w:rsidRDefault="00DE4F9D" w:rsidP="00DE4F9D">
      <w:pPr>
        <w:pStyle w:val="NormalWeb"/>
        <w:rPr>
          <w:rFonts w:ascii="Arial" w:hAnsi="Arial" w:cs="Arial"/>
          <w:sz w:val="22"/>
          <w:szCs w:val="22"/>
        </w:rPr>
      </w:pPr>
      <w:r w:rsidRPr="00DE4F9D">
        <w:rPr>
          <w:rFonts w:ascii="Arial" w:hAnsi="Arial" w:cs="Arial"/>
          <w:sz w:val="22"/>
          <w:szCs w:val="22"/>
        </w:rPr>
        <w:t xml:space="preserve">Clough, P. (2003), Old and New Challenges in Automatic Plagiarism Detection, National Plagiarism Advisory Service, pp. 391-407. </w:t>
      </w:r>
    </w:p>
    <w:p w14:paraId="0BF4A6BA" w14:textId="77777777" w:rsidR="00DE4F9D" w:rsidRPr="00DE4F9D" w:rsidRDefault="00DE4F9D" w:rsidP="00DE4F9D">
      <w:pPr>
        <w:pStyle w:val="NormalWeb"/>
        <w:rPr>
          <w:rFonts w:ascii="Arial" w:hAnsi="Arial" w:cs="Arial"/>
          <w:sz w:val="22"/>
          <w:szCs w:val="22"/>
        </w:rPr>
      </w:pPr>
      <w:r w:rsidRPr="00DE4F9D">
        <w:rPr>
          <w:rFonts w:ascii="Arial" w:hAnsi="Arial" w:cs="Arial"/>
          <w:sz w:val="22"/>
          <w:szCs w:val="22"/>
        </w:rPr>
        <w:t xml:space="preserve">Franzini, G., Passarotti, M., Moritz, M. and Bu€chler, M. (2018), “Using and evaluating TRACER for an index fontium computatus of the summa contra gentiles of Thomas aquinas”, Proceedings of the Fifth Italian Conference on Computational Linguistics (CLiC-It 2018), pp. 10-12. </w:t>
      </w:r>
    </w:p>
    <w:p w14:paraId="43ACDB34" w14:textId="77777777" w:rsidR="00DE4F9D" w:rsidRPr="00DE4F9D" w:rsidRDefault="00DE4F9D" w:rsidP="00DE4F9D">
      <w:pPr>
        <w:pStyle w:val="NormalWeb"/>
        <w:rPr>
          <w:rFonts w:ascii="Arial" w:hAnsi="Arial" w:cs="Arial"/>
          <w:sz w:val="22"/>
          <w:szCs w:val="22"/>
        </w:rPr>
      </w:pPr>
      <w:r w:rsidRPr="00DE4F9D">
        <w:rPr>
          <w:rFonts w:ascii="Arial" w:hAnsi="Arial" w:cs="Arial"/>
          <w:sz w:val="22"/>
          <w:szCs w:val="22"/>
        </w:rPr>
        <w:t xml:space="preserve">Gomaa, W.H. and Fahmy, A.A. (2013), “A survey of text similarity approaches”, International Journal of Computer Applications, Vol. 68 No. 13, pp. 13-18. </w:t>
      </w:r>
    </w:p>
    <w:p w14:paraId="5962251E" w14:textId="77777777" w:rsidR="00DE4F9D" w:rsidRPr="00DE4F9D" w:rsidRDefault="00DE4F9D" w:rsidP="00DE4F9D">
      <w:pPr>
        <w:pStyle w:val="NormalWeb"/>
        <w:rPr>
          <w:rFonts w:ascii="Arial" w:hAnsi="Arial" w:cs="Arial"/>
          <w:sz w:val="22"/>
          <w:szCs w:val="22"/>
        </w:rPr>
      </w:pPr>
      <w:r w:rsidRPr="00DE4F9D">
        <w:rPr>
          <w:rFonts w:ascii="Arial" w:hAnsi="Arial" w:cs="Arial"/>
          <w:sz w:val="22"/>
          <w:szCs w:val="22"/>
        </w:rPr>
        <w:t xml:space="preserve">Hall, P.A.V. and Dowling, G.R. (1980), “Approximate string matching”, ACM Computing Surveys, Vol. 12 No. 4, pp. 381-402. </w:t>
      </w:r>
    </w:p>
    <w:p w14:paraId="2536D7D3" w14:textId="77777777" w:rsidR="00DE4F9D" w:rsidRPr="00DE4F9D" w:rsidRDefault="00DE4F9D" w:rsidP="00DE4F9D">
      <w:pPr>
        <w:pStyle w:val="NormalWeb"/>
        <w:rPr>
          <w:rFonts w:ascii="Arial" w:hAnsi="Arial" w:cs="Arial"/>
          <w:sz w:val="22"/>
          <w:szCs w:val="22"/>
        </w:rPr>
      </w:pPr>
      <w:r w:rsidRPr="00DE4F9D">
        <w:rPr>
          <w:rFonts w:ascii="Arial" w:hAnsi="Arial" w:cs="Arial"/>
          <w:sz w:val="22"/>
          <w:szCs w:val="22"/>
        </w:rPr>
        <w:t xml:space="preserve">Huang, A. (2008), “Similarity measures for text document clustering”, New Zealand Computer Science Research Student Conference 2008, presented at the NZCSRSC 2008, Christchurch, New Zealand, pp. 49-56. </w:t>
      </w:r>
    </w:p>
    <w:p w14:paraId="44029105" w14:textId="77777777" w:rsidR="00DE4F9D" w:rsidRPr="00DE4F9D" w:rsidRDefault="00DE4F9D" w:rsidP="00DE4F9D">
      <w:pPr>
        <w:pStyle w:val="NormalWeb"/>
        <w:rPr>
          <w:rFonts w:ascii="Arial" w:hAnsi="Arial" w:cs="Arial"/>
          <w:sz w:val="22"/>
          <w:szCs w:val="22"/>
        </w:rPr>
      </w:pPr>
      <w:r w:rsidRPr="00DE4F9D">
        <w:rPr>
          <w:rFonts w:ascii="Arial" w:hAnsi="Arial" w:cs="Arial"/>
          <w:sz w:val="22"/>
          <w:szCs w:val="22"/>
        </w:rPr>
        <w:t xml:space="preserve">McGinnis, S. and Madden, T.L. (2004), “BLAST: at the core of a powerful and diverse set of sequence analysis tools”, Nucleic Acids Research, Vol. 32 No. Web Server issue, pp. W20-25. </w:t>
      </w:r>
    </w:p>
    <w:p w14:paraId="2BD8DDB9" w14:textId="71CDA7A8" w:rsidR="00DE4F9D" w:rsidRDefault="00DE4F9D" w:rsidP="00DE4F9D">
      <w:pPr>
        <w:pStyle w:val="NormalWeb"/>
        <w:rPr>
          <w:rFonts w:ascii="Arial" w:hAnsi="Arial" w:cs="Arial"/>
          <w:sz w:val="22"/>
          <w:szCs w:val="22"/>
        </w:rPr>
      </w:pPr>
      <w:r w:rsidRPr="00DE4F9D">
        <w:rPr>
          <w:rFonts w:ascii="Arial" w:hAnsi="Arial" w:cs="Arial"/>
          <w:sz w:val="22"/>
          <w:szCs w:val="22"/>
        </w:rPr>
        <w:t xml:space="preserve">Salton, G. and Lesk, M.E. (1968), “Computer evaluation of indexing and text processing”, Journal of the ACM, Vol. 15 No. 1, pp. 8-36. </w:t>
      </w:r>
    </w:p>
    <w:p w14:paraId="56B6C430" w14:textId="56E32E76" w:rsidR="00DE4F9D" w:rsidRPr="00ED23C5" w:rsidRDefault="00DE4F9D" w:rsidP="00DE4F9D">
      <w:pPr>
        <w:pStyle w:val="NormalWeb"/>
        <w:rPr>
          <w:rFonts w:ascii="Arial" w:hAnsi="Arial" w:cs="Arial"/>
          <w:sz w:val="22"/>
          <w:szCs w:val="22"/>
          <w:lang w:val="en-US"/>
        </w:rPr>
      </w:pPr>
      <w:r w:rsidRPr="00DE4F9D">
        <w:rPr>
          <w:rFonts w:ascii="Arial" w:hAnsi="Arial" w:cs="Arial"/>
          <w:sz w:val="22"/>
          <w:szCs w:val="22"/>
        </w:rPr>
        <w:t xml:space="preserve">Smith, D. (2012), “Dasmiq/passim”, Java, available at: https://github.com/dasmiq/passim (accessed 14 August 2020). </w:t>
      </w:r>
    </w:p>
    <w:p w14:paraId="7D140183" w14:textId="1878EA9F" w:rsidR="00DE4F9D" w:rsidRPr="00DE4F9D" w:rsidRDefault="00DE4F9D" w:rsidP="00DE4F9D">
      <w:pPr>
        <w:pStyle w:val="NormalWeb"/>
        <w:rPr>
          <w:rFonts w:ascii="Arial" w:hAnsi="Arial" w:cs="Arial"/>
          <w:sz w:val="22"/>
          <w:szCs w:val="22"/>
        </w:rPr>
      </w:pPr>
      <w:r w:rsidRPr="00DE4F9D">
        <w:rPr>
          <w:rFonts w:ascii="Arial" w:hAnsi="Arial" w:cs="Arial"/>
          <w:sz w:val="22"/>
          <w:szCs w:val="22"/>
        </w:rPr>
        <w:t xml:space="preserve">Smith, D.A., Cordel, R., Dillon, E.M., Stramp, N. and Wilkerson, J. (2014), “Detecting and modeling local text reuse”, IEEE/ACM Joint Conference on Digital Libraries, Presented at the 2014 IEEE/ACM Joint Conference on Digital Libraries (JCDL), IEEE, London, United Kingdom, pp. 183-192. </w:t>
      </w:r>
    </w:p>
    <w:p w14:paraId="7A668954" w14:textId="0172C0E3" w:rsidR="00DE4F9D" w:rsidRDefault="00DE4F9D" w:rsidP="00DE4F9D">
      <w:pPr>
        <w:pStyle w:val="NormalWeb"/>
        <w:rPr>
          <w:rFonts w:ascii="Arial" w:hAnsi="Arial" w:cs="Arial"/>
          <w:sz w:val="22"/>
          <w:szCs w:val="22"/>
        </w:rPr>
      </w:pPr>
      <w:r w:rsidRPr="00DE4F9D">
        <w:rPr>
          <w:rFonts w:ascii="Arial" w:hAnsi="Arial" w:cs="Arial"/>
          <w:sz w:val="22"/>
          <w:szCs w:val="22"/>
        </w:rPr>
        <w:t>Tur, G. and Mar</w:t>
      </w:r>
      <w:r>
        <w:rPr>
          <w:rFonts w:ascii="Arial" w:hAnsi="Arial" w:cs="Arial"/>
          <w:sz w:val="22"/>
          <w:szCs w:val="22"/>
          <w:lang w:val="en-US"/>
        </w:rPr>
        <w:t>í</w:t>
      </w:r>
      <w:r w:rsidRPr="00DE4F9D">
        <w:rPr>
          <w:rFonts w:ascii="Arial" w:hAnsi="Arial" w:cs="Arial"/>
          <w:sz w:val="22"/>
          <w:szCs w:val="22"/>
        </w:rPr>
        <w:t xml:space="preserve">n, V.I. (2014), “Enhancing learning with the social media: student teachers’ perceptions on Twitter in a debate activity”, Journal of New Approaches in Educational Research, Vol. 4 No. 1, pp. 46-53. </w:t>
      </w:r>
    </w:p>
    <w:p w14:paraId="6CDAE91D" w14:textId="77777777" w:rsidR="00ED23C5" w:rsidRPr="00ED23C5" w:rsidRDefault="00ED23C5" w:rsidP="00ED23C5">
      <w:pPr>
        <w:pStyle w:val="NormalWeb"/>
        <w:rPr>
          <w:rFonts w:ascii="Arial" w:hAnsi="Arial" w:cs="Arial"/>
          <w:sz w:val="22"/>
          <w:szCs w:val="22"/>
        </w:rPr>
      </w:pPr>
      <w:r w:rsidRPr="00ED23C5">
        <w:rPr>
          <w:rFonts w:ascii="Arial" w:hAnsi="Arial" w:cs="Arial"/>
          <w:sz w:val="22"/>
          <w:szCs w:val="22"/>
        </w:rPr>
        <w:t xml:space="preserve">Vesanto, A., Nivala, A., Rantala, H., Salakoski, T., Salmi, H., &amp; Ginter, F. (2017). Applying BLAST to Text Reuse Detection in Finnish Newspapers and Journals, 1771–1910. </w:t>
      </w:r>
      <w:r w:rsidRPr="00ED23C5">
        <w:rPr>
          <w:rFonts w:ascii="Arial" w:hAnsi="Arial" w:cs="Arial"/>
          <w:i/>
          <w:iCs/>
          <w:sz w:val="22"/>
          <w:szCs w:val="22"/>
        </w:rPr>
        <w:t>Proceedings of the NoDaLiDa 2017 Workshop on Processing Historical Language</w:t>
      </w:r>
      <w:r w:rsidRPr="00ED23C5">
        <w:rPr>
          <w:rFonts w:ascii="Arial" w:hAnsi="Arial" w:cs="Arial"/>
          <w:sz w:val="22"/>
          <w:szCs w:val="22"/>
        </w:rPr>
        <w:t xml:space="preserve">, 54–58. </w:t>
      </w:r>
      <w:hyperlink r:id="rId4" w:history="1">
        <w:r w:rsidRPr="00ED23C5">
          <w:rPr>
            <w:rStyle w:val="Hyperlink"/>
            <w:rFonts w:ascii="Arial" w:hAnsi="Arial" w:cs="Arial"/>
            <w:szCs w:val="22"/>
          </w:rPr>
          <w:t>https://www.aclweb.org/anthology/W17-0510/</w:t>
        </w:r>
      </w:hyperlink>
    </w:p>
    <w:p w14:paraId="4AAF4431" w14:textId="77777777" w:rsidR="00DE4F9D" w:rsidRPr="00DE4F9D" w:rsidRDefault="00DE4F9D" w:rsidP="00DE4F9D">
      <w:pPr>
        <w:pStyle w:val="NormalWeb"/>
        <w:rPr>
          <w:rFonts w:ascii="Arial" w:hAnsi="Arial" w:cs="Arial"/>
          <w:sz w:val="22"/>
          <w:szCs w:val="22"/>
        </w:rPr>
      </w:pPr>
      <w:r w:rsidRPr="00DE4F9D">
        <w:rPr>
          <w:rFonts w:ascii="Arial" w:hAnsi="Arial" w:cs="Arial"/>
          <w:sz w:val="22"/>
          <w:szCs w:val="22"/>
        </w:rPr>
        <w:t xml:space="preserve">Vesanto, A. (2020), “Avjves/textreuse-blast”, Python, available at: </w:t>
      </w:r>
      <w:r w:rsidRPr="00DE4F9D">
        <w:rPr>
          <w:rFonts w:ascii="Arial" w:hAnsi="Arial" w:cs="Arial"/>
          <w:color w:val="0000FF"/>
          <w:sz w:val="22"/>
          <w:szCs w:val="22"/>
        </w:rPr>
        <w:t xml:space="preserve">https://github.com/avjves/textreuse- blast </w:t>
      </w:r>
      <w:r w:rsidRPr="00DE4F9D">
        <w:rPr>
          <w:rFonts w:ascii="Arial" w:hAnsi="Arial" w:cs="Arial"/>
          <w:sz w:val="22"/>
          <w:szCs w:val="22"/>
        </w:rPr>
        <w:t xml:space="preserve">(accessed 25 August 2020). </w:t>
      </w:r>
    </w:p>
    <w:p w14:paraId="40D7DC33" w14:textId="77777777" w:rsidR="00DE4F9D" w:rsidRPr="00DE4F9D" w:rsidRDefault="00DE4F9D" w:rsidP="00DE4F9D">
      <w:pPr>
        <w:pStyle w:val="NormalWeb"/>
        <w:rPr>
          <w:rFonts w:ascii="Arial" w:hAnsi="Arial" w:cs="Arial"/>
          <w:sz w:val="22"/>
          <w:szCs w:val="22"/>
        </w:rPr>
      </w:pPr>
      <w:r w:rsidRPr="00DE4F9D">
        <w:rPr>
          <w:rFonts w:ascii="Arial" w:hAnsi="Arial" w:cs="Arial"/>
          <w:sz w:val="22"/>
          <w:szCs w:val="22"/>
        </w:rPr>
        <w:lastRenderedPageBreak/>
        <w:t xml:space="preserve">Vierthaler, P. and Gelein, M. (2019), “A BLAST-based, language-agnostic text reuse algorithm with a MARKUS implementation and sequence alignment optimized for large Chinese corpora”, Journal of Cultural Analytics, pp. 1-25. </w:t>
      </w:r>
    </w:p>
    <w:p w14:paraId="6C40D90B" w14:textId="1C695E42" w:rsidR="00DE4F9D" w:rsidRPr="00DE4F9D" w:rsidRDefault="00DE4F9D" w:rsidP="00DE4F9D">
      <w:pPr>
        <w:pStyle w:val="NormalWeb"/>
        <w:rPr>
          <w:rFonts w:ascii="Arial" w:hAnsi="Arial" w:cs="Arial"/>
          <w:sz w:val="22"/>
          <w:szCs w:val="22"/>
        </w:rPr>
      </w:pPr>
      <w:r w:rsidRPr="00DE4F9D">
        <w:rPr>
          <w:rFonts w:ascii="Arial" w:hAnsi="Arial" w:cs="Arial"/>
          <w:sz w:val="22"/>
          <w:szCs w:val="22"/>
        </w:rPr>
        <w:t xml:space="preserve">Xiao, C., Wang, W., Lin, X., Yu, J.X. and Wang, G. (2011), “Efficient similarity joins for near-duplicate detection”, ACM Transactions on Database Systems, Vol. 36 No. 3, p. 15, 1–15:41. </w:t>
      </w:r>
    </w:p>
    <w:sectPr w:rsidR="00DE4F9D" w:rsidRPr="00DE4F9D" w:rsidSect="0019490D">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Avenir Book">
    <w:altName w:val="Avenir Book"/>
    <w:panose1 w:val="02000503020000020003"/>
    <w:charset w:val="00"/>
    <w:family w:val="auto"/>
    <w:pitch w:val="variable"/>
    <w:sig w:usb0="800000AF" w:usb1="5000204A" w:usb2="00000000" w:usb3="00000000" w:csb0="0000009B" w:csb1="00000000"/>
  </w:font>
  <w:font w:name="Open Sans">
    <w:altName w:val="Calibri"/>
    <w:panose1 w:val="020B0604020202020204"/>
    <w:charset w:val="00"/>
    <w:family w:val="swiss"/>
    <w:pitch w:val="variable"/>
    <w:sig w:usb0="E00002EF" w:usb1="4000205B" w:usb2="00000028"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5"/>
  <w:proofState w:spelling="clean" w:grammar="clean"/>
  <w:defaultTabStop w:val="720"/>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C9E"/>
    <w:rsid w:val="00052C9E"/>
    <w:rsid w:val="0019490D"/>
    <w:rsid w:val="001B7A2E"/>
    <w:rsid w:val="00285069"/>
    <w:rsid w:val="00447C9C"/>
    <w:rsid w:val="005B2EFB"/>
    <w:rsid w:val="006E691D"/>
    <w:rsid w:val="00822EA8"/>
    <w:rsid w:val="00DE4F9D"/>
    <w:rsid w:val="00ED23C5"/>
  </w:rsids>
  <m:mathPr>
    <m:mathFont m:val="Cambria Math"/>
    <m:brkBin m:val="before"/>
    <m:brkBinSub m:val="--"/>
    <m:smallFrac m:val="0"/>
    <m:dispDef/>
    <m:lMargin m:val="0"/>
    <m:rMargin m:val="0"/>
    <m:defJc m:val="centerGroup"/>
    <m:wrapIndent m:val="1440"/>
    <m:intLim m:val="subSup"/>
    <m:naryLim m:val="undOvr"/>
  </m:mathPr>
  <w:themeFontLang w:val="en-KR"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A2FE6"/>
  <w15:chartTrackingRefBased/>
  <w15:docId w15:val="{6BAF24BD-2221-9C47-97F7-924614878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KR"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C9E"/>
    <w:pPr>
      <w:spacing w:after="160" w:line="259" w:lineRule="auto"/>
    </w:pPr>
    <w:rPr>
      <w:sz w:val="22"/>
      <w:szCs w:val="22"/>
      <w:lang w:val="it-IT"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9490D"/>
    <w:rPr>
      <w:rFonts w:ascii="Avenir Book" w:hAnsi="Avenir Book"/>
      <w:color w:val="0563C1" w:themeColor="hyperlink"/>
      <w:sz w:val="22"/>
      <w:u w:val="single"/>
    </w:rPr>
  </w:style>
  <w:style w:type="paragraph" w:styleId="TOC1">
    <w:name w:val="toc 1"/>
    <w:basedOn w:val="Normal"/>
    <w:next w:val="Normal"/>
    <w:autoRedefine/>
    <w:uiPriority w:val="39"/>
    <w:unhideWhenUsed/>
    <w:rsid w:val="0019490D"/>
    <w:pPr>
      <w:spacing w:after="100" w:line="240" w:lineRule="auto"/>
    </w:pPr>
    <w:rPr>
      <w:rFonts w:ascii="Avenir Book" w:eastAsia="Times New Roman" w:hAnsi="Avenir Book" w:cs="Times New Roman"/>
      <w:szCs w:val="24"/>
      <w:lang w:val="en-GB" w:eastAsia="ko-KR"/>
    </w:rPr>
  </w:style>
  <w:style w:type="character" w:styleId="PageNumber">
    <w:name w:val="page number"/>
    <w:basedOn w:val="DefaultParagraphFont"/>
    <w:uiPriority w:val="99"/>
    <w:semiHidden/>
    <w:unhideWhenUsed/>
    <w:rsid w:val="00822EA8"/>
    <w:rPr>
      <w:rFonts w:ascii="Avenir Book" w:hAnsi="Avenir Book"/>
      <w:sz w:val="22"/>
    </w:rPr>
  </w:style>
  <w:style w:type="paragraph" w:styleId="Quote">
    <w:name w:val="Quote"/>
    <w:basedOn w:val="Normal"/>
    <w:next w:val="Normal"/>
    <w:link w:val="QuoteChar"/>
    <w:autoRedefine/>
    <w:uiPriority w:val="29"/>
    <w:qFormat/>
    <w:rsid w:val="001B7A2E"/>
    <w:pPr>
      <w:spacing w:before="120" w:after="120" w:line="240" w:lineRule="auto"/>
      <w:ind w:left="567" w:right="567"/>
      <w:jc w:val="both"/>
    </w:pPr>
    <w:rPr>
      <w:rFonts w:ascii="Avenir Book" w:eastAsia="Times New Roman" w:hAnsi="Avenir Book" w:cs="Times New Roman"/>
      <w:i/>
      <w:iCs/>
      <w:color w:val="404040" w:themeColor="text1" w:themeTint="BF"/>
      <w:lang w:val="en-US" w:eastAsia="ko-KR"/>
    </w:rPr>
  </w:style>
  <w:style w:type="character" w:customStyle="1" w:styleId="QuoteChar">
    <w:name w:val="Quote Char"/>
    <w:basedOn w:val="DefaultParagraphFont"/>
    <w:link w:val="Quote"/>
    <w:uiPriority w:val="29"/>
    <w:rsid w:val="001B7A2E"/>
    <w:rPr>
      <w:rFonts w:ascii="Avenir Book" w:eastAsia="Times New Roman" w:hAnsi="Avenir Book" w:cs="Times New Roman"/>
      <w:i/>
      <w:iCs/>
      <w:color w:val="404040" w:themeColor="text1" w:themeTint="BF"/>
      <w:sz w:val="22"/>
      <w:szCs w:val="22"/>
      <w:lang w:val="en-US"/>
    </w:rPr>
  </w:style>
  <w:style w:type="paragraph" w:styleId="FootnoteText">
    <w:name w:val="footnote text"/>
    <w:basedOn w:val="Normal"/>
    <w:link w:val="FootnoteTextChar"/>
    <w:autoRedefine/>
    <w:uiPriority w:val="99"/>
    <w:semiHidden/>
    <w:unhideWhenUsed/>
    <w:qFormat/>
    <w:rsid w:val="001B7A2E"/>
    <w:pPr>
      <w:spacing w:after="0" w:line="240" w:lineRule="auto"/>
    </w:pPr>
    <w:rPr>
      <w:sz w:val="20"/>
      <w:szCs w:val="20"/>
      <w:lang w:eastAsia="ko-KR"/>
    </w:rPr>
  </w:style>
  <w:style w:type="character" w:customStyle="1" w:styleId="FootnoteTextChar">
    <w:name w:val="Footnote Text Char"/>
    <w:basedOn w:val="DefaultParagraphFont"/>
    <w:link w:val="FootnoteText"/>
    <w:uiPriority w:val="99"/>
    <w:semiHidden/>
    <w:rsid w:val="001B7A2E"/>
    <w:rPr>
      <w:sz w:val="20"/>
      <w:szCs w:val="20"/>
    </w:rPr>
  </w:style>
  <w:style w:type="paragraph" w:customStyle="1" w:styleId="Headingsubsection">
    <w:name w:val="Heading_subsection"/>
    <w:basedOn w:val="ListParagraph"/>
    <w:autoRedefine/>
    <w:qFormat/>
    <w:rsid w:val="001B7A2E"/>
    <w:pPr>
      <w:ind w:left="0"/>
      <w:jc w:val="both"/>
    </w:pPr>
    <w:rPr>
      <w:rFonts w:ascii="Open Sans" w:eastAsia="Times New Roman" w:hAnsi="Open Sans" w:cs="Open Sans"/>
      <w:b/>
      <w:szCs w:val="20"/>
      <w:lang w:val="en-US"/>
    </w:rPr>
  </w:style>
  <w:style w:type="paragraph" w:styleId="ListParagraph">
    <w:name w:val="List Paragraph"/>
    <w:basedOn w:val="Normal"/>
    <w:uiPriority w:val="34"/>
    <w:qFormat/>
    <w:rsid w:val="001B7A2E"/>
    <w:pPr>
      <w:spacing w:after="0" w:line="240" w:lineRule="auto"/>
      <w:ind w:left="720"/>
      <w:contextualSpacing/>
    </w:pPr>
    <w:rPr>
      <w:szCs w:val="24"/>
      <w:lang w:val="en-GB" w:eastAsia="ko-KR"/>
    </w:rPr>
  </w:style>
  <w:style w:type="paragraph" w:customStyle="1" w:styleId="otherparagraphs">
    <w:name w:val="other_paragraphs"/>
    <w:basedOn w:val="Normal"/>
    <w:autoRedefine/>
    <w:qFormat/>
    <w:rsid w:val="006E691D"/>
    <w:pPr>
      <w:spacing w:after="120" w:line="360" w:lineRule="auto"/>
      <w:ind w:firstLine="720"/>
      <w:jc w:val="both"/>
    </w:pPr>
    <w:rPr>
      <w:rFonts w:ascii="Avenir Book" w:hAnsi="Avenir Book" w:cs="Open Sans"/>
      <w:color w:val="000000" w:themeColor="text1"/>
      <w:lang w:val="en-US" w:eastAsia="ko-KR"/>
    </w:rPr>
  </w:style>
  <w:style w:type="paragraph" w:styleId="BalloonText">
    <w:name w:val="Balloon Text"/>
    <w:basedOn w:val="Normal"/>
    <w:link w:val="BalloonTextChar"/>
    <w:uiPriority w:val="99"/>
    <w:semiHidden/>
    <w:unhideWhenUsed/>
    <w:rsid w:val="00447C9C"/>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47C9C"/>
    <w:rPr>
      <w:rFonts w:ascii="Times New Roman" w:hAnsi="Times New Roman" w:cs="Times New Roman"/>
      <w:sz w:val="18"/>
      <w:szCs w:val="18"/>
      <w:lang w:val="it-IT" w:eastAsia="en-US"/>
    </w:rPr>
  </w:style>
  <w:style w:type="paragraph" w:styleId="NormalWeb">
    <w:name w:val="Normal (Web)"/>
    <w:basedOn w:val="Normal"/>
    <w:uiPriority w:val="99"/>
    <w:unhideWhenUsed/>
    <w:rsid w:val="00DE4F9D"/>
    <w:pPr>
      <w:spacing w:before="100" w:beforeAutospacing="1" w:after="100" w:afterAutospacing="1" w:line="240" w:lineRule="auto"/>
    </w:pPr>
    <w:rPr>
      <w:rFonts w:ascii="Times New Roman" w:eastAsia="Times New Roman" w:hAnsi="Times New Roman" w:cs="Times New Roman"/>
      <w:sz w:val="24"/>
      <w:szCs w:val="24"/>
      <w:lang w:val="en-KR" w:eastAsia="ko-KR"/>
    </w:rPr>
  </w:style>
  <w:style w:type="character" w:styleId="UnresolvedMention">
    <w:name w:val="Unresolved Mention"/>
    <w:basedOn w:val="DefaultParagraphFont"/>
    <w:uiPriority w:val="99"/>
    <w:semiHidden/>
    <w:unhideWhenUsed/>
    <w:rsid w:val="00ED23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6770021">
      <w:bodyDiv w:val="1"/>
      <w:marLeft w:val="0"/>
      <w:marRight w:val="0"/>
      <w:marTop w:val="0"/>
      <w:marBottom w:val="0"/>
      <w:divBdr>
        <w:top w:val="none" w:sz="0" w:space="0" w:color="auto"/>
        <w:left w:val="none" w:sz="0" w:space="0" w:color="auto"/>
        <w:bottom w:val="none" w:sz="0" w:space="0" w:color="auto"/>
        <w:right w:val="none" w:sz="0" w:space="0" w:color="auto"/>
      </w:divBdr>
      <w:divsChild>
        <w:div w:id="218201817">
          <w:marLeft w:val="480"/>
          <w:marRight w:val="0"/>
          <w:marTop w:val="0"/>
          <w:marBottom w:val="0"/>
          <w:divBdr>
            <w:top w:val="none" w:sz="0" w:space="0" w:color="auto"/>
            <w:left w:val="none" w:sz="0" w:space="0" w:color="auto"/>
            <w:bottom w:val="none" w:sz="0" w:space="0" w:color="auto"/>
            <w:right w:val="none" w:sz="0" w:space="0" w:color="auto"/>
          </w:divBdr>
          <w:divsChild>
            <w:div w:id="307904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902772">
      <w:bodyDiv w:val="1"/>
      <w:marLeft w:val="0"/>
      <w:marRight w:val="0"/>
      <w:marTop w:val="0"/>
      <w:marBottom w:val="0"/>
      <w:divBdr>
        <w:top w:val="none" w:sz="0" w:space="0" w:color="auto"/>
        <w:left w:val="none" w:sz="0" w:space="0" w:color="auto"/>
        <w:bottom w:val="none" w:sz="0" w:space="0" w:color="auto"/>
        <w:right w:val="none" w:sz="0" w:space="0" w:color="auto"/>
      </w:divBdr>
      <w:divsChild>
        <w:div w:id="488374479">
          <w:marLeft w:val="0"/>
          <w:marRight w:val="0"/>
          <w:marTop w:val="0"/>
          <w:marBottom w:val="0"/>
          <w:divBdr>
            <w:top w:val="none" w:sz="0" w:space="0" w:color="auto"/>
            <w:left w:val="none" w:sz="0" w:space="0" w:color="auto"/>
            <w:bottom w:val="none" w:sz="0" w:space="0" w:color="auto"/>
            <w:right w:val="none" w:sz="0" w:space="0" w:color="auto"/>
          </w:divBdr>
          <w:divsChild>
            <w:div w:id="1364552449">
              <w:marLeft w:val="0"/>
              <w:marRight w:val="0"/>
              <w:marTop w:val="0"/>
              <w:marBottom w:val="0"/>
              <w:divBdr>
                <w:top w:val="none" w:sz="0" w:space="0" w:color="auto"/>
                <w:left w:val="none" w:sz="0" w:space="0" w:color="auto"/>
                <w:bottom w:val="none" w:sz="0" w:space="0" w:color="auto"/>
                <w:right w:val="none" w:sz="0" w:space="0" w:color="auto"/>
              </w:divBdr>
              <w:divsChild>
                <w:div w:id="1482772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540735">
      <w:bodyDiv w:val="1"/>
      <w:marLeft w:val="0"/>
      <w:marRight w:val="0"/>
      <w:marTop w:val="0"/>
      <w:marBottom w:val="0"/>
      <w:divBdr>
        <w:top w:val="none" w:sz="0" w:space="0" w:color="auto"/>
        <w:left w:val="none" w:sz="0" w:space="0" w:color="auto"/>
        <w:bottom w:val="none" w:sz="0" w:space="0" w:color="auto"/>
        <w:right w:val="none" w:sz="0" w:space="0" w:color="auto"/>
      </w:divBdr>
      <w:divsChild>
        <w:div w:id="2057731675">
          <w:marLeft w:val="0"/>
          <w:marRight w:val="0"/>
          <w:marTop w:val="0"/>
          <w:marBottom w:val="0"/>
          <w:divBdr>
            <w:top w:val="none" w:sz="0" w:space="0" w:color="auto"/>
            <w:left w:val="none" w:sz="0" w:space="0" w:color="auto"/>
            <w:bottom w:val="none" w:sz="0" w:space="0" w:color="auto"/>
            <w:right w:val="none" w:sz="0" w:space="0" w:color="auto"/>
          </w:divBdr>
          <w:divsChild>
            <w:div w:id="379205676">
              <w:marLeft w:val="0"/>
              <w:marRight w:val="0"/>
              <w:marTop w:val="0"/>
              <w:marBottom w:val="0"/>
              <w:divBdr>
                <w:top w:val="none" w:sz="0" w:space="0" w:color="auto"/>
                <w:left w:val="none" w:sz="0" w:space="0" w:color="auto"/>
                <w:bottom w:val="none" w:sz="0" w:space="0" w:color="auto"/>
                <w:right w:val="none" w:sz="0" w:space="0" w:color="auto"/>
              </w:divBdr>
              <w:divsChild>
                <w:div w:id="1598756898">
                  <w:marLeft w:val="0"/>
                  <w:marRight w:val="0"/>
                  <w:marTop w:val="0"/>
                  <w:marBottom w:val="0"/>
                  <w:divBdr>
                    <w:top w:val="none" w:sz="0" w:space="0" w:color="auto"/>
                    <w:left w:val="none" w:sz="0" w:space="0" w:color="auto"/>
                    <w:bottom w:val="none" w:sz="0" w:space="0" w:color="auto"/>
                    <w:right w:val="none" w:sz="0" w:space="0" w:color="auto"/>
                  </w:divBdr>
                </w:div>
                <w:div w:id="150662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988546">
      <w:bodyDiv w:val="1"/>
      <w:marLeft w:val="0"/>
      <w:marRight w:val="0"/>
      <w:marTop w:val="0"/>
      <w:marBottom w:val="0"/>
      <w:divBdr>
        <w:top w:val="none" w:sz="0" w:space="0" w:color="auto"/>
        <w:left w:val="none" w:sz="0" w:space="0" w:color="auto"/>
        <w:bottom w:val="none" w:sz="0" w:space="0" w:color="auto"/>
        <w:right w:val="none" w:sz="0" w:space="0" w:color="auto"/>
      </w:divBdr>
      <w:divsChild>
        <w:div w:id="820737273">
          <w:marLeft w:val="0"/>
          <w:marRight w:val="0"/>
          <w:marTop w:val="0"/>
          <w:marBottom w:val="0"/>
          <w:divBdr>
            <w:top w:val="none" w:sz="0" w:space="0" w:color="auto"/>
            <w:left w:val="none" w:sz="0" w:space="0" w:color="auto"/>
            <w:bottom w:val="none" w:sz="0" w:space="0" w:color="auto"/>
            <w:right w:val="none" w:sz="0" w:space="0" w:color="auto"/>
          </w:divBdr>
          <w:divsChild>
            <w:div w:id="1896352513">
              <w:marLeft w:val="0"/>
              <w:marRight w:val="0"/>
              <w:marTop w:val="0"/>
              <w:marBottom w:val="0"/>
              <w:divBdr>
                <w:top w:val="none" w:sz="0" w:space="0" w:color="auto"/>
                <w:left w:val="none" w:sz="0" w:space="0" w:color="auto"/>
                <w:bottom w:val="none" w:sz="0" w:space="0" w:color="auto"/>
                <w:right w:val="none" w:sz="0" w:space="0" w:color="auto"/>
              </w:divBdr>
              <w:divsChild>
                <w:div w:id="173303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025629">
      <w:bodyDiv w:val="1"/>
      <w:marLeft w:val="0"/>
      <w:marRight w:val="0"/>
      <w:marTop w:val="0"/>
      <w:marBottom w:val="0"/>
      <w:divBdr>
        <w:top w:val="none" w:sz="0" w:space="0" w:color="auto"/>
        <w:left w:val="none" w:sz="0" w:space="0" w:color="auto"/>
        <w:bottom w:val="none" w:sz="0" w:space="0" w:color="auto"/>
        <w:right w:val="none" w:sz="0" w:space="0" w:color="auto"/>
      </w:divBdr>
      <w:divsChild>
        <w:div w:id="1021316582">
          <w:marLeft w:val="0"/>
          <w:marRight w:val="0"/>
          <w:marTop w:val="0"/>
          <w:marBottom w:val="0"/>
          <w:divBdr>
            <w:top w:val="none" w:sz="0" w:space="0" w:color="auto"/>
            <w:left w:val="none" w:sz="0" w:space="0" w:color="auto"/>
            <w:bottom w:val="none" w:sz="0" w:space="0" w:color="auto"/>
            <w:right w:val="none" w:sz="0" w:space="0" w:color="auto"/>
          </w:divBdr>
          <w:divsChild>
            <w:div w:id="799806113">
              <w:marLeft w:val="0"/>
              <w:marRight w:val="0"/>
              <w:marTop w:val="0"/>
              <w:marBottom w:val="0"/>
              <w:divBdr>
                <w:top w:val="none" w:sz="0" w:space="0" w:color="auto"/>
                <w:left w:val="none" w:sz="0" w:space="0" w:color="auto"/>
                <w:bottom w:val="none" w:sz="0" w:space="0" w:color="auto"/>
                <w:right w:val="none" w:sz="0" w:space="0" w:color="auto"/>
              </w:divBdr>
              <w:divsChild>
                <w:div w:id="4098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084245">
      <w:bodyDiv w:val="1"/>
      <w:marLeft w:val="0"/>
      <w:marRight w:val="0"/>
      <w:marTop w:val="0"/>
      <w:marBottom w:val="0"/>
      <w:divBdr>
        <w:top w:val="none" w:sz="0" w:space="0" w:color="auto"/>
        <w:left w:val="none" w:sz="0" w:space="0" w:color="auto"/>
        <w:bottom w:val="none" w:sz="0" w:space="0" w:color="auto"/>
        <w:right w:val="none" w:sz="0" w:space="0" w:color="auto"/>
      </w:divBdr>
      <w:divsChild>
        <w:div w:id="1111050080">
          <w:marLeft w:val="0"/>
          <w:marRight w:val="0"/>
          <w:marTop w:val="0"/>
          <w:marBottom w:val="0"/>
          <w:divBdr>
            <w:top w:val="none" w:sz="0" w:space="0" w:color="auto"/>
            <w:left w:val="none" w:sz="0" w:space="0" w:color="auto"/>
            <w:bottom w:val="none" w:sz="0" w:space="0" w:color="auto"/>
            <w:right w:val="none" w:sz="0" w:space="0" w:color="auto"/>
          </w:divBdr>
          <w:divsChild>
            <w:div w:id="52654797">
              <w:marLeft w:val="0"/>
              <w:marRight w:val="0"/>
              <w:marTop w:val="0"/>
              <w:marBottom w:val="0"/>
              <w:divBdr>
                <w:top w:val="none" w:sz="0" w:space="0" w:color="auto"/>
                <w:left w:val="none" w:sz="0" w:space="0" w:color="auto"/>
                <w:bottom w:val="none" w:sz="0" w:space="0" w:color="auto"/>
                <w:right w:val="none" w:sz="0" w:space="0" w:color="auto"/>
              </w:divBdr>
              <w:divsChild>
                <w:div w:id="1813136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aclweb.org/anthology/W17-05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1597</Words>
  <Characters>9106</Characters>
  <Application>Microsoft Office Word</Application>
  <DocSecurity>0</DocSecurity>
  <Lines>75</Lines>
  <Paragraphs>21</Paragraphs>
  <ScaleCrop>false</ScaleCrop>
  <Company/>
  <LinksUpToDate>false</LinksUpToDate>
  <CharactersWithSpaces>10682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Federico Pianzola</dc:creator>
  <cp:keywords/>
  <dc:description/>
  <cp:lastModifiedBy>Federico Pianzola</cp:lastModifiedBy>
  <cp:revision>5</cp:revision>
  <dcterms:created xsi:type="dcterms:W3CDTF">2020-12-16T13:45:00Z</dcterms:created>
  <dcterms:modified xsi:type="dcterms:W3CDTF">2021-03-31T14:06:00Z</dcterms:modified>
</cp:coreProperties>
</file>