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3A0F" w14:textId="6755B201" w:rsidR="00D02D9E" w:rsidRDefault="00D02D9E" w:rsidP="00D02D9E">
      <w:pPr>
        <w:rPr>
          <w:b/>
          <w:bCs/>
          <w:sz w:val="32"/>
          <w:szCs w:val="32"/>
          <w:lang w:val="en-GB"/>
        </w:rPr>
      </w:pPr>
      <w:r w:rsidRPr="00D02D9E">
        <w:rPr>
          <w:b/>
          <w:bCs/>
          <w:sz w:val="32"/>
          <w:szCs w:val="32"/>
          <w:lang w:val="en-GB"/>
        </w:rPr>
        <w:t>APPENDIX I: Inclusion and exclusion criteria of the review based on PEO-framework</w:t>
      </w:r>
    </w:p>
    <w:p w14:paraId="26425F3A" w14:textId="77777777" w:rsidR="000E1521" w:rsidRPr="000E1521" w:rsidRDefault="000E1521" w:rsidP="00D02D9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776"/>
      </w:tblGrid>
      <w:tr w:rsidR="00D02D9E" w:rsidRPr="003C62FF" w14:paraId="0DE58784" w14:textId="77777777" w:rsidTr="00F325E2">
        <w:tc>
          <w:tcPr>
            <w:tcW w:w="1838" w:type="dxa"/>
          </w:tcPr>
          <w:p w14:paraId="1176BF46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PEO-framework</w:t>
            </w:r>
          </w:p>
        </w:tc>
        <w:tc>
          <w:tcPr>
            <w:tcW w:w="3402" w:type="dxa"/>
          </w:tcPr>
          <w:p w14:paraId="13948C0A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Inclusion criteria</w:t>
            </w:r>
          </w:p>
        </w:tc>
        <w:tc>
          <w:tcPr>
            <w:tcW w:w="3776" w:type="dxa"/>
          </w:tcPr>
          <w:p w14:paraId="44CD2A88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Exclusion criteria</w:t>
            </w:r>
          </w:p>
        </w:tc>
      </w:tr>
      <w:tr w:rsidR="00D02D9E" w:rsidRPr="004E12DB" w14:paraId="147E85EE" w14:textId="77777777" w:rsidTr="00F325E2">
        <w:tc>
          <w:tcPr>
            <w:tcW w:w="1838" w:type="dxa"/>
          </w:tcPr>
          <w:p w14:paraId="398C79D7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Population</w:t>
            </w:r>
          </w:p>
        </w:tc>
        <w:tc>
          <w:tcPr>
            <w:tcW w:w="3402" w:type="dxa"/>
          </w:tcPr>
          <w:p w14:paraId="5D2B115C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Studies focusing on the textile and fashion industry and specifically addressing post-consumer used textiles:</w:t>
            </w:r>
          </w:p>
          <w:p w14:paraId="5845D19C" w14:textId="77777777" w:rsidR="00D02D9E" w:rsidRPr="003C62FF" w:rsidRDefault="00D02D9E" w:rsidP="00D02D9E">
            <w:pPr>
              <w:pStyle w:val="ListParagraph"/>
              <w:numPr>
                <w:ilvl w:val="0"/>
                <w:numId w:val="1"/>
              </w:numPr>
              <w:ind w:left="450" w:hanging="283"/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 xml:space="preserve">Collection in any forms, e.g., collection bins, </w:t>
            </w:r>
            <w:proofErr w:type="spellStart"/>
            <w:r w:rsidRPr="003C62FF">
              <w:rPr>
                <w:sz w:val="20"/>
                <w:szCs w:val="20"/>
                <w:lang w:val="en-GB"/>
              </w:rPr>
              <w:t>curbside</w:t>
            </w:r>
            <w:proofErr w:type="spellEnd"/>
            <w:r w:rsidRPr="003C62FF">
              <w:rPr>
                <w:sz w:val="20"/>
                <w:szCs w:val="20"/>
                <w:lang w:val="en-GB"/>
              </w:rPr>
              <w:t>, in-store collection</w:t>
            </w:r>
          </w:p>
          <w:p w14:paraId="098729B0" w14:textId="77777777" w:rsidR="00D02D9E" w:rsidRPr="003C62FF" w:rsidRDefault="00D02D9E" w:rsidP="00D02D9E">
            <w:pPr>
              <w:pStyle w:val="ListParagraph"/>
              <w:numPr>
                <w:ilvl w:val="0"/>
                <w:numId w:val="1"/>
              </w:numPr>
              <w:ind w:left="450" w:hanging="283"/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Sorting of collected post-consumer used textiles, including manual pre-sorting, automatic sorting, sorting for reuse, sorting for recycling</w:t>
            </w:r>
          </w:p>
          <w:p w14:paraId="2156FA83" w14:textId="77777777" w:rsidR="00D02D9E" w:rsidRPr="003C62FF" w:rsidRDefault="00D02D9E" w:rsidP="00D02D9E">
            <w:pPr>
              <w:pStyle w:val="ListParagraph"/>
              <w:numPr>
                <w:ilvl w:val="0"/>
                <w:numId w:val="1"/>
              </w:numPr>
              <w:ind w:left="450" w:hanging="283"/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Reuse or resale, including second-hand market and donation</w:t>
            </w:r>
          </w:p>
          <w:p w14:paraId="20D54890" w14:textId="77777777" w:rsidR="00D02D9E" w:rsidRPr="003C62FF" w:rsidRDefault="00D02D9E" w:rsidP="00D02D9E">
            <w:pPr>
              <w:pStyle w:val="ListParagraph"/>
              <w:numPr>
                <w:ilvl w:val="0"/>
                <w:numId w:val="1"/>
              </w:numPr>
              <w:ind w:left="450" w:hanging="283"/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Recycling or remanufacturing</w:t>
            </w:r>
          </w:p>
          <w:p w14:paraId="314D6F0A" w14:textId="77777777" w:rsidR="00D02D9E" w:rsidRPr="003C62FF" w:rsidRDefault="00D02D9E" w:rsidP="00D02D9E">
            <w:pPr>
              <w:pStyle w:val="ListParagraph"/>
              <w:numPr>
                <w:ilvl w:val="0"/>
                <w:numId w:val="1"/>
              </w:numPr>
              <w:ind w:left="450" w:hanging="283"/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Combinations of different activities above</w:t>
            </w:r>
          </w:p>
        </w:tc>
        <w:tc>
          <w:tcPr>
            <w:tcW w:w="3776" w:type="dxa"/>
          </w:tcPr>
          <w:p w14:paraId="02A9AB5A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Studies not focusing on CSCs (e.g., linear, forward supply chains)</w:t>
            </w:r>
          </w:p>
          <w:p w14:paraId="421F5192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</w:p>
          <w:p w14:paraId="46891885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Studies about post-industry waste (e.g., spill-over from production)</w:t>
            </w:r>
          </w:p>
        </w:tc>
      </w:tr>
      <w:tr w:rsidR="00D02D9E" w:rsidRPr="004E12DB" w14:paraId="22C80837" w14:textId="77777777" w:rsidTr="00F325E2">
        <w:tc>
          <w:tcPr>
            <w:tcW w:w="1838" w:type="dxa"/>
          </w:tcPr>
          <w:p w14:paraId="54E4A63E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Exposure</w:t>
            </w:r>
          </w:p>
        </w:tc>
        <w:tc>
          <w:tcPr>
            <w:tcW w:w="3402" w:type="dxa"/>
          </w:tcPr>
          <w:p w14:paraId="62CA8DDC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Studies exploring the logistics and supply chain management, relating to identification of LSCCs and value creation in textile and fashion CSCs:</w:t>
            </w:r>
          </w:p>
          <w:p w14:paraId="0FB11BFF" w14:textId="77777777" w:rsidR="00D02D9E" w:rsidRPr="003C62FF" w:rsidRDefault="00D02D9E" w:rsidP="00D02D9E">
            <w:pPr>
              <w:pStyle w:val="ListParagraph"/>
              <w:numPr>
                <w:ilvl w:val="0"/>
                <w:numId w:val="1"/>
              </w:numPr>
              <w:ind w:left="450"/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Handling and operation of the post-consumer used textiles</w:t>
            </w:r>
          </w:p>
          <w:p w14:paraId="188BCEC5" w14:textId="77777777" w:rsidR="00D02D9E" w:rsidRPr="003C62FF" w:rsidRDefault="00D02D9E" w:rsidP="00D02D9E">
            <w:pPr>
              <w:pStyle w:val="ListParagraph"/>
              <w:numPr>
                <w:ilvl w:val="0"/>
                <w:numId w:val="1"/>
              </w:numPr>
              <w:ind w:left="450"/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Transportation and logistics system</w:t>
            </w:r>
          </w:p>
          <w:p w14:paraId="468819D5" w14:textId="77777777" w:rsidR="00D02D9E" w:rsidRPr="003C62FF" w:rsidRDefault="00D02D9E" w:rsidP="00D02D9E">
            <w:pPr>
              <w:pStyle w:val="ListParagraph"/>
              <w:numPr>
                <w:ilvl w:val="0"/>
                <w:numId w:val="1"/>
              </w:numPr>
              <w:ind w:left="450"/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Storing and inventory management</w:t>
            </w:r>
          </w:p>
          <w:p w14:paraId="6E53D80B" w14:textId="77777777" w:rsidR="00D02D9E" w:rsidRPr="003C62FF" w:rsidRDefault="00D02D9E" w:rsidP="00D02D9E">
            <w:pPr>
              <w:pStyle w:val="ListParagraph"/>
              <w:numPr>
                <w:ilvl w:val="0"/>
                <w:numId w:val="1"/>
              </w:numPr>
              <w:ind w:left="450"/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Demand and supply interface</w:t>
            </w:r>
          </w:p>
          <w:p w14:paraId="21940BC5" w14:textId="77777777" w:rsidR="00D02D9E" w:rsidRPr="004664A1" w:rsidRDefault="00D02D9E" w:rsidP="00D02D9E">
            <w:pPr>
              <w:pStyle w:val="ListParagraph"/>
              <w:numPr>
                <w:ilvl w:val="0"/>
                <w:numId w:val="1"/>
              </w:numPr>
              <w:ind w:left="450"/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Collaboration, coordination and information sharing that lead to LSCCs</w:t>
            </w:r>
          </w:p>
        </w:tc>
        <w:tc>
          <w:tcPr>
            <w:tcW w:w="3776" w:type="dxa"/>
          </w:tcPr>
          <w:p w14:paraId="47943C17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Studies focuses on technology development (e.g., new recycling methodology, software/hardware for automation in textile and fashion CSCs)</w:t>
            </w:r>
          </w:p>
          <w:p w14:paraId="1CD208B0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</w:p>
          <w:p w14:paraId="40A4029B" w14:textId="436D155A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 xml:space="preserve">Studies exploring material science (e.g., </w:t>
            </w:r>
            <w:r w:rsidR="004E12DB" w:rsidRPr="003C62FF">
              <w:rPr>
                <w:sz w:val="20"/>
                <w:szCs w:val="20"/>
                <w:lang w:val="en-GB"/>
              </w:rPr>
              <w:t>fibre</w:t>
            </w:r>
            <w:r w:rsidRPr="003C62FF">
              <w:rPr>
                <w:sz w:val="20"/>
                <w:szCs w:val="20"/>
                <w:lang w:val="en-GB"/>
              </w:rPr>
              <w:t xml:space="preserve"> combination, analysis of </w:t>
            </w:r>
            <w:r w:rsidR="004E12DB" w:rsidRPr="003C62FF">
              <w:rPr>
                <w:sz w:val="20"/>
                <w:szCs w:val="20"/>
                <w:lang w:val="en-GB"/>
              </w:rPr>
              <w:t>fibre</w:t>
            </w:r>
            <w:r w:rsidRPr="003C62FF">
              <w:rPr>
                <w:sz w:val="20"/>
                <w:szCs w:val="20"/>
                <w:lang w:val="en-GB"/>
              </w:rPr>
              <w:t xml:space="preserve"> materials)</w:t>
            </w:r>
          </w:p>
          <w:p w14:paraId="6F04D6C3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</w:p>
          <w:p w14:paraId="27AFEA9B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Studies focuses on other aspects of textile and fashion CSCs (e.g., consumer behaviour, barrier to CE transition of the industry)</w:t>
            </w:r>
          </w:p>
        </w:tc>
      </w:tr>
      <w:tr w:rsidR="00D02D9E" w:rsidRPr="004E12DB" w14:paraId="38476DA6" w14:textId="77777777" w:rsidTr="00F325E2">
        <w:tc>
          <w:tcPr>
            <w:tcW w:w="1838" w:type="dxa"/>
          </w:tcPr>
          <w:p w14:paraId="6EEFD987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Outcome</w:t>
            </w:r>
          </w:p>
        </w:tc>
        <w:tc>
          <w:tcPr>
            <w:tcW w:w="3402" w:type="dxa"/>
          </w:tcPr>
          <w:p w14:paraId="02790F0D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Studies that demonstrate or imply the contribution of LSCCs on different types of value creation</w:t>
            </w:r>
          </w:p>
          <w:p w14:paraId="794314B3" w14:textId="77777777" w:rsidR="00D02D9E" w:rsidRPr="003C62FF" w:rsidRDefault="00D02D9E" w:rsidP="00D02D9E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Economic</w:t>
            </w:r>
          </w:p>
          <w:p w14:paraId="1D7E12F7" w14:textId="77777777" w:rsidR="00D02D9E" w:rsidRPr="003C62FF" w:rsidRDefault="00D02D9E" w:rsidP="00D02D9E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Environmental</w:t>
            </w:r>
          </w:p>
          <w:p w14:paraId="08AA4269" w14:textId="77777777" w:rsidR="00D02D9E" w:rsidRPr="003C62FF" w:rsidRDefault="00D02D9E" w:rsidP="00D02D9E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Social, including people (e.g., consumer, employee), organisational image, and information transparency</w:t>
            </w:r>
          </w:p>
          <w:p w14:paraId="06C25DDC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Studies that identify and analyse the contextual factors influencing value creation in each stage of the textile and fashion CSCs.</w:t>
            </w:r>
          </w:p>
        </w:tc>
        <w:tc>
          <w:tcPr>
            <w:tcW w:w="3776" w:type="dxa"/>
          </w:tcPr>
          <w:p w14:paraId="69977EBC" w14:textId="77777777" w:rsidR="00D02D9E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Studies not implying influence of LSCCs on value creation.</w:t>
            </w:r>
          </w:p>
          <w:p w14:paraId="73E5ECE0" w14:textId="77777777" w:rsidR="00D02D9E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</w:p>
          <w:p w14:paraId="56BD53DF" w14:textId="77777777" w:rsidR="00D02D9E" w:rsidRPr="003C62FF" w:rsidRDefault="00D02D9E" w:rsidP="00F325E2">
            <w:pPr>
              <w:jc w:val="left"/>
              <w:rPr>
                <w:sz w:val="20"/>
                <w:szCs w:val="20"/>
                <w:lang w:val="en-GB"/>
              </w:rPr>
            </w:pPr>
            <w:r w:rsidRPr="003C62FF">
              <w:rPr>
                <w:sz w:val="20"/>
                <w:szCs w:val="20"/>
                <w:lang w:val="en-GB"/>
              </w:rPr>
              <w:t>Studies discussing the negative impact of LSCCs on value creation in the post-consumer textile and fashion CSCs.</w:t>
            </w:r>
          </w:p>
        </w:tc>
      </w:tr>
    </w:tbl>
    <w:p w14:paraId="50C81A6A" w14:textId="77777777" w:rsidR="003E40C2" w:rsidRPr="00D02D9E" w:rsidRDefault="003E40C2">
      <w:pPr>
        <w:rPr>
          <w:lang w:val="en-GB"/>
        </w:rPr>
      </w:pPr>
    </w:p>
    <w:sectPr w:rsidR="003E40C2" w:rsidRPr="00D02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2A98"/>
    <w:multiLevelType w:val="hybridMultilevel"/>
    <w:tmpl w:val="7CECFDD0"/>
    <w:lvl w:ilvl="0" w:tplc="84005B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02D0F"/>
    <w:multiLevelType w:val="hybridMultilevel"/>
    <w:tmpl w:val="BF2462F8"/>
    <w:lvl w:ilvl="0" w:tplc="84005B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47117">
    <w:abstractNumId w:val="0"/>
  </w:num>
  <w:num w:numId="2" w16cid:durableId="122310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E"/>
    <w:rsid w:val="000065FD"/>
    <w:rsid w:val="000228DB"/>
    <w:rsid w:val="00043045"/>
    <w:rsid w:val="00044044"/>
    <w:rsid w:val="000500C0"/>
    <w:rsid w:val="00052BFD"/>
    <w:rsid w:val="00057BED"/>
    <w:rsid w:val="00072D2E"/>
    <w:rsid w:val="000A5E70"/>
    <w:rsid w:val="000B0F91"/>
    <w:rsid w:val="000E1521"/>
    <w:rsid w:val="000E2FC2"/>
    <w:rsid w:val="000F1240"/>
    <w:rsid w:val="000F4EAE"/>
    <w:rsid w:val="00102BC7"/>
    <w:rsid w:val="001238CB"/>
    <w:rsid w:val="0013110C"/>
    <w:rsid w:val="00140BA6"/>
    <w:rsid w:val="00140D85"/>
    <w:rsid w:val="00166707"/>
    <w:rsid w:val="00181F05"/>
    <w:rsid w:val="00182330"/>
    <w:rsid w:val="001A725E"/>
    <w:rsid w:val="001B0B24"/>
    <w:rsid w:val="001B6C80"/>
    <w:rsid w:val="001C38B4"/>
    <w:rsid w:val="001C3D25"/>
    <w:rsid w:val="001F12E9"/>
    <w:rsid w:val="002159DE"/>
    <w:rsid w:val="00223593"/>
    <w:rsid w:val="002237B1"/>
    <w:rsid w:val="00242227"/>
    <w:rsid w:val="00246476"/>
    <w:rsid w:val="002527E6"/>
    <w:rsid w:val="00265DAE"/>
    <w:rsid w:val="002B3AA5"/>
    <w:rsid w:val="002C784E"/>
    <w:rsid w:val="002E4FD8"/>
    <w:rsid w:val="00306AEC"/>
    <w:rsid w:val="00342DD2"/>
    <w:rsid w:val="003464CE"/>
    <w:rsid w:val="00370F7A"/>
    <w:rsid w:val="00382DA0"/>
    <w:rsid w:val="003A491E"/>
    <w:rsid w:val="003B6AC6"/>
    <w:rsid w:val="003C0C17"/>
    <w:rsid w:val="003C0E6D"/>
    <w:rsid w:val="003E40C2"/>
    <w:rsid w:val="003F097D"/>
    <w:rsid w:val="00443016"/>
    <w:rsid w:val="00445E2F"/>
    <w:rsid w:val="00470597"/>
    <w:rsid w:val="00485426"/>
    <w:rsid w:val="004903D0"/>
    <w:rsid w:val="004956E8"/>
    <w:rsid w:val="004C4BD6"/>
    <w:rsid w:val="004D073B"/>
    <w:rsid w:val="004E12DB"/>
    <w:rsid w:val="004E4DDC"/>
    <w:rsid w:val="004E6964"/>
    <w:rsid w:val="0050184C"/>
    <w:rsid w:val="0052606C"/>
    <w:rsid w:val="005517AC"/>
    <w:rsid w:val="005605BD"/>
    <w:rsid w:val="00567E74"/>
    <w:rsid w:val="005725D7"/>
    <w:rsid w:val="005808D9"/>
    <w:rsid w:val="005C0575"/>
    <w:rsid w:val="005E0389"/>
    <w:rsid w:val="005F44A8"/>
    <w:rsid w:val="00614815"/>
    <w:rsid w:val="006227F9"/>
    <w:rsid w:val="0065372B"/>
    <w:rsid w:val="00653FE0"/>
    <w:rsid w:val="00663CA3"/>
    <w:rsid w:val="00672EA7"/>
    <w:rsid w:val="006A3185"/>
    <w:rsid w:val="006A5ADD"/>
    <w:rsid w:val="006B1099"/>
    <w:rsid w:val="006D59BC"/>
    <w:rsid w:val="0070287D"/>
    <w:rsid w:val="00713C4F"/>
    <w:rsid w:val="00727015"/>
    <w:rsid w:val="007736D8"/>
    <w:rsid w:val="007830BC"/>
    <w:rsid w:val="00790DFA"/>
    <w:rsid w:val="00796A75"/>
    <w:rsid w:val="00796EBF"/>
    <w:rsid w:val="007A3086"/>
    <w:rsid w:val="007B0E61"/>
    <w:rsid w:val="007B63F2"/>
    <w:rsid w:val="007C0C12"/>
    <w:rsid w:val="007D7875"/>
    <w:rsid w:val="007F08EF"/>
    <w:rsid w:val="00810969"/>
    <w:rsid w:val="0081185E"/>
    <w:rsid w:val="00865CC4"/>
    <w:rsid w:val="008E2139"/>
    <w:rsid w:val="008F3D41"/>
    <w:rsid w:val="008F4EE5"/>
    <w:rsid w:val="009361AC"/>
    <w:rsid w:val="009616BD"/>
    <w:rsid w:val="009701F3"/>
    <w:rsid w:val="009919C1"/>
    <w:rsid w:val="009A46ED"/>
    <w:rsid w:val="009B36F9"/>
    <w:rsid w:val="009B6224"/>
    <w:rsid w:val="009C0AD8"/>
    <w:rsid w:val="009C7D6E"/>
    <w:rsid w:val="009E0962"/>
    <w:rsid w:val="00A15FA9"/>
    <w:rsid w:val="00A261B8"/>
    <w:rsid w:val="00A33CF4"/>
    <w:rsid w:val="00A3782C"/>
    <w:rsid w:val="00A43EB4"/>
    <w:rsid w:val="00A56EBE"/>
    <w:rsid w:val="00A57128"/>
    <w:rsid w:val="00A57C06"/>
    <w:rsid w:val="00A71491"/>
    <w:rsid w:val="00A91C3A"/>
    <w:rsid w:val="00AA53A6"/>
    <w:rsid w:val="00AE405C"/>
    <w:rsid w:val="00B0146B"/>
    <w:rsid w:val="00B0710D"/>
    <w:rsid w:val="00B137FA"/>
    <w:rsid w:val="00B22D3A"/>
    <w:rsid w:val="00B2387D"/>
    <w:rsid w:val="00B26EE4"/>
    <w:rsid w:val="00B40C0F"/>
    <w:rsid w:val="00B44C08"/>
    <w:rsid w:val="00BA014A"/>
    <w:rsid w:val="00BB5EE9"/>
    <w:rsid w:val="00BC345F"/>
    <w:rsid w:val="00BE08F4"/>
    <w:rsid w:val="00BE6758"/>
    <w:rsid w:val="00BF087D"/>
    <w:rsid w:val="00BF259D"/>
    <w:rsid w:val="00C521E6"/>
    <w:rsid w:val="00C52EDE"/>
    <w:rsid w:val="00C64540"/>
    <w:rsid w:val="00C6692A"/>
    <w:rsid w:val="00C70D44"/>
    <w:rsid w:val="00C802AB"/>
    <w:rsid w:val="00C80F17"/>
    <w:rsid w:val="00C9031F"/>
    <w:rsid w:val="00C929D3"/>
    <w:rsid w:val="00CE6493"/>
    <w:rsid w:val="00CF0E7E"/>
    <w:rsid w:val="00CF4E12"/>
    <w:rsid w:val="00CF6CA3"/>
    <w:rsid w:val="00D00D73"/>
    <w:rsid w:val="00D02D9E"/>
    <w:rsid w:val="00D508F9"/>
    <w:rsid w:val="00D80FE2"/>
    <w:rsid w:val="00D90721"/>
    <w:rsid w:val="00DD3A91"/>
    <w:rsid w:val="00DE0B6D"/>
    <w:rsid w:val="00DE34E1"/>
    <w:rsid w:val="00DE6E63"/>
    <w:rsid w:val="00DF5158"/>
    <w:rsid w:val="00E04A3D"/>
    <w:rsid w:val="00E36EEA"/>
    <w:rsid w:val="00E560F0"/>
    <w:rsid w:val="00E7297D"/>
    <w:rsid w:val="00E779E0"/>
    <w:rsid w:val="00E91087"/>
    <w:rsid w:val="00E92DDD"/>
    <w:rsid w:val="00E970B0"/>
    <w:rsid w:val="00EB19A0"/>
    <w:rsid w:val="00ED0009"/>
    <w:rsid w:val="00ED2E11"/>
    <w:rsid w:val="00EF01E8"/>
    <w:rsid w:val="00F17A3A"/>
    <w:rsid w:val="00F23FAB"/>
    <w:rsid w:val="00F245B9"/>
    <w:rsid w:val="00F36915"/>
    <w:rsid w:val="00F9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DF459C"/>
  <w15:chartTrackingRefBased/>
  <w15:docId w15:val="{87C38A38-E044-5D43-AD88-5BB19A78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D9E"/>
    <w:pPr>
      <w:spacing w:after="120"/>
      <w:jc w:val="both"/>
    </w:pPr>
    <w:rPr>
      <w:rFonts w:ascii="Times New Roman" w:eastAsia="Times New Roman" w:hAnsi="Times New Roman" w:cs="Times New Roman"/>
      <w:kern w:val="0"/>
      <w:lang w:val="sv-SE" w:eastAsia="en-GB"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D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D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D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D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D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D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2D9E"/>
    <w:rPr>
      <w:kern w:val="0"/>
      <w:szCs w:val="30"/>
      <w:lang w:val="sv-SE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1759</Characters>
  <Application>Microsoft Office Word</Application>
  <DocSecurity>0</DocSecurity>
  <Lines>76</Lines>
  <Paragraphs>31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Promporn Wangwacharakul</dc:creator>
  <cp:keywords/>
  <dc:description/>
  <cp:lastModifiedBy>Promporn Wangwacharakul</cp:lastModifiedBy>
  <cp:revision>4</cp:revision>
  <dcterms:created xsi:type="dcterms:W3CDTF">2026-02-19T19:06:00Z</dcterms:created>
  <dcterms:modified xsi:type="dcterms:W3CDTF">2026-02-19T20:53:00Z</dcterms:modified>
</cp:coreProperties>
</file>