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454" w:rsidRPr="00875FC6" w:rsidRDefault="00474454" w:rsidP="00474454">
      <w:pPr>
        <w:spacing w:after="0" w:line="360" w:lineRule="auto"/>
        <w:jc w:val="both"/>
        <w:rPr>
          <w:rFonts w:ascii="Times New Roman" w:hAnsi="Times New Roman" w:cs="Times New Roman"/>
          <w:b/>
          <w:bCs/>
          <w:sz w:val="24"/>
          <w:szCs w:val="24"/>
        </w:rPr>
      </w:pPr>
      <w:bookmarkStart w:id="0" w:name="_GoBack"/>
      <w:bookmarkEnd w:id="0"/>
      <w:r w:rsidRPr="00875FC6">
        <w:rPr>
          <w:rFonts w:ascii="Times New Roman" w:hAnsi="Times New Roman" w:cs="Times New Roman"/>
          <w:b/>
          <w:bCs/>
          <w:sz w:val="24"/>
          <w:szCs w:val="24"/>
        </w:rPr>
        <w:t>Appendix</w:t>
      </w:r>
    </w:p>
    <w:p w:rsidR="00474454" w:rsidRDefault="00474454" w:rsidP="00474454">
      <w:pPr>
        <w:spacing w:after="0" w:line="360" w:lineRule="auto"/>
        <w:jc w:val="both"/>
        <w:rPr>
          <w:rFonts w:ascii="Times New Roman" w:hAnsi="Times New Roman" w:cs="Times New Roman"/>
          <w:i/>
          <w:iCs/>
          <w:sz w:val="24"/>
          <w:szCs w:val="24"/>
        </w:rPr>
      </w:pPr>
      <w:r w:rsidRPr="00875FC6">
        <w:rPr>
          <w:rFonts w:ascii="Times New Roman" w:hAnsi="Times New Roman" w:cs="Times New Roman"/>
          <w:i/>
          <w:iCs/>
          <w:sz w:val="24"/>
          <w:szCs w:val="24"/>
        </w:rPr>
        <w:t>Appendix 1. Research team members and external figures description.</w:t>
      </w:r>
    </w:p>
    <w:p w:rsidR="00427E91" w:rsidRPr="00427E91" w:rsidRDefault="00427E91" w:rsidP="00474454">
      <w:pPr>
        <w:spacing w:after="0" w:line="360" w:lineRule="auto"/>
        <w:jc w:val="both"/>
        <w:rPr>
          <w:rFonts w:ascii="Times New Roman" w:hAnsi="Times New Roman" w:cs="Times New Roman"/>
          <w:sz w:val="24"/>
          <w:szCs w:val="24"/>
        </w:rPr>
      </w:pPr>
      <w:r w:rsidRPr="00875FC6">
        <w:rPr>
          <w:rFonts w:ascii="Times New Roman" w:hAnsi="Times New Roman" w:cs="Times New Roman"/>
          <w:sz w:val="24"/>
          <w:szCs w:val="24"/>
        </w:rPr>
        <w:t xml:space="preserve">Table A1 (see Table file, Appendix: Tables, Table A1) </w:t>
      </w:r>
      <w:r>
        <w:rPr>
          <w:rFonts w:ascii="Times New Roman" w:hAnsi="Times New Roman" w:cs="Times New Roman"/>
          <w:sz w:val="24"/>
          <w:szCs w:val="24"/>
        </w:rPr>
        <w:t>gives details</w:t>
      </w:r>
      <w:r w:rsidRPr="00875FC6">
        <w:rPr>
          <w:rFonts w:ascii="Times New Roman" w:hAnsi="Times New Roman" w:cs="Times New Roman"/>
          <w:sz w:val="24"/>
          <w:szCs w:val="24"/>
        </w:rPr>
        <w:t xml:space="preserve"> of the research team (both academics and practitioners) and the </w:t>
      </w:r>
      <w:r>
        <w:rPr>
          <w:rFonts w:ascii="Times New Roman" w:hAnsi="Times New Roman" w:cs="Times New Roman"/>
          <w:sz w:val="24"/>
          <w:szCs w:val="24"/>
        </w:rPr>
        <w:t>four</w:t>
      </w:r>
      <w:r w:rsidRPr="00875FC6">
        <w:rPr>
          <w:rFonts w:ascii="Times New Roman" w:hAnsi="Times New Roman" w:cs="Times New Roman"/>
          <w:sz w:val="24"/>
          <w:szCs w:val="24"/>
        </w:rPr>
        <w:t xml:space="preserve"> external HRA experts </w:t>
      </w:r>
      <w:r>
        <w:rPr>
          <w:rFonts w:ascii="Times New Roman" w:hAnsi="Times New Roman" w:cs="Times New Roman"/>
          <w:sz w:val="24"/>
          <w:szCs w:val="24"/>
        </w:rPr>
        <w:t>who worked together on developing</w:t>
      </w:r>
      <w:r w:rsidRPr="00875FC6">
        <w:rPr>
          <w:rFonts w:ascii="Times New Roman" w:hAnsi="Times New Roman" w:cs="Times New Roman"/>
          <w:sz w:val="24"/>
          <w:szCs w:val="24"/>
        </w:rPr>
        <w:t xml:space="preserve"> the HRAMM, including their organisations, position</w:t>
      </w:r>
      <w:r>
        <w:rPr>
          <w:rFonts w:ascii="Times New Roman" w:hAnsi="Times New Roman" w:cs="Times New Roman"/>
          <w:sz w:val="24"/>
          <w:szCs w:val="24"/>
        </w:rPr>
        <w:t xml:space="preserve"> and</w:t>
      </w:r>
      <w:r w:rsidRPr="00875FC6">
        <w:rPr>
          <w:rFonts w:ascii="Times New Roman" w:hAnsi="Times New Roman" w:cs="Times New Roman"/>
          <w:sz w:val="24"/>
          <w:szCs w:val="24"/>
        </w:rPr>
        <w:t xml:space="preserve"> expertise in the HRA field and role in the project</w:t>
      </w:r>
      <w:r>
        <w:rPr>
          <w:rFonts w:ascii="Times New Roman" w:hAnsi="Times New Roman" w:cs="Times New Roman"/>
          <w:sz w:val="24"/>
          <w:szCs w:val="24"/>
        </w:rPr>
        <w:t>.</w:t>
      </w:r>
    </w:p>
    <w:p w:rsidR="00451A93" w:rsidRPr="00670CAF" w:rsidRDefault="00451A93" w:rsidP="00451A93">
      <w:pPr>
        <w:spacing w:after="0" w:line="360" w:lineRule="auto"/>
        <w:jc w:val="both"/>
        <w:rPr>
          <w:rFonts w:ascii="Times New Roman" w:hAnsi="Times New Roman" w:cs="Times New Roman"/>
          <w:i/>
          <w:iCs/>
        </w:rPr>
      </w:pPr>
      <w:r w:rsidRPr="0067712A">
        <w:rPr>
          <w:rFonts w:ascii="Times New Roman" w:hAnsi="Times New Roman" w:cs="Times New Roman"/>
          <w:i/>
          <w:iCs/>
        </w:rPr>
        <w:t xml:space="preserve">Table A1. Description of the research team and external </w:t>
      </w:r>
      <w:r>
        <w:rPr>
          <w:rFonts w:ascii="Times New Roman" w:hAnsi="Times New Roman" w:cs="Times New Roman"/>
          <w:i/>
          <w:iCs/>
        </w:rPr>
        <w:t>professionals</w:t>
      </w:r>
    </w:p>
    <w:tbl>
      <w:tblPr>
        <w:tblStyle w:val="PlainTable11"/>
        <w:tblW w:w="14322" w:type="dxa"/>
        <w:tblInd w:w="-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060"/>
        <w:gridCol w:w="3623"/>
        <w:gridCol w:w="1143"/>
        <w:gridCol w:w="5803"/>
        <w:gridCol w:w="2693"/>
      </w:tblGrid>
      <w:tr w:rsidR="00451A93" w:rsidRPr="0067712A" w:rsidTr="00466F5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60" w:type="dxa"/>
            <w:shd w:val="clear" w:color="auto" w:fill="BFBFBF" w:themeFill="background1" w:themeFillShade="BF"/>
            <w:vAlign w:val="center"/>
          </w:tcPr>
          <w:p w:rsidR="00451A93" w:rsidRPr="0067712A" w:rsidRDefault="00451A93" w:rsidP="00466F58">
            <w:pPr>
              <w:rPr>
                <w:rFonts w:ascii="Calibri" w:hAnsi="Calibri" w:cs="Calibri"/>
                <w:sz w:val="16"/>
                <w:szCs w:val="16"/>
                <w:lang w:val="en-GB"/>
              </w:rPr>
            </w:pPr>
            <w:r w:rsidRPr="0067712A">
              <w:rPr>
                <w:rFonts w:ascii="Calibri" w:hAnsi="Calibri" w:cs="Calibri"/>
                <w:sz w:val="16"/>
                <w:szCs w:val="16"/>
                <w:lang w:val="en-GB"/>
              </w:rPr>
              <w:t>Project role</w:t>
            </w:r>
          </w:p>
        </w:tc>
        <w:tc>
          <w:tcPr>
            <w:tcW w:w="3623" w:type="dxa"/>
            <w:shd w:val="clear" w:color="auto" w:fill="BFBFBF" w:themeFill="background1" w:themeFillShade="BF"/>
            <w:vAlign w:val="center"/>
          </w:tcPr>
          <w:p w:rsidR="00451A93" w:rsidRPr="0067712A" w:rsidRDefault="00451A93" w:rsidP="00466F58">
            <w:pP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lang w:val="en-GB"/>
              </w:rPr>
            </w:pPr>
            <w:r w:rsidRPr="0067712A">
              <w:rPr>
                <w:rFonts w:ascii="Calibri" w:hAnsi="Calibri" w:cs="Calibri"/>
                <w:sz w:val="16"/>
                <w:szCs w:val="16"/>
                <w:lang w:val="en-GB"/>
              </w:rPr>
              <w:t>Institution</w:t>
            </w:r>
          </w:p>
        </w:tc>
        <w:tc>
          <w:tcPr>
            <w:tcW w:w="1143" w:type="dxa"/>
            <w:shd w:val="clear" w:color="auto" w:fill="BFBFBF" w:themeFill="background1" w:themeFillShade="BF"/>
            <w:vAlign w:val="center"/>
          </w:tcPr>
          <w:p w:rsidR="00451A93" w:rsidRPr="0067712A" w:rsidRDefault="00451A93" w:rsidP="00466F58">
            <w:pP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lang w:val="en-GB"/>
              </w:rPr>
            </w:pPr>
            <w:r w:rsidRPr="0067712A">
              <w:rPr>
                <w:rFonts w:ascii="Calibri" w:hAnsi="Calibri" w:cs="Calibri"/>
                <w:sz w:val="16"/>
                <w:szCs w:val="16"/>
                <w:lang w:val="en-GB"/>
              </w:rPr>
              <w:t>Position</w:t>
            </w:r>
          </w:p>
        </w:tc>
        <w:tc>
          <w:tcPr>
            <w:tcW w:w="5803" w:type="dxa"/>
            <w:shd w:val="clear" w:color="auto" w:fill="BFBFBF" w:themeFill="background1" w:themeFillShade="BF"/>
            <w:vAlign w:val="center"/>
          </w:tcPr>
          <w:p w:rsidR="00451A93" w:rsidRPr="0067712A" w:rsidRDefault="00451A93" w:rsidP="00466F58">
            <w:pP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lang w:val="en-GB"/>
              </w:rPr>
            </w:pPr>
            <w:r w:rsidRPr="0067712A">
              <w:rPr>
                <w:rFonts w:ascii="Calibri" w:hAnsi="Calibri" w:cs="Calibri"/>
                <w:sz w:val="16"/>
                <w:szCs w:val="16"/>
                <w:lang w:val="en-GB"/>
              </w:rPr>
              <w:t>Expertise</w:t>
            </w:r>
          </w:p>
        </w:tc>
        <w:tc>
          <w:tcPr>
            <w:tcW w:w="2693" w:type="dxa"/>
            <w:shd w:val="clear" w:color="auto" w:fill="BFBFBF" w:themeFill="background1" w:themeFillShade="BF"/>
            <w:vAlign w:val="center"/>
          </w:tcPr>
          <w:p w:rsidR="00451A93" w:rsidRPr="0067712A" w:rsidRDefault="00451A93" w:rsidP="00466F58">
            <w:pP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lang w:val="en-GB"/>
              </w:rPr>
            </w:pPr>
            <w:r w:rsidRPr="0067712A">
              <w:rPr>
                <w:rFonts w:ascii="Calibri" w:hAnsi="Calibri" w:cs="Calibri"/>
                <w:sz w:val="16"/>
                <w:szCs w:val="16"/>
                <w:lang w:val="en-GB"/>
              </w:rPr>
              <w:t>Project role</w:t>
            </w:r>
          </w:p>
        </w:tc>
      </w:tr>
      <w:tr w:rsidR="00451A93" w:rsidRPr="0067712A" w:rsidTr="00466F58">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1060" w:type="dxa"/>
            <w:vMerge w:val="restart"/>
            <w:shd w:val="clear" w:color="auto" w:fill="auto"/>
            <w:vAlign w:val="center"/>
          </w:tcPr>
          <w:p w:rsidR="00451A93" w:rsidRPr="0067712A" w:rsidRDefault="00451A93" w:rsidP="00466F58">
            <w:pPr>
              <w:rPr>
                <w:b w:val="0"/>
                <w:bCs w:val="0"/>
                <w:sz w:val="16"/>
                <w:szCs w:val="16"/>
                <w:lang w:val="en-GB"/>
              </w:rPr>
            </w:pPr>
            <w:r w:rsidRPr="0067712A">
              <w:rPr>
                <w:b w:val="0"/>
                <w:bCs w:val="0"/>
                <w:sz w:val="16"/>
                <w:szCs w:val="16"/>
                <w:lang w:val="en-GB"/>
              </w:rPr>
              <w:t>Research team (researcher)</w:t>
            </w:r>
          </w:p>
        </w:tc>
        <w:tc>
          <w:tcPr>
            <w:tcW w:w="3623" w:type="dxa"/>
            <w:vMerge w:val="restart"/>
            <w:shd w:val="clear" w:color="auto" w:fill="auto"/>
            <w:vAlign w:val="center"/>
          </w:tcPr>
          <w:p w:rsidR="00451A93" w:rsidRPr="0067712A" w:rsidRDefault="00451A93" w:rsidP="00466F58">
            <w:pPr>
              <w:cnfStyle w:val="000000100000" w:firstRow="0" w:lastRow="0" w:firstColumn="0" w:lastColumn="0" w:oddVBand="0" w:evenVBand="0" w:oddHBand="1" w:evenHBand="0" w:firstRowFirstColumn="0" w:firstRowLastColumn="0" w:lastRowFirstColumn="0" w:lastRowLastColumn="0"/>
              <w:rPr>
                <w:sz w:val="16"/>
                <w:szCs w:val="16"/>
                <w:lang w:val="en-GB"/>
              </w:rPr>
            </w:pPr>
            <w:r w:rsidRPr="0067712A">
              <w:rPr>
                <w:sz w:val="16"/>
                <w:szCs w:val="16"/>
                <w:lang w:val="en-GB"/>
              </w:rPr>
              <w:t xml:space="preserve">The university is a leading technical university in Italy, renowned for its excellence in engineering, innovation and management education and research. </w:t>
            </w:r>
            <w:r>
              <w:rPr>
                <w:sz w:val="16"/>
                <w:szCs w:val="16"/>
                <w:lang w:val="en-GB"/>
              </w:rPr>
              <w:t xml:space="preserve">The </w:t>
            </w:r>
            <w:r w:rsidRPr="0067712A">
              <w:rPr>
                <w:sz w:val="16"/>
                <w:szCs w:val="16"/>
                <w:lang w:val="en-GB"/>
              </w:rPr>
              <w:t>research</w:t>
            </w:r>
            <w:r>
              <w:rPr>
                <w:sz w:val="16"/>
                <w:szCs w:val="16"/>
                <w:lang w:val="en-GB"/>
              </w:rPr>
              <w:t xml:space="preserve"> team</w:t>
            </w:r>
            <w:r w:rsidRPr="0067712A">
              <w:rPr>
                <w:sz w:val="16"/>
                <w:szCs w:val="16"/>
                <w:lang w:val="en-GB"/>
              </w:rPr>
              <w:t xml:space="preserve"> operate</w:t>
            </w:r>
            <w:r>
              <w:rPr>
                <w:sz w:val="16"/>
                <w:szCs w:val="16"/>
                <w:lang w:val="en-GB"/>
              </w:rPr>
              <w:t>s</w:t>
            </w:r>
            <w:r w:rsidRPr="0067712A">
              <w:rPr>
                <w:sz w:val="16"/>
                <w:szCs w:val="16"/>
                <w:lang w:val="en-GB"/>
              </w:rPr>
              <w:t xml:space="preserve"> in a Joint Research Centre focused on HR Analytics and the digitalisation of Human Resource</w:t>
            </w:r>
            <w:r>
              <w:rPr>
                <w:sz w:val="16"/>
                <w:szCs w:val="16"/>
                <w:lang w:val="en-GB"/>
              </w:rPr>
              <w:t>s</w:t>
            </w:r>
            <w:r w:rsidRPr="0067712A">
              <w:rPr>
                <w:sz w:val="16"/>
                <w:szCs w:val="16"/>
                <w:lang w:val="en-GB"/>
              </w:rPr>
              <w:t xml:space="preserve"> Management.</w:t>
            </w:r>
          </w:p>
        </w:tc>
        <w:tc>
          <w:tcPr>
            <w:tcW w:w="1143" w:type="dxa"/>
            <w:shd w:val="clear" w:color="auto" w:fill="auto"/>
            <w:vAlign w:val="center"/>
          </w:tcPr>
          <w:p w:rsidR="00451A93" w:rsidRPr="0067712A" w:rsidRDefault="00451A93" w:rsidP="00466F58">
            <w:pPr>
              <w:cnfStyle w:val="000000100000" w:firstRow="0" w:lastRow="0" w:firstColumn="0" w:lastColumn="0" w:oddVBand="0" w:evenVBand="0" w:oddHBand="1" w:evenHBand="0" w:firstRowFirstColumn="0" w:firstRowLastColumn="0" w:lastRowFirstColumn="0" w:lastRowLastColumn="0"/>
              <w:rPr>
                <w:sz w:val="16"/>
                <w:szCs w:val="16"/>
                <w:lang w:val="en-GB"/>
              </w:rPr>
            </w:pPr>
            <w:r w:rsidRPr="0067712A">
              <w:rPr>
                <w:sz w:val="16"/>
                <w:szCs w:val="16"/>
                <w:lang w:val="en-GB"/>
              </w:rPr>
              <w:t>Full Professor</w:t>
            </w:r>
          </w:p>
        </w:tc>
        <w:tc>
          <w:tcPr>
            <w:tcW w:w="5803" w:type="dxa"/>
            <w:shd w:val="clear" w:color="auto" w:fill="auto"/>
            <w:vAlign w:val="center"/>
          </w:tcPr>
          <w:p w:rsidR="00451A93" w:rsidRPr="0067712A" w:rsidRDefault="00451A93" w:rsidP="00466F58">
            <w:pPr>
              <w:cnfStyle w:val="000000100000" w:firstRow="0" w:lastRow="0" w:firstColumn="0" w:lastColumn="0" w:oddVBand="0" w:evenVBand="0" w:oddHBand="1" w:evenHBand="0" w:firstRowFirstColumn="0" w:firstRowLastColumn="0" w:lastRowFirstColumn="0" w:lastRowLastColumn="0"/>
              <w:rPr>
                <w:sz w:val="16"/>
                <w:szCs w:val="16"/>
                <w:lang w:val="en-GB"/>
              </w:rPr>
            </w:pPr>
            <w:r>
              <w:rPr>
                <w:sz w:val="16"/>
                <w:szCs w:val="16"/>
                <w:lang w:val="en-GB"/>
              </w:rPr>
              <w:t>F</w:t>
            </w:r>
            <w:r w:rsidRPr="0067712A">
              <w:rPr>
                <w:sz w:val="16"/>
                <w:szCs w:val="16"/>
                <w:lang w:val="en-GB"/>
              </w:rPr>
              <w:t xml:space="preserve">ull professor of leadership, innovation, and management courses, teaching different subjects ranging from digital innovation to organisational behaviour theories for over 30 years. </w:t>
            </w:r>
            <w:r>
              <w:rPr>
                <w:sz w:val="16"/>
                <w:szCs w:val="16"/>
                <w:lang w:val="en-GB"/>
              </w:rPr>
              <w:t>Is</w:t>
            </w:r>
            <w:r w:rsidRPr="0067712A">
              <w:rPr>
                <w:sz w:val="16"/>
                <w:szCs w:val="16"/>
                <w:lang w:val="en-GB"/>
              </w:rPr>
              <w:t xml:space="preserve"> the founder of </w:t>
            </w:r>
            <w:r>
              <w:rPr>
                <w:sz w:val="16"/>
                <w:szCs w:val="16"/>
                <w:lang w:val="en-GB"/>
              </w:rPr>
              <w:t>various</w:t>
            </w:r>
            <w:r w:rsidRPr="0067712A">
              <w:rPr>
                <w:sz w:val="16"/>
                <w:szCs w:val="16"/>
                <w:lang w:val="en-GB"/>
              </w:rPr>
              <w:t xml:space="preserve"> research centres and consultancy firms, integrating academic research and managerial practice on Human Resource</w:t>
            </w:r>
            <w:r>
              <w:rPr>
                <w:sz w:val="16"/>
                <w:szCs w:val="16"/>
                <w:lang w:val="en-GB"/>
              </w:rPr>
              <w:t>s</w:t>
            </w:r>
            <w:r w:rsidRPr="0067712A">
              <w:rPr>
                <w:sz w:val="16"/>
                <w:szCs w:val="16"/>
                <w:lang w:val="en-GB"/>
              </w:rPr>
              <w:t xml:space="preserve"> </w:t>
            </w:r>
            <w:proofErr w:type="gramStart"/>
            <w:r w:rsidRPr="0067712A">
              <w:rPr>
                <w:sz w:val="16"/>
                <w:szCs w:val="16"/>
                <w:lang w:val="en-GB"/>
              </w:rPr>
              <w:t>Management.</w:t>
            </w:r>
            <w:proofErr w:type="gramEnd"/>
            <w:r w:rsidRPr="0067712A">
              <w:rPr>
                <w:sz w:val="16"/>
                <w:szCs w:val="16"/>
                <w:lang w:val="en-GB"/>
              </w:rPr>
              <w:t xml:space="preserve"> </w:t>
            </w:r>
          </w:p>
        </w:tc>
        <w:tc>
          <w:tcPr>
            <w:tcW w:w="2693" w:type="dxa"/>
            <w:shd w:val="clear" w:color="auto" w:fill="auto"/>
            <w:vAlign w:val="center"/>
          </w:tcPr>
          <w:p w:rsidR="00451A93" w:rsidRPr="0067712A" w:rsidRDefault="00451A93" w:rsidP="00466F58">
            <w:pPr>
              <w:cnfStyle w:val="000000100000" w:firstRow="0" w:lastRow="0" w:firstColumn="0" w:lastColumn="0" w:oddVBand="0" w:evenVBand="0" w:oddHBand="1" w:evenHBand="0" w:firstRowFirstColumn="0" w:firstRowLastColumn="0" w:lastRowFirstColumn="0" w:lastRowLastColumn="0"/>
              <w:rPr>
                <w:sz w:val="16"/>
                <w:szCs w:val="16"/>
                <w:lang w:val="en-GB"/>
              </w:rPr>
            </w:pPr>
            <w:r w:rsidRPr="0067712A">
              <w:rPr>
                <w:sz w:val="16"/>
                <w:szCs w:val="16"/>
                <w:lang w:val="en-GB"/>
              </w:rPr>
              <w:t>Project leader on the academic side</w:t>
            </w:r>
          </w:p>
          <w:p w:rsidR="00451A93" w:rsidRPr="0067712A" w:rsidRDefault="00451A93" w:rsidP="00466F58">
            <w:pPr>
              <w:cnfStyle w:val="000000100000" w:firstRow="0" w:lastRow="0" w:firstColumn="0" w:lastColumn="0" w:oddVBand="0" w:evenVBand="0" w:oddHBand="1" w:evenHBand="0" w:firstRowFirstColumn="0" w:firstRowLastColumn="0" w:lastRowFirstColumn="0" w:lastRowLastColumn="0"/>
              <w:rPr>
                <w:sz w:val="16"/>
                <w:szCs w:val="16"/>
                <w:lang w:val="en-GB"/>
              </w:rPr>
            </w:pPr>
            <w:r w:rsidRPr="0067712A">
              <w:rPr>
                <w:sz w:val="16"/>
                <w:szCs w:val="16"/>
                <w:lang w:val="en-GB"/>
              </w:rPr>
              <w:t>Active participation in all project phases (1 to 8)</w:t>
            </w:r>
          </w:p>
        </w:tc>
      </w:tr>
      <w:tr w:rsidR="00451A93" w:rsidRPr="0067712A" w:rsidTr="00466F58">
        <w:trPr>
          <w:trHeight w:val="698"/>
        </w:trPr>
        <w:tc>
          <w:tcPr>
            <w:cnfStyle w:val="001000000000" w:firstRow="0" w:lastRow="0" w:firstColumn="1" w:lastColumn="0" w:oddVBand="0" w:evenVBand="0" w:oddHBand="0" w:evenHBand="0" w:firstRowFirstColumn="0" w:firstRowLastColumn="0" w:lastRowFirstColumn="0" w:lastRowLastColumn="0"/>
            <w:tcW w:w="1060" w:type="dxa"/>
            <w:vMerge/>
            <w:shd w:val="clear" w:color="auto" w:fill="auto"/>
            <w:vAlign w:val="center"/>
          </w:tcPr>
          <w:p w:rsidR="00451A93" w:rsidRPr="0067712A" w:rsidRDefault="00451A93" w:rsidP="00466F58">
            <w:pPr>
              <w:rPr>
                <w:b w:val="0"/>
                <w:bCs w:val="0"/>
                <w:sz w:val="16"/>
                <w:szCs w:val="16"/>
                <w:lang w:val="en-GB"/>
              </w:rPr>
            </w:pPr>
          </w:p>
        </w:tc>
        <w:tc>
          <w:tcPr>
            <w:tcW w:w="3623" w:type="dxa"/>
            <w:vMerge/>
            <w:shd w:val="clear" w:color="auto" w:fill="auto"/>
            <w:vAlign w:val="center"/>
          </w:tcPr>
          <w:p w:rsidR="00451A93" w:rsidRPr="0067712A" w:rsidRDefault="00451A93" w:rsidP="00466F58">
            <w:pP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1143" w:type="dxa"/>
            <w:shd w:val="clear" w:color="auto" w:fill="auto"/>
            <w:vAlign w:val="center"/>
          </w:tcPr>
          <w:p w:rsidR="00451A93" w:rsidRPr="0067712A" w:rsidRDefault="00451A93" w:rsidP="00466F58">
            <w:pPr>
              <w:cnfStyle w:val="000000000000" w:firstRow="0" w:lastRow="0" w:firstColumn="0" w:lastColumn="0" w:oddVBand="0" w:evenVBand="0" w:oddHBand="0" w:evenHBand="0" w:firstRowFirstColumn="0" w:firstRowLastColumn="0" w:lastRowFirstColumn="0" w:lastRowLastColumn="0"/>
              <w:rPr>
                <w:sz w:val="16"/>
                <w:szCs w:val="16"/>
                <w:lang w:val="en-GB"/>
              </w:rPr>
            </w:pPr>
            <w:r w:rsidRPr="0067712A">
              <w:rPr>
                <w:sz w:val="16"/>
                <w:szCs w:val="16"/>
                <w:lang w:val="en-GB"/>
              </w:rPr>
              <w:t>Associate Professor</w:t>
            </w:r>
          </w:p>
        </w:tc>
        <w:tc>
          <w:tcPr>
            <w:tcW w:w="5803" w:type="dxa"/>
            <w:shd w:val="clear" w:color="auto" w:fill="auto"/>
            <w:vAlign w:val="center"/>
          </w:tcPr>
          <w:p w:rsidR="00451A93" w:rsidRPr="0067712A" w:rsidRDefault="00451A93" w:rsidP="00466F58">
            <w:pPr>
              <w:cnfStyle w:val="000000000000" w:firstRow="0" w:lastRow="0" w:firstColumn="0" w:lastColumn="0" w:oddVBand="0" w:evenVBand="0" w:oddHBand="0" w:evenHBand="0" w:firstRowFirstColumn="0" w:firstRowLastColumn="0" w:lastRowFirstColumn="0" w:lastRowLastColumn="0"/>
              <w:rPr>
                <w:sz w:val="16"/>
                <w:szCs w:val="16"/>
                <w:lang w:val="en-GB"/>
              </w:rPr>
            </w:pPr>
            <w:r>
              <w:rPr>
                <w:sz w:val="16"/>
                <w:szCs w:val="16"/>
                <w:lang w:val="en-GB"/>
              </w:rPr>
              <w:t>A</w:t>
            </w:r>
            <w:r w:rsidRPr="0067712A">
              <w:rPr>
                <w:sz w:val="16"/>
                <w:szCs w:val="16"/>
                <w:lang w:val="en-GB"/>
              </w:rPr>
              <w:t xml:space="preserve">ssociate professor of business process management, organisation design, and digital innovation courses for over 15 years. </w:t>
            </w:r>
            <w:r>
              <w:rPr>
                <w:sz w:val="16"/>
                <w:szCs w:val="16"/>
                <w:lang w:val="en-GB"/>
              </w:rPr>
              <w:t>Sit on</w:t>
            </w:r>
            <w:r w:rsidRPr="0067712A">
              <w:rPr>
                <w:sz w:val="16"/>
                <w:szCs w:val="16"/>
                <w:lang w:val="en-GB"/>
              </w:rPr>
              <w:t xml:space="preserve"> the board of an international research network </w:t>
            </w:r>
            <w:r>
              <w:rPr>
                <w:sz w:val="16"/>
                <w:szCs w:val="16"/>
                <w:lang w:val="en-GB"/>
              </w:rPr>
              <w:t>for</w:t>
            </w:r>
            <w:r w:rsidRPr="0067712A">
              <w:rPr>
                <w:sz w:val="16"/>
                <w:szCs w:val="16"/>
                <w:lang w:val="en-GB"/>
              </w:rPr>
              <w:t xml:space="preserve"> continuous innovation and is the head of the Joint Research Centre </w:t>
            </w:r>
            <w:r>
              <w:rPr>
                <w:sz w:val="16"/>
                <w:szCs w:val="16"/>
                <w:lang w:val="en-GB"/>
              </w:rPr>
              <w:t>for</w:t>
            </w:r>
            <w:r w:rsidRPr="0067712A">
              <w:rPr>
                <w:sz w:val="16"/>
                <w:szCs w:val="16"/>
                <w:lang w:val="en-GB"/>
              </w:rPr>
              <w:t xml:space="preserve"> HR Analytics, promoting research and consulting projects on Human Resource</w:t>
            </w:r>
            <w:r>
              <w:rPr>
                <w:sz w:val="16"/>
                <w:szCs w:val="16"/>
                <w:lang w:val="en-GB"/>
              </w:rPr>
              <w:t>s</w:t>
            </w:r>
            <w:r w:rsidRPr="0067712A">
              <w:rPr>
                <w:sz w:val="16"/>
                <w:szCs w:val="16"/>
                <w:lang w:val="en-GB"/>
              </w:rPr>
              <w:t xml:space="preserve"> Management and digital transformation</w:t>
            </w:r>
          </w:p>
        </w:tc>
        <w:tc>
          <w:tcPr>
            <w:tcW w:w="2693" w:type="dxa"/>
            <w:shd w:val="clear" w:color="auto" w:fill="auto"/>
            <w:vAlign w:val="center"/>
          </w:tcPr>
          <w:p w:rsidR="00451A93" w:rsidRPr="0067712A" w:rsidRDefault="00451A93" w:rsidP="00466F58">
            <w:pPr>
              <w:cnfStyle w:val="000000000000" w:firstRow="0" w:lastRow="0" w:firstColumn="0" w:lastColumn="0" w:oddVBand="0" w:evenVBand="0" w:oddHBand="0" w:evenHBand="0" w:firstRowFirstColumn="0" w:firstRowLastColumn="0" w:lastRowFirstColumn="0" w:lastRowLastColumn="0"/>
              <w:rPr>
                <w:sz w:val="16"/>
                <w:szCs w:val="16"/>
                <w:lang w:val="en-GB"/>
              </w:rPr>
            </w:pPr>
            <w:r w:rsidRPr="0067712A">
              <w:rPr>
                <w:sz w:val="16"/>
                <w:szCs w:val="16"/>
                <w:lang w:val="en-GB"/>
              </w:rPr>
              <w:t>Manager of academic-managerial relationship</w:t>
            </w:r>
          </w:p>
          <w:p w:rsidR="00451A93" w:rsidRPr="0067712A" w:rsidRDefault="00451A93" w:rsidP="00466F58">
            <w:pPr>
              <w:cnfStyle w:val="000000000000" w:firstRow="0" w:lastRow="0" w:firstColumn="0" w:lastColumn="0" w:oddVBand="0" w:evenVBand="0" w:oddHBand="0" w:evenHBand="0" w:firstRowFirstColumn="0" w:firstRowLastColumn="0" w:lastRowFirstColumn="0" w:lastRowLastColumn="0"/>
              <w:rPr>
                <w:sz w:val="16"/>
                <w:szCs w:val="16"/>
                <w:lang w:val="en-GB"/>
              </w:rPr>
            </w:pPr>
            <w:r w:rsidRPr="0067712A">
              <w:rPr>
                <w:sz w:val="16"/>
                <w:szCs w:val="16"/>
                <w:lang w:val="en-GB"/>
              </w:rPr>
              <w:t>Active participation in all project phases (1 to 8)</w:t>
            </w:r>
          </w:p>
        </w:tc>
      </w:tr>
      <w:tr w:rsidR="00451A93" w:rsidRPr="0067712A" w:rsidTr="00466F58">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1060" w:type="dxa"/>
            <w:vMerge/>
            <w:shd w:val="clear" w:color="auto" w:fill="auto"/>
            <w:vAlign w:val="center"/>
          </w:tcPr>
          <w:p w:rsidR="00451A93" w:rsidRPr="0067712A" w:rsidRDefault="00451A93" w:rsidP="00466F58">
            <w:pPr>
              <w:rPr>
                <w:b w:val="0"/>
                <w:bCs w:val="0"/>
                <w:sz w:val="16"/>
                <w:szCs w:val="16"/>
                <w:lang w:val="en-GB"/>
              </w:rPr>
            </w:pPr>
          </w:p>
        </w:tc>
        <w:tc>
          <w:tcPr>
            <w:tcW w:w="3623" w:type="dxa"/>
            <w:vMerge/>
            <w:shd w:val="clear" w:color="auto" w:fill="auto"/>
            <w:vAlign w:val="center"/>
          </w:tcPr>
          <w:p w:rsidR="00451A93" w:rsidRPr="0067712A" w:rsidRDefault="00451A93" w:rsidP="00466F58">
            <w:pP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1143" w:type="dxa"/>
            <w:shd w:val="clear" w:color="auto" w:fill="auto"/>
            <w:vAlign w:val="center"/>
          </w:tcPr>
          <w:p w:rsidR="00451A93" w:rsidRPr="0067712A" w:rsidRDefault="00451A93" w:rsidP="00466F58">
            <w:pPr>
              <w:cnfStyle w:val="000000100000" w:firstRow="0" w:lastRow="0" w:firstColumn="0" w:lastColumn="0" w:oddVBand="0" w:evenVBand="0" w:oddHBand="1" w:evenHBand="0" w:firstRowFirstColumn="0" w:firstRowLastColumn="0" w:lastRowFirstColumn="0" w:lastRowLastColumn="0"/>
              <w:rPr>
                <w:sz w:val="16"/>
                <w:szCs w:val="16"/>
                <w:lang w:val="en-GB"/>
              </w:rPr>
            </w:pPr>
            <w:proofErr w:type="spellStart"/>
            <w:r w:rsidRPr="0067712A">
              <w:rPr>
                <w:sz w:val="16"/>
                <w:szCs w:val="16"/>
                <w:lang w:val="en-GB"/>
              </w:rPr>
              <w:t>Post doctoral</w:t>
            </w:r>
            <w:proofErr w:type="spellEnd"/>
            <w:r w:rsidRPr="0067712A">
              <w:rPr>
                <w:sz w:val="16"/>
                <w:szCs w:val="16"/>
                <w:lang w:val="en-GB"/>
              </w:rPr>
              <w:t xml:space="preserve"> researcher</w:t>
            </w:r>
          </w:p>
        </w:tc>
        <w:tc>
          <w:tcPr>
            <w:tcW w:w="5803" w:type="dxa"/>
            <w:shd w:val="clear" w:color="auto" w:fill="auto"/>
            <w:vAlign w:val="center"/>
          </w:tcPr>
          <w:p w:rsidR="00451A93" w:rsidRPr="0067712A" w:rsidRDefault="00451A93" w:rsidP="00466F58">
            <w:pPr>
              <w:cnfStyle w:val="000000100000" w:firstRow="0" w:lastRow="0" w:firstColumn="0" w:lastColumn="0" w:oddVBand="0" w:evenVBand="0" w:oddHBand="1" w:evenHBand="0" w:firstRowFirstColumn="0" w:firstRowLastColumn="0" w:lastRowFirstColumn="0" w:lastRowLastColumn="0"/>
              <w:rPr>
                <w:sz w:val="16"/>
                <w:szCs w:val="16"/>
                <w:lang w:val="en-GB"/>
              </w:rPr>
            </w:pPr>
            <w:r>
              <w:rPr>
                <w:sz w:val="16"/>
                <w:szCs w:val="16"/>
                <w:lang w:val="en-GB"/>
              </w:rPr>
              <w:t>P</w:t>
            </w:r>
            <w:r w:rsidRPr="0067712A">
              <w:rPr>
                <w:sz w:val="16"/>
                <w:szCs w:val="16"/>
                <w:lang w:val="en-GB"/>
              </w:rPr>
              <w:t>ost-doctoral research in HR Analytics, Organi</w:t>
            </w:r>
            <w:r>
              <w:rPr>
                <w:sz w:val="16"/>
                <w:szCs w:val="16"/>
                <w:lang w:val="en-GB"/>
              </w:rPr>
              <w:t>s</w:t>
            </w:r>
            <w:r w:rsidRPr="0067712A">
              <w:rPr>
                <w:sz w:val="16"/>
                <w:szCs w:val="16"/>
                <w:lang w:val="en-GB"/>
              </w:rPr>
              <w:t>ational Behaviour, and the digitalisation of Human Resource</w:t>
            </w:r>
            <w:r>
              <w:rPr>
                <w:sz w:val="16"/>
                <w:szCs w:val="16"/>
                <w:lang w:val="en-GB"/>
              </w:rPr>
              <w:t>s</w:t>
            </w:r>
            <w:r w:rsidRPr="0067712A">
              <w:rPr>
                <w:sz w:val="16"/>
                <w:szCs w:val="16"/>
                <w:lang w:val="en-GB"/>
              </w:rPr>
              <w:t xml:space="preserve"> Management. </w:t>
            </w:r>
            <w:r>
              <w:rPr>
                <w:sz w:val="16"/>
                <w:szCs w:val="16"/>
                <w:lang w:val="en-GB"/>
              </w:rPr>
              <w:t>Has</w:t>
            </w:r>
            <w:r w:rsidRPr="0067712A">
              <w:rPr>
                <w:sz w:val="16"/>
                <w:szCs w:val="16"/>
                <w:lang w:val="en-GB"/>
              </w:rPr>
              <w:t xml:space="preserve"> been an active member of the Joint Research Centre on HR Analytics for over 4 years, integrating academic research and managerial needs for different national and international organisation.</w:t>
            </w:r>
          </w:p>
        </w:tc>
        <w:tc>
          <w:tcPr>
            <w:tcW w:w="2693" w:type="dxa"/>
            <w:shd w:val="clear" w:color="auto" w:fill="auto"/>
            <w:vAlign w:val="center"/>
          </w:tcPr>
          <w:p w:rsidR="00451A93" w:rsidRPr="0067712A" w:rsidRDefault="00451A93" w:rsidP="00466F58">
            <w:pPr>
              <w:cnfStyle w:val="000000100000" w:firstRow="0" w:lastRow="0" w:firstColumn="0" w:lastColumn="0" w:oddVBand="0" w:evenVBand="0" w:oddHBand="1" w:evenHBand="0" w:firstRowFirstColumn="0" w:firstRowLastColumn="0" w:lastRowFirstColumn="0" w:lastRowLastColumn="0"/>
              <w:rPr>
                <w:sz w:val="16"/>
                <w:szCs w:val="16"/>
                <w:lang w:val="en-GB"/>
              </w:rPr>
            </w:pPr>
            <w:r w:rsidRPr="0067712A">
              <w:rPr>
                <w:sz w:val="16"/>
                <w:szCs w:val="16"/>
                <w:lang w:val="en-GB"/>
              </w:rPr>
              <w:t>Operational leader on the academic side</w:t>
            </w:r>
          </w:p>
          <w:p w:rsidR="00451A93" w:rsidRPr="0067712A" w:rsidRDefault="00451A93" w:rsidP="00466F58">
            <w:pPr>
              <w:cnfStyle w:val="000000100000" w:firstRow="0" w:lastRow="0" w:firstColumn="0" w:lastColumn="0" w:oddVBand="0" w:evenVBand="0" w:oddHBand="1" w:evenHBand="0" w:firstRowFirstColumn="0" w:firstRowLastColumn="0" w:lastRowFirstColumn="0" w:lastRowLastColumn="0"/>
              <w:rPr>
                <w:sz w:val="16"/>
                <w:szCs w:val="16"/>
                <w:lang w:val="en-GB"/>
              </w:rPr>
            </w:pPr>
            <w:r w:rsidRPr="0067712A">
              <w:rPr>
                <w:sz w:val="16"/>
                <w:szCs w:val="16"/>
                <w:lang w:val="en-GB"/>
              </w:rPr>
              <w:t>Active participation in all project phases (1 to 8)</w:t>
            </w:r>
          </w:p>
        </w:tc>
      </w:tr>
      <w:tr w:rsidR="00451A93" w:rsidRPr="0067712A" w:rsidTr="00466F58">
        <w:trPr>
          <w:trHeight w:val="815"/>
        </w:trPr>
        <w:tc>
          <w:tcPr>
            <w:cnfStyle w:val="001000000000" w:firstRow="0" w:lastRow="0" w:firstColumn="1" w:lastColumn="0" w:oddVBand="0" w:evenVBand="0" w:oddHBand="0" w:evenHBand="0" w:firstRowFirstColumn="0" w:firstRowLastColumn="0" w:lastRowFirstColumn="0" w:lastRowLastColumn="0"/>
            <w:tcW w:w="1060" w:type="dxa"/>
            <w:vMerge w:val="restart"/>
            <w:shd w:val="clear" w:color="auto" w:fill="auto"/>
            <w:vAlign w:val="center"/>
          </w:tcPr>
          <w:p w:rsidR="00451A93" w:rsidRPr="0067712A" w:rsidRDefault="00451A93" w:rsidP="00466F58">
            <w:pPr>
              <w:rPr>
                <w:b w:val="0"/>
                <w:bCs w:val="0"/>
                <w:sz w:val="16"/>
                <w:szCs w:val="16"/>
                <w:lang w:val="en-GB"/>
              </w:rPr>
            </w:pPr>
            <w:r w:rsidRPr="0067712A">
              <w:rPr>
                <w:b w:val="0"/>
                <w:bCs w:val="0"/>
                <w:sz w:val="16"/>
                <w:szCs w:val="16"/>
                <w:lang w:val="en-GB"/>
              </w:rPr>
              <w:t>Research team (practitioner)</w:t>
            </w:r>
          </w:p>
        </w:tc>
        <w:tc>
          <w:tcPr>
            <w:tcW w:w="3623" w:type="dxa"/>
            <w:vMerge w:val="restart"/>
            <w:shd w:val="clear" w:color="auto" w:fill="auto"/>
            <w:vAlign w:val="center"/>
          </w:tcPr>
          <w:p w:rsidR="00451A93" w:rsidRPr="0067712A" w:rsidRDefault="00451A93" w:rsidP="00466F58">
            <w:pPr>
              <w:cnfStyle w:val="000000000000" w:firstRow="0" w:lastRow="0" w:firstColumn="0" w:lastColumn="0" w:oddVBand="0" w:evenVBand="0" w:oddHBand="0" w:evenHBand="0" w:firstRowFirstColumn="0" w:firstRowLastColumn="0" w:lastRowFirstColumn="0" w:lastRowLastColumn="0"/>
              <w:rPr>
                <w:sz w:val="16"/>
                <w:szCs w:val="16"/>
                <w:lang w:val="en-GB"/>
              </w:rPr>
            </w:pPr>
            <w:r w:rsidRPr="0067712A">
              <w:rPr>
                <w:sz w:val="16"/>
                <w:szCs w:val="16"/>
                <w:lang w:val="en-GB"/>
              </w:rPr>
              <w:t>The organi</w:t>
            </w:r>
            <w:r>
              <w:rPr>
                <w:sz w:val="16"/>
                <w:szCs w:val="16"/>
                <w:lang w:val="en-GB"/>
              </w:rPr>
              <w:t>s</w:t>
            </w:r>
            <w:r w:rsidRPr="0067712A">
              <w:rPr>
                <w:sz w:val="16"/>
                <w:szCs w:val="16"/>
                <w:lang w:val="en-GB"/>
              </w:rPr>
              <w:t>ation is a global consulting firm specialising in talent management, HR digitalisation, HR controlling and HRA development. The firm has over 25</w:t>
            </w:r>
            <w:r>
              <w:rPr>
                <w:sz w:val="16"/>
                <w:szCs w:val="16"/>
                <w:lang w:val="en-GB"/>
              </w:rPr>
              <w:t>,</w:t>
            </w:r>
            <w:r w:rsidRPr="0067712A">
              <w:rPr>
                <w:sz w:val="16"/>
                <w:szCs w:val="16"/>
                <w:lang w:val="en-GB"/>
              </w:rPr>
              <w:t xml:space="preserve">000 employees and operates in over 40 countries. </w:t>
            </w:r>
          </w:p>
        </w:tc>
        <w:tc>
          <w:tcPr>
            <w:tcW w:w="1143" w:type="dxa"/>
            <w:shd w:val="clear" w:color="auto" w:fill="auto"/>
            <w:vAlign w:val="center"/>
          </w:tcPr>
          <w:p w:rsidR="00451A93" w:rsidRPr="0067712A" w:rsidRDefault="00451A93" w:rsidP="00466F58">
            <w:pPr>
              <w:cnfStyle w:val="000000000000" w:firstRow="0" w:lastRow="0" w:firstColumn="0" w:lastColumn="0" w:oddVBand="0" w:evenVBand="0" w:oddHBand="0" w:evenHBand="0" w:firstRowFirstColumn="0" w:firstRowLastColumn="0" w:lastRowFirstColumn="0" w:lastRowLastColumn="0"/>
              <w:rPr>
                <w:sz w:val="16"/>
                <w:szCs w:val="16"/>
                <w:lang w:val="en-GB"/>
              </w:rPr>
            </w:pPr>
            <w:r w:rsidRPr="0067712A">
              <w:rPr>
                <w:sz w:val="16"/>
                <w:szCs w:val="16"/>
                <w:lang w:val="en-GB"/>
              </w:rPr>
              <w:t>Senior Principal</w:t>
            </w:r>
          </w:p>
        </w:tc>
        <w:tc>
          <w:tcPr>
            <w:tcW w:w="5803" w:type="dxa"/>
            <w:shd w:val="clear" w:color="auto" w:fill="auto"/>
            <w:vAlign w:val="center"/>
          </w:tcPr>
          <w:p w:rsidR="00451A93" w:rsidRPr="0067712A" w:rsidRDefault="00451A93" w:rsidP="00466F58">
            <w:pPr>
              <w:cnfStyle w:val="000000000000" w:firstRow="0" w:lastRow="0" w:firstColumn="0" w:lastColumn="0" w:oddVBand="0" w:evenVBand="0" w:oddHBand="0" w:evenHBand="0" w:firstRowFirstColumn="0" w:firstRowLastColumn="0" w:lastRowFirstColumn="0" w:lastRowLastColumn="0"/>
              <w:rPr>
                <w:sz w:val="16"/>
                <w:szCs w:val="16"/>
                <w:lang w:val="en-GB"/>
              </w:rPr>
            </w:pPr>
            <w:r>
              <w:rPr>
                <w:sz w:val="16"/>
                <w:szCs w:val="16"/>
                <w:lang w:val="en-GB"/>
              </w:rPr>
              <w:t>L</w:t>
            </w:r>
            <w:r w:rsidRPr="0067712A">
              <w:rPr>
                <w:sz w:val="16"/>
                <w:szCs w:val="16"/>
                <w:lang w:val="en-GB"/>
              </w:rPr>
              <w:t>eader of the HR Transformation and Organi</w:t>
            </w:r>
            <w:r>
              <w:rPr>
                <w:sz w:val="16"/>
                <w:szCs w:val="16"/>
                <w:lang w:val="en-GB"/>
              </w:rPr>
              <w:t>s</w:t>
            </w:r>
            <w:r w:rsidRPr="0067712A">
              <w:rPr>
                <w:sz w:val="16"/>
                <w:szCs w:val="16"/>
                <w:lang w:val="en-GB"/>
              </w:rPr>
              <w:t xml:space="preserve">ational Effectiveness services of the firm. </w:t>
            </w:r>
            <w:r>
              <w:rPr>
                <w:sz w:val="16"/>
                <w:szCs w:val="16"/>
                <w:lang w:val="en-GB"/>
              </w:rPr>
              <w:t>Has</w:t>
            </w:r>
            <w:r w:rsidRPr="0067712A">
              <w:rPr>
                <w:sz w:val="16"/>
                <w:szCs w:val="16"/>
                <w:lang w:val="en-GB"/>
              </w:rPr>
              <w:t xml:space="preserve"> been</w:t>
            </w:r>
            <w:r>
              <w:rPr>
                <w:sz w:val="16"/>
                <w:szCs w:val="16"/>
                <w:lang w:val="en-GB"/>
              </w:rPr>
              <w:t xml:space="preserve"> working</w:t>
            </w:r>
            <w:r w:rsidRPr="0067712A">
              <w:rPr>
                <w:sz w:val="16"/>
                <w:szCs w:val="16"/>
                <w:lang w:val="en-GB"/>
              </w:rPr>
              <w:t xml:space="preserve"> in consultancy companies for over 25 years.</w:t>
            </w:r>
          </w:p>
        </w:tc>
        <w:tc>
          <w:tcPr>
            <w:tcW w:w="2693" w:type="dxa"/>
            <w:shd w:val="clear" w:color="auto" w:fill="auto"/>
            <w:vAlign w:val="center"/>
          </w:tcPr>
          <w:p w:rsidR="00451A93" w:rsidRPr="0067712A" w:rsidRDefault="00451A93" w:rsidP="00466F58">
            <w:pPr>
              <w:cnfStyle w:val="000000000000" w:firstRow="0" w:lastRow="0" w:firstColumn="0" w:lastColumn="0" w:oddVBand="0" w:evenVBand="0" w:oddHBand="0" w:evenHBand="0" w:firstRowFirstColumn="0" w:firstRowLastColumn="0" w:lastRowFirstColumn="0" w:lastRowLastColumn="0"/>
              <w:rPr>
                <w:sz w:val="16"/>
                <w:szCs w:val="16"/>
                <w:lang w:val="en-GB"/>
              </w:rPr>
            </w:pPr>
            <w:r w:rsidRPr="0067712A">
              <w:rPr>
                <w:sz w:val="16"/>
                <w:szCs w:val="16"/>
                <w:lang w:val="en-GB"/>
              </w:rPr>
              <w:t>Strategic support</w:t>
            </w:r>
          </w:p>
          <w:p w:rsidR="00451A93" w:rsidRPr="0067712A" w:rsidRDefault="00451A93" w:rsidP="00466F58">
            <w:pPr>
              <w:cnfStyle w:val="000000000000" w:firstRow="0" w:lastRow="0" w:firstColumn="0" w:lastColumn="0" w:oddVBand="0" w:evenVBand="0" w:oddHBand="0" w:evenHBand="0" w:firstRowFirstColumn="0" w:firstRowLastColumn="0" w:lastRowFirstColumn="0" w:lastRowLastColumn="0"/>
              <w:rPr>
                <w:sz w:val="16"/>
                <w:szCs w:val="16"/>
                <w:lang w:val="en-GB"/>
              </w:rPr>
            </w:pPr>
            <w:r w:rsidRPr="0067712A">
              <w:rPr>
                <w:sz w:val="16"/>
                <w:szCs w:val="16"/>
                <w:lang w:val="en-GB"/>
              </w:rPr>
              <w:t>Active participation in all project phases (1 to 8)</w:t>
            </w:r>
          </w:p>
        </w:tc>
      </w:tr>
      <w:tr w:rsidR="00451A93" w:rsidRPr="0067712A" w:rsidTr="00466F58">
        <w:trPr>
          <w:cnfStyle w:val="000000100000" w:firstRow="0" w:lastRow="0" w:firstColumn="0" w:lastColumn="0" w:oddVBand="0" w:evenVBand="0" w:oddHBand="1" w:evenHBand="0" w:firstRowFirstColumn="0" w:firstRowLastColumn="0" w:lastRowFirstColumn="0" w:lastRowLastColumn="0"/>
          <w:trHeight w:val="815"/>
        </w:trPr>
        <w:tc>
          <w:tcPr>
            <w:cnfStyle w:val="001000000000" w:firstRow="0" w:lastRow="0" w:firstColumn="1" w:lastColumn="0" w:oddVBand="0" w:evenVBand="0" w:oddHBand="0" w:evenHBand="0" w:firstRowFirstColumn="0" w:firstRowLastColumn="0" w:lastRowFirstColumn="0" w:lastRowLastColumn="0"/>
            <w:tcW w:w="1060" w:type="dxa"/>
            <w:vMerge/>
            <w:shd w:val="clear" w:color="auto" w:fill="auto"/>
            <w:vAlign w:val="center"/>
          </w:tcPr>
          <w:p w:rsidR="00451A93" w:rsidRPr="0067712A" w:rsidRDefault="00451A93" w:rsidP="00466F58">
            <w:pPr>
              <w:rPr>
                <w:b w:val="0"/>
                <w:bCs w:val="0"/>
                <w:sz w:val="16"/>
                <w:szCs w:val="16"/>
                <w:lang w:val="en-GB"/>
              </w:rPr>
            </w:pPr>
          </w:p>
        </w:tc>
        <w:tc>
          <w:tcPr>
            <w:tcW w:w="3623" w:type="dxa"/>
            <w:vMerge/>
            <w:shd w:val="clear" w:color="auto" w:fill="auto"/>
            <w:vAlign w:val="center"/>
          </w:tcPr>
          <w:p w:rsidR="00451A93" w:rsidRPr="0067712A" w:rsidRDefault="00451A93" w:rsidP="00466F58">
            <w:pP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1143" w:type="dxa"/>
            <w:shd w:val="clear" w:color="auto" w:fill="auto"/>
            <w:vAlign w:val="center"/>
          </w:tcPr>
          <w:p w:rsidR="00451A93" w:rsidRPr="0067712A" w:rsidRDefault="00451A93" w:rsidP="00466F58">
            <w:pPr>
              <w:cnfStyle w:val="000000100000" w:firstRow="0" w:lastRow="0" w:firstColumn="0" w:lastColumn="0" w:oddVBand="0" w:evenVBand="0" w:oddHBand="1" w:evenHBand="0" w:firstRowFirstColumn="0" w:firstRowLastColumn="0" w:lastRowFirstColumn="0" w:lastRowLastColumn="0"/>
              <w:rPr>
                <w:sz w:val="16"/>
                <w:szCs w:val="16"/>
                <w:lang w:val="en-GB"/>
              </w:rPr>
            </w:pPr>
            <w:r w:rsidRPr="0067712A">
              <w:rPr>
                <w:sz w:val="16"/>
                <w:szCs w:val="16"/>
                <w:lang w:val="en-GB"/>
              </w:rPr>
              <w:t>Associate Principal</w:t>
            </w:r>
          </w:p>
        </w:tc>
        <w:tc>
          <w:tcPr>
            <w:tcW w:w="5803" w:type="dxa"/>
            <w:shd w:val="clear" w:color="auto" w:fill="auto"/>
            <w:vAlign w:val="center"/>
          </w:tcPr>
          <w:p w:rsidR="00451A93" w:rsidRPr="0067712A" w:rsidRDefault="00451A93" w:rsidP="00466F58">
            <w:pPr>
              <w:cnfStyle w:val="000000100000" w:firstRow="0" w:lastRow="0" w:firstColumn="0" w:lastColumn="0" w:oddVBand="0" w:evenVBand="0" w:oddHBand="1" w:evenHBand="0" w:firstRowFirstColumn="0" w:firstRowLastColumn="0" w:lastRowFirstColumn="0" w:lastRowLastColumn="0"/>
              <w:rPr>
                <w:sz w:val="16"/>
                <w:szCs w:val="16"/>
                <w:lang w:val="en-GB"/>
              </w:rPr>
            </w:pPr>
            <w:r>
              <w:rPr>
                <w:sz w:val="16"/>
                <w:szCs w:val="16"/>
                <w:lang w:val="en-GB"/>
              </w:rPr>
              <w:t xml:space="preserve">Responsible </w:t>
            </w:r>
            <w:r w:rsidRPr="0067712A">
              <w:rPr>
                <w:sz w:val="16"/>
                <w:szCs w:val="16"/>
                <w:lang w:val="en-GB"/>
              </w:rPr>
              <w:t xml:space="preserve">for the business unit providing People Insight solutions, which combine HR Analytics, Employee Listening capabilities and Data Analytics solutions. </w:t>
            </w:r>
            <w:r>
              <w:rPr>
                <w:sz w:val="16"/>
                <w:szCs w:val="16"/>
                <w:lang w:val="en-GB"/>
              </w:rPr>
              <w:t>Has</w:t>
            </w:r>
            <w:r w:rsidRPr="0067712A">
              <w:rPr>
                <w:sz w:val="16"/>
                <w:szCs w:val="16"/>
                <w:lang w:val="en-GB"/>
              </w:rPr>
              <w:t xml:space="preserve"> been </w:t>
            </w:r>
            <w:r>
              <w:rPr>
                <w:sz w:val="16"/>
                <w:szCs w:val="16"/>
                <w:lang w:val="en-GB"/>
              </w:rPr>
              <w:t>working</w:t>
            </w:r>
            <w:r w:rsidRPr="0067712A">
              <w:rPr>
                <w:sz w:val="16"/>
                <w:szCs w:val="16"/>
                <w:lang w:val="en-GB"/>
              </w:rPr>
              <w:t xml:space="preserve"> in the field of Organi</w:t>
            </w:r>
            <w:r>
              <w:rPr>
                <w:sz w:val="16"/>
                <w:szCs w:val="16"/>
                <w:lang w:val="en-GB"/>
              </w:rPr>
              <w:t>s</w:t>
            </w:r>
            <w:r w:rsidRPr="0067712A">
              <w:rPr>
                <w:sz w:val="16"/>
                <w:szCs w:val="16"/>
                <w:lang w:val="en-GB"/>
              </w:rPr>
              <w:t>ation and Human Resource</w:t>
            </w:r>
            <w:r>
              <w:rPr>
                <w:sz w:val="16"/>
                <w:szCs w:val="16"/>
                <w:lang w:val="en-GB"/>
              </w:rPr>
              <w:t>s</w:t>
            </w:r>
            <w:r w:rsidRPr="0067712A">
              <w:rPr>
                <w:sz w:val="16"/>
                <w:szCs w:val="16"/>
                <w:lang w:val="en-GB"/>
              </w:rPr>
              <w:t xml:space="preserve"> Management for over 10 years.</w:t>
            </w:r>
          </w:p>
        </w:tc>
        <w:tc>
          <w:tcPr>
            <w:tcW w:w="2693" w:type="dxa"/>
            <w:shd w:val="clear" w:color="auto" w:fill="auto"/>
            <w:vAlign w:val="center"/>
          </w:tcPr>
          <w:p w:rsidR="00451A93" w:rsidRPr="0067712A" w:rsidRDefault="00451A93" w:rsidP="00466F58">
            <w:pPr>
              <w:cnfStyle w:val="000000100000" w:firstRow="0" w:lastRow="0" w:firstColumn="0" w:lastColumn="0" w:oddVBand="0" w:evenVBand="0" w:oddHBand="1" w:evenHBand="0" w:firstRowFirstColumn="0" w:firstRowLastColumn="0" w:lastRowFirstColumn="0" w:lastRowLastColumn="0"/>
              <w:rPr>
                <w:sz w:val="16"/>
                <w:szCs w:val="16"/>
                <w:lang w:val="en-GB"/>
              </w:rPr>
            </w:pPr>
            <w:r w:rsidRPr="0067712A">
              <w:rPr>
                <w:sz w:val="16"/>
                <w:szCs w:val="16"/>
                <w:lang w:val="en-GB"/>
              </w:rPr>
              <w:t>Project leader on the practitioner side</w:t>
            </w:r>
          </w:p>
          <w:p w:rsidR="00451A93" w:rsidRPr="0067712A" w:rsidRDefault="00451A93" w:rsidP="00466F58">
            <w:pPr>
              <w:cnfStyle w:val="000000100000" w:firstRow="0" w:lastRow="0" w:firstColumn="0" w:lastColumn="0" w:oddVBand="0" w:evenVBand="0" w:oddHBand="1" w:evenHBand="0" w:firstRowFirstColumn="0" w:firstRowLastColumn="0" w:lastRowFirstColumn="0" w:lastRowLastColumn="0"/>
              <w:rPr>
                <w:sz w:val="16"/>
                <w:szCs w:val="16"/>
                <w:lang w:val="en-GB"/>
              </w:rPr>
            </w:pPr>
            <w:r w:rsidRPr="0067712A">
              <w:rPr>
                <w:sz w:val="16"/>
                <w:szCs w:val="16"/>
                <w:lang w:val="en-GB"/>
              </w:rPr>
              <w:t>Active participation in all project phases (1 to 8)</w:t>
            </w:r>
          </w:p>
        </w:tc>
      </w:tr>
      <w:tr w:rsidR="00451A93" w:rsidRPr="0067712A" w:rsidTr="00466F58">
        <w:trPr>
          <w:trHeight w:val="815"/>
        </w:trPr>
        <w:tc>
          <w:tcPr>
            <w:cnfStyle w:val="001000000000" w:firstRow="0" w:lastRow="0" w:firstColumn="1" w:lastColumn="0" w:oddVBand="0" w:evenVBand="0" w:oddHBand="0" w:evenHBand="0" w:firstRowFirstColumn="0" w:firstRowLastColumn="0" w:lastRowFirstColumn="0" w:lastRowLastColumn="0"/>
            <w:tcW w:w="1060" w:type="dxa"/>
            <w:vMerge/>
            <w:shd w:val="clear" w:color="auto" w:fill="auto"/>
            <w:vAlign w:val="center"/>
          </w:tcPr>
          <w:p w:rsidR="00451A93" w:rsidRPr="0067712A" w:rsidRDefault="00451A93" w:rsidP="00466F58">
            <w:pPr>
              <w:rPr>
                <w:b w:val="0"/>
                <w:bCs w:val="0"/>
                <w:sz w:val="16"/>
                <w:szCs w:val="16"/>
                <w:lang w:val="en-GB"/>
              </w:rPr>
            </w:pPr>
          </w:p>
        </w:tc>
        <w:tc>
          <w:tcPr>
            <w:tcW w:w="3623" w:type="dxa"/>
            <w:vMerge/>
            <w:shd w:val="clear" w:color="auto" w:fill="auto"/>
            <w:vAlign w:val="center"/>
          </w:tcPr>
          <w:p w:rsidR="00451A93" w:rsidRPr="0067712A" w:rsidRDefault="00451A93" w:rsidP="00466F58">
            <w:pP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1143" w:type="dxa"/>
            <w:shd w:val="clear" w:color="auto" w:fill="auto"/>
            <w:vAlign w:val="center"/>
          </w:tcPr>
          <w:p w:rsidR="00451A93" w:rsidRPr="0067712A" w:rsidRDefault="00451A93" w:rsidP="00466F58">
            <w:pPr>
              <w:cnfStyle w:val="000000000000" w:firstRow="0" w:lastRow="0" w:firstColumn="0" w:lastColumn="0" w:oddVBand="0" w:evenVBand="0" w:oddHBand="0" w:evenHBand="0" w:firstRowFirstColumn="0" w:firstRowLastColumn="0" w:lastRowFirstColumn="0" w:lastRowLastColumn="0"/>
              <w:rPr>
                <w:sz w:val="16"/>
                <w:szCs w:val="16"/>
                <w:lang w:val="en-GB"/>
              </w:rPr>
            </w:pPr>
            <w:r w:rsidRPr="0067712A">
              <w:rPr>
                <w:sz w:val="16"/>
                <w:szCs w:val="16"/>
                <w:lang w:val="en-GB"/>
              </w:rPr>
              <w:t>Manager</w:t>
            </w:r>
          </w:p>
        </w:tc>
        <w:tc>
          <w:tcPr>
            <w:tcW w:w="5803" w:type="dxa"/>
            <w:shd w:val="clear" w:color="auto" w:fill="auto"/>
            <w:vAlign w:val="center"/>
          </w:tcPr>
          <w:p w:rsidR="00451A93" w:rsidRPr="0067712A" w:rsidRDefault="00451A93" w:rsidP="00466F58">
            <w:pPr>
              <w:cnfStyle w:val="000000000000" w:firstRow="0" w:lastRow="0" w:firstColumn="0" w:lastColumn="0" w:oddVBand="0" w:evenVBand="0" w:oddHBand="0" w:evenHBand="0" w:firstRowFirstColumn="0" w:firstRowLastColumn="0" w:lastRowFirstColumn="0" w:lastRowLastColumn="0"/>
              <w:rPr>
                <w:sz w:val="16"/>
                <w:szCs w:val="16"/>
                <w:lang w:val="en-GB"/>
              </w:rPr>
            </w:pPr>
            <w:r>
              <w:rPr>
                <w:sz w:val="16"/>
                <w:szCs w:val="16"/>
                <w:lang w:val="en-GB"/>
              </w:rPr>
              <w:t>Has</w:t>
            </w:r>
            <w:r w:rsidRPr="0067712A">
              <w:rPr>
                <w:sz w:val="16"/>
                <w:szCs w:val="16"/>
                <w:lang w:val="en-GB"/>
              </w:rPr>
              <w:t xml:space="preserve"> been leading different projects in the field of HR Analytics, Engagement and Organisational Behaviour for over 3 years, </w:t>
            </w:r>
            <w:r>
              <w:rPr>
                <w:sz w:val="16"/>
                <w:szCs w:val="16"/>
                <w:lang w:val="en-GB"/>
              </w:rPr>
              <w:t>working</w:t>
            </w:r>
            <w:r w:rsidRPr="0067712A">
              <w:rPr>
                <w:sz w:val="16"/>
                <w:szCs w:val="16"/>
                <w:lang w:val="en-GB"/>
              </w:rPr>
              <w:t xml:space="preserve"> for national and international companies </w:t>
            </w:r>
            <w:r>
              <w:rPr>
                <w:sz w:val="16"/>
                <w:szCs w:val="16"/>
                <w:lang w:val="en-GB"/>
              </w:rPr>
              <w:t>in various</w:t>
            </w:r>
            <w:r w:rsidRPr="0067712A">
              <w:rPr>
                <w:sz w:val="16"/>
                <w:szCs w:val="16"/>
                <w:lang w:val="en-GB"/>
              </w:rPr>
              <w:t xml:space="preserve"> industries.</w:t>
            </w:r>
          </w:p>
        </w:tc>
        <w:tc>
          <w:tcPr>
            <w:tcW w:w="2693" w:type="dxa"/>
            <w:shd w:val="clear" w:color="auto" w:fill="auto"/>
            <w:vAlign w:val="center"/>
          </w:tcPr>
          <w:p w:rsidR="00451A93" w:rsidRPr="0067712A" w:rsidRDefault="00451A93" w:rsidP="00466F58">
            <w:pPr>
              <w:cnfStyle w:val="000000000000" w:firstRow="0" w:lastRow="0" w:firstColumn="0" w:lastColumn="0" w:oddVBand="0" w:evenVBand="0" w:oddHBand="0" w:evenHBand="0" w:firstRowFirstColumn="0" w:firstRowLastColumn="0" w:lastRowFirstColumn="0" w:lastRowLastColumn="0"/>
              <w:rPr>
                <w:sz w:val="16"/>
                <w:szCs w:val="16"/>
                <w:lang w:val="en-GB"/>
              </w:rPr>
            </w:pPr>
            <w:r w:rsidRPr="0067712A">
              <w:rPr>
                <w:sz w:val="16"/>
                <w:szCs w:val="16"/>
                <w:lang w:val="en-GB"/>
              </w:rPr>
              <w:t>Operational leader on the practitioner side</w:t>
            </w:r>
          </w:p>
          <w:p w:rsidR="00451A93" w:rsidRPr="0067712A" w:rsidRDefault="00451A93" w:rsidP="00466F58">
            <w:pPr>
              <w:cnfStyle w:val="000000000000" w:firstRow="0" w:lastRow="0" w:firstColumn="0" w:lastColumn="0" w:oddVBand="0" w:evenVBand="0" w:oddHBand="0" w:evenHBand="0" w:firstRowFirstColumn="0" w:firstRowLastColumn="0" w:lastRowFirstColumn="0" w:lastRowLastColumn="0"/>
              <w:rPr>
                <w:sz w:val="16"/>
                <w:szCs w:val="16"/>
                <w:lang w:val="en-GB"/>
              </w:rPr>
            </w:pPr>
            <w:r w:rsidRPr="0067712A">
              <w:rPr>
                <w:sz w:val="16"/>
                <w:szCs w:val="16"/>
                <w:lang w:val="en-GB"/>
              </w:rPr>
              <w:t>Active participation in all project phases (1 to 8)</w:t>
            </w:r>
          </w:p>
        </w:tc>
      </w:tr>
      <w:tr w:rsidR="00451A93" w:rsidRPr="0067712A" w:rsidTr="00466F58">
        <w:trPr>
          <w:cnfStyle w:val="000000100000" w:firstRow="0" w:lastRow="0" w:firstColumn="0" w:lastColumn="0" w:oddVBand="0" w:evenVBand="0" w:oddHBand="1" w:evenHBand="0" w:firstRowFirstColumn="0" w:firstRowLastColumn="0" w:lastRowFirstColumn="0" w:lastRowLastColumn="0"/>
          <w:trHeight w:val="815"/>
        </w:trPr>
        <w:tc>
          <w:tcPr>
            <w:cnfStyle w:val="001000000000" w:firstRow="0" w:lastRow="0" w:firstColumn="1" w:lastColumn="0" w:oddVBand="0" w:evenVBand="0" w:oddHBand="0" w:evenHBand="0" w:firstRowFirstColumn="0" w:firstRowLastColumn="0" w:lastRowFirstColumn="0" w:lastRowLastColumn="0"/>
            <w:tcW w:w="1060" w:type="dxa"/>
            <w:vMerge/>
            <w:shd w:val="clear" w:color="auto" w:fill="auto"/>
            <w:vAlign w:val="center"/>
          </w:tcPr>
          <w:p w:rsidR="00451A93" w:rsidRPr="0067712A" w:rsidRDefault="00451A93" w:rsidP="00466F58">
            <w:pPr>
              <w:rPr>
                <w:b w:val="0"/>
                <w:bCs w:val="0"/>
                <w:sz w:val="16"/>
                <w:szCs w:val="16"/>
                <w:lang w:val="en-GB"/>
              </w:rPr>
            </w:pPr>
          </w:p>
        </w:tc>
        <w:tc>
          <w:tcPr>
            <w:tcW w:w="3623" w:type="dxa"/>
            <w:vMerge/>
            <w:shd w:val="clear" w:color="auto" w:fill="auto"/>
            <w:vAlign w:val="center"/>
          </w:tcPr>
          <w:p w:rsidR="00451A93" w:rsidRPr="0067712A" w:rsidRDefault="00451A93" w:rsidP="00466F58">
            <w:pP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1143" w:type="dxa"/>
            <w:shd w:val="clear" w:color="auto" w:fill="auto"/>
            <w:vAlign w:val="center"/>
          </w:tcPr>
          <w:p w:rsidR="00451A93" w:rsidRPr="0067712A" w:rsidRDefault="00451A93" w:rsidP="00466F58">
            <w:pPr>
              <w:cnfStyle w:val="000000100000" w:firstRow="0" w:lastRow="0" w:firstColumn="0" w:lastColumn="0" w:oddVBand="0" w:evenVBand="0" w:oddHBand="1" w:evenHBand="0" w:firstRowFirstColumn="0" w:firstRowLastColumn="0" w:lastRowFirstColumn="0" w:lastRowLastColumn="0"/>
              <w:rPr>
                <w:sz w:val="16"/>
                <w:szCs w:val="16"/>
                <w:lang w:val="en-GB"/>
              </w:rPr>
            </w:pPr>
            <w:r w:rsidRPr="0067712A">
              <w:rPr>
                <w:sz w:val="16"/>
                <w:szCs w:val="16"/>
                <w:lang w:val="en-GB"/>
              </w:rPr>
              <w:t>Senior Consultant</w:t>
            </w:r>
          </w:p>
        </w:tc>
        <w:tc>
          <w:tcPr>
            <w:tcW w:w="5803" w:type="dxa"/>
            <w:shd w:val="clear" w:color="auto" w:fill="auto"/>
            <w:vAlign w:val="center"/>
          </w:tcPr>
          <w:p w:rsidR="00451A93" w:rsidRPr="0067712A" w:rsidRDefault="00451A93" w:rsidP="00466F58">
            <w:pPr>
              <w:cnfStyle w:val="000000100000" w:firstRow="0" w:lastRow="0" w:firstColumn="0" w:lastColumn="0" w:oddVBand="0" w:evenVBand="0" w:oddHBand="1" w:evenHBand="0" w:firstRowFirstColumn="0" w:firstRowLastColumn="0" w:lastRowFirstColumn="0" w:lastRowLastColumn="0"/>
              <w:rPr>
                <w:sz w:val="16"/>
                <w:szCs w:val="16"/>
                <w:lang w:val="en-GB"/>
              </w:rPr>
            </w:pPr>
            <w:r>
              <w:rPr>
                <w:sz w:val="16"/>
                <w:szCs w:val="16"/>
                <w:lang w:val="en-GB"/>
              </w:rPr>
              <w:t>H</w:t>
            </w:r>
            <w:r w:rsidRPr="0067712A">
              <w:rPr>
                <w:sz w:val="16"/>
                <w:szCs w:val="16"/>
                <w:lang w:val="en-GB"/>
              </w:rPr>
              <w:t xml:space="preserve">as been working on the development of different projects in the field of HR Analytics, Engagement and HR digitalisation for over 5 years. </w:t>
            </w:r>
            <w:r>
              <w:rPr>
                <w:sz w:val="16"/>
                <w:szCs w:val="16"/>
                <w:lang w:val="en-GB"/>
              </w:rPr>
              <w:t xml:space="preserve">Is </w:t>
            </w:r>
            <w:r w:rsidRPr="0067712A">
              <w:rPr>
                <w:sz w:val="16"/>
                <w:szCs w:val="16"/>
                <w:lang w:val="en-GB"/>
              </w:rPr>
              <w:t>completing an executive doctoral program</w:t>
            </w:r>
            <w:r>
              <w:rPr>
                <w:sz w:val="16"/>
                <w:szCs w:val="16"/>
                <w:lang w:val="en-GB"/>
              </w:rPr>
              <w:t>me</w:t>
            </w:r>
            <w:r w:rsidRPr="0067712A">
              <w:rPr>
                <w:sz w:val="16"/>
                <w:szCs w:val="16"/>
                <w:lang w:val="en-GB"/>
              </w:rPr>
              <w:t xml:space="preserve"> on Human Resource</w:t>
            </w:r>
            <w:r>
              <w:rPr>
                <w:sz w:val="16"/>
                <w:szCs w:val="16"/>
                <w:lang w:val="en-GB"/>
              </w:rPr>
              <w:t>s</w:t>
            </w:r>
            <w:r w:rsidRPr="0067712A">
              <w:rPr>
                <w:sz w:val="16"/>
                <w:szCs w:val="16"/>
                <w:lang w:val="en-GB"/>
              </w:rPr>
              <w:t xml:space="preserve"> Management. </w:t>
            </w:r>
          </w:p>
        </w:tc>
        <w:tc>
          <w:tcPr>
            <w:tcW w:w="2693" w:type="dxa"/>
            <w:shd w:val="clear" w:color="auto" w:fill="auto"/>
            <w:vAlign w:val="center"/>
          </w:tcPr>
          <w:p w:rsidR="00451A93" w:rsidRPr="0067712A" w:rsidRDefault="00451A93" w:rsidP="00466F58">
            <w:pPr>
              <w:cnfStyle w:val="000000100000" w:firstRow="0" w:lastRow="0" w:firstColumn="0" w:lastColumn="0" w:oddVBand="0" w:evenVBand="0" w:oddHBand="1" w:evenHBand="0" w:firstRowFirstColumn="0" w:firstRowLastColumn="0" w:lastRowFirstColumn="0" w:lastRowLastColumn="0"/>
              <w:rPr>
                <w:sz w:val="16"/>
                <w:szCs w:val="16"/>
                <w:lang w:val="en-GB"/>
              </w:rPr>
            </w:pPr>
            <w:r w:rsidRPr="0067712A">
              <w:rPr>
                <w:sz w:val="16"/>
                <w:szCs w:val="16"/>
                <w:lang w:val="en-GB"/>
              </w:rPr>
              <w:t>Operational support</w:t>
            </w:r>
          </w:p>
          <w:p w:rsidR="00451A93" w:rsidRPr="0067712A" w:rsidRDefault="00451A93" w:rsidP="00466F58">
            <w:pPr>
              <w:cnfStyle w:val="000000100000" w:firstRow="0" w:lastRow="0" w:firstColumn="0" w:lastColumn="0" w:oddVBand="0" w:evenVBand="0" w:oddHBand="1" w:evenHBand="0" w:firstRowFirstColumn="0" w:firstRowLastColumn="0" w:lastRowFirstColumn="0" w:lastRowLastColumn="0"/>
              <w:rPr>
                <w:sz w:val="16"/>
                <w:szCs w:val="16"/>
                <w:lang w:val="en-GB"/>
              </w:rPr>
            </w:pPr>
            <w:r w:rsidRPr="0067712A">
              <w:rPr>
                <w:sz w:val="16"/>
                <w:szCs w:val="16"/>
                <w:lang w:val="en-GB"/>
              </w:rPr>
              <w:t>Active participation in all project phases (1 to 8)</w:t>
            </w:r>
          </w:p>
        </w:tc>
      </w:tr>
      <w:tr w:rsidR="00451A93" w:rsidRPr="0067712A" w:rsidTr="00466F58">
        <w:trPr>
          <w:trHeight w:val="800"/>
        </w:trPr>
        <w:tc>
          <w:tcPr>
            <w:cnfStyle w:val="001000000000" w:firstRow="0" w:lastRow="0" w:firstColumn="1" w:lastColumn="0" w:oddVBand="0" w:evenVBand="0" w:oddHBand="0" w:evenHBand="0" w:firstRowFirstColumn="0" w:firstRowLastColumn="0" w:lastRowFirstColumn="0" w:lastRowLastColumn="0"/>
            <w:tcW w:w="1060" w:type="dxa"/>
            <w:vMerge w:val="restart"/>
            <w:shd w:val="clear" w:color="auto" w:fill="auto"/>
            <w:vAlign w:val="center"/>
          </w:tcPr>
          <w:p w:rsidR="00451A93" w:rsidRPr="0067712A" w:rsidRDefault="00451A93" w:rsidP="00466F58">
            <w:pPr>
              <w:rPr>
                <w:b w:val="0"/>
                <w:bCs w:val="0"/>
                <w:sz w:val="16"/>
                <w:szCs w:val="16"/>
                <w:lang w:val="en-GB"/>
              </w:rPr>
            </w:pPr>
            <w:r w:rsidRPr="0067712A">
              <w:rPr>
                <w:b w:val="0"/>
                <w:bCs w:val="0"/>
                <w:sz w:val="16"/>
                <w:szCs w:val="16"/>
                <w:lang w:val="en-GB"/>
              </w:rPr>
              <w:lastRenderedPageBreak/>
              <w:t>External HR Analytics expert</w:t>
            </w:r>
          </w:p>
        </w:tc>
        <w:tc>
          <w:tcPr>
            <w:tcW w:w="3623" w:type="dxa"/>
            <w:shd w:val="clear" w:color="auto" w:fill="auto"/>
            <w:vAlign w:val="center"/>
          </w:tcPr>
          <w:p w:rsidR="00451A93" w:rsidRPr="0067712A" w:rsidRDefault="00451A93" w:rsidP="00466F58">
            <w:pPr>
              <w:cnfStyle w:val="000000000000" w:firstRow="0" w:lastRow="0" w:firstColumn="0" w:lastColumn="0" w:oddVBand="0" w:evenVBand="0" w:oddHBand="0" w:evenHBand="0" w:firstRowFirstColumn="0" w:firstRowLastColumn="0" w:lastRowFirstColumn="0" w:lastRowLastColumn="0"/>
              <w:rPr>
                <w:sz w:val="16"/>
                <w:szCs w:val="16"/>
                <w:lang w:val="en-GB"/>
              </w:rPr>
            </w:pPr>
            <w:r w:rsidRPr="0067712A">
              <w:rPr>
                <w:sz w:val="16"/>
                <w:szCs w:val="16"/>
                <w:lang w:val="en-GB"/>
              </w:rPr>
              <w:t xml:space="preserve">The organisation is a network of independent </w:t>
            </w:r>
            <w:r>
              <w:rPr>
                <w:sz w:val="16"/>
                <w:szCs w:val="16"/>
                <w:lang w:val="en-GB"/>
              </w:rPr>
              <w:t>companies</w:t>
            </w:r>
            <w:r w:rsidRPr="0067712A">
              <w:rPr>
                <w:sz w:val="16"/>
                <w:szCs w:val="16"/>
                <w:lang w:val="en-GB"/>
              </w:rPr>
              <w:t xml:space="preserve"> speciali</w:t>
            </w:r>
            <w:r>
              <w:rPr>
                <w:sz w:val="16"/>
                <w:szCs w:val="16"/>
                <w:lang w:val="en-GB"/>
              </w:rPr>
              <w:t>s</w:t>
            </w:r>
            <w:r w:rsidRPr="0067712A">
              <w:rPr>
                <w:sz w:val="16"/>
                <w:szCs w:val="16"/>
                <w:lang w:val="en-GB"/>
              </w:rPr>
              <w:t xml:space="preserve">ing in assurance, accounting, </w:t>
            </w:r>
            <w:proofErr w:type="gramStart"/>
            <w:r w:rsidRPr="0067712A">
              <w:rPr>
                <w:sz w:val="16"/>
                <w:szCs w:val="16"/>
                <w:lang w:val="en-GB"/>
              </w:rPr>
              <w:t>tax</w:t>
            </w:r>
            <w:proofErr w:type="gramEnd"/>
            <w:r w:rsidRPr="0067712A">
              <w:rPr>
                <w:sz w:val="16"/>
                <w:szCs w:val="16"/>
                <w:lang w:val="en-GB"/>
              </w:rPr>
              <w:t>, corporate and financial consulting. It has over 57</w:t>
            </w:r>
            <w:r>
              <w:rPr>
                <w:sz w:val="16"/>
                <w:szCs w:val="16"/>
                <w:lang w:val="en-GB"/>
              </w:rPr>
              <w:t>,</w:t>
            </w:r>
            <w:r w:rsidRPr="0067712A">
              <w:rPr>
                <w:sz w:val="16"/>
                <w:szCs w:val="16"/>
                <w:lang w:val="en-GB"/>
              </w:rPr>
              <w:t>000 employees operating in more than 120 countries</w:t>
            </w:r>
          </w:p>
        </w:tc>
        <w:tc>
          <w:tcPr>
            <w:tcW w:w="1143" w:type="dxa"/>
            <w:shd w:val="clear" w:color="auto" w:fill="auto"/>
            <w:vAlign w:val="center"/>
          </w:tcPr>
          <w:p w:rsidR="00451A93" w:rsidRPr="0067712A" w:rsidRDefault="00451A93" w:rsidP="00466F58">
            <w:pPr>
              <w:cnfStyle w:val="000000000000" w:firstRow="0" w:lastRow="0" w:firstColumn="0" w:lastColumn="0" w:oddVBand="0" w:evenVBand="0" w:oddHBand="0" w:evenHBand="0" w:firstRowFirstColumn="0" w:firstRowLastColumn="0" w:lastRowFirstColumn="0" w:lastRowLastColumn="0"/>
              <w:rPr>
                <w:sz w:val="16"/>
                <w:szCs w:val="16"/>
                <w:lang w:val="en-GB"/>
              </w:rPr>
            </w:pPr>
            <w:r w:rsidRPr="0067712A">
              <w:rPr>
                <w:sz w:val="16"/>
                <w:szCs w:val="16"/>
                <w:lang w:val="en-GB"/>
              </w:rPr>
              <w:t>Human Resource Leader</w:t>
            </w:r>
          </w:p>
        </w:tc>
        <w:tc>
          <w:tcPr>
            <w:tcW w:w="5803" w:type="dxa"/>
            <w:shd w:val="clear" w:color="auto" w:fill="auto"/>
            <w:vAlign w:val="center"/>
          </w:tcPr>
          <w:p w:rsidR="00451A93" w:rsidRPr="0067712A" w:rsidRDefault="00451A93" w:rsidP="00466F58">
            <w:pPr>
              <w:cnfStyle w:val="000000000000" w:firstRow="0" w:lastRow="0" w:firstColumn="0" w:lastColumn="0" w:oddVBand="0" w:evenVBand="0" w:oddHBand="0" w:evenHBand="0" w:firstRowFirstColumn="0" w:firstRowLastColumn="0" w:lastRowFirstColumn="0" w:lastRowLastColumn="0"/>
              <w:rPr>
                <w:sz w:val="16"/>
                <w:szCs w:val="16"/>
                <w:lang w:val="en-GB"/>
              </w:rPr>
            </w:pPr>
            <w:r>
              <w:rPr>
                <w:sz w:val="16"/>
                <w:szCs w:val="16"/>
                <w:lang w:val="en-GB"/>
              </w:rPr>
              <w:t>Has</w:t>
            </w:r>
            <w:r w:rsidRPr="0067712A">
              <w:rPr>
                <w:sz w:val="16"/>
                <w:szCs w:val="16"/>
                <w:lang w:val="en-GB"/>
              </w:rPr>
              <w:t xml:space="preserve"> been working on the development of HR and HR Analytics systems for over 2 years, after </w:t>
            </w:r>
            <w:r>
              <w:rPr>
                <w:sz w:val="16"/>
                <w:szCs w:val="16"/>
                <w:lang w:val="en-GB"/>
              </w:rPr>
              <w:t>holding</w:t>
            </w:r>
            <w:r w:rsidRPr="0067712A">
              <w:rPr>
                <w:sz w:val="16"/>
                <w:szCs w:val="16"/>
                <w:lang w:val="en-GB"/>
              </w:rPr>
              <w:t xml:space="preserve"> the role of Innovation Manager for more than 5 years</w:t>
            </w:r>
          </w:p>
        </w:tc>
        <w:tc>
          <w:tcPr>
            <w:tcW w:w="2693" w:type="dxa"/>
            <w:vMerge w:val="restart"/>
            <w:shd w:val="clear" w:color="auto" w:fill="auto"/>
            <w:vAlign w:val="center"/>
          </w:tcPr>
          <w:p w:rsidR="00451A93" w:rsidRPr="0067712A" w:rsidRDefault="00451A93" w:rsidP="00466F58">
            <w:pPr>
              <w:cnfStyle w:val="000000000000" w:firstRow="0" w:lastRow="0" w:firstColumn="0" w:lastColumn="0" w:oddVBand="0" w:evenVBand="0" w:oddHBand="0" w:evenHBand="0" w:firstRowFirstColumn="0" w:firstRowLastColumn="0" w:lastRowFirstColumn="0" w:lastRowLastColumn="0"/>
              <w:rPr>
                <w:sz w:val="16"/>
                <w:szCs w:val="16"/>
                <w:lang w:val="en-GB"/>
              </w:rPr>
            </w:pPr>
            <w:r w:rsidRPr="0067712A">
              <w:rPr>
                <w:sz w:val="16"/>
                <w:szCs w:val="16"/>
                <w:lang w:val="en-GB"/>
              </w:rPr>
              <w:t>3.3.3. Model refinement with experts: refining, evaluating, and conceptually validating the model</w:t>
            </w:r>
          </w:p>
          <w:p w:rsidR="00451A93" w:rsidRPr="0067712A" w:rsidRDefault="00451A93" w:rsidP="00466F58">
            <w:pPr>
              <w:cnfStyle w:val="000000000000" w:firstRow="0" w:lastRow="0" w:firstColumn="0" w:lastColumn="0" w:oddVBand="0" w:evenVBand="0" w:oddHBand="0" w:evenHBand="0" w:firstRowFirstColumn="0" w:firstRowLastColumn="0" w:lastRowFirstColumn="0" w:lastRowLastColumn="0"/>
              <w:rPr>
                <w:sz w:val="16"/>
                <w:szCs w:val="16"/>
                <w:lang w:val="en-GB"/>
              </w:rPr>
            </w:pPr>
            <w:r w:rsidRPr="0067712A">
              <w:rPr>
                <w:sz w:val="16"/>
                <w:szCs w:val="16"/>
                <w:lang w:val="en-GB"/>
              </w:rPr>
              <w:t>3.6. Future intervention and interdependencies analysis: evaluating dimensional interdependencies and the interdependencies matrix</w:t>
            </w:r>
          </w:p>
        </w:tc>
      </w:tr>
      <w:tr w:rsidR="00451A93" w:rsidRPr="0067712A" w:rsidTr="00466F58">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060" w:type="dxa"/>
            <w:vMerge/>
            <w:shd w:val="clear" w:color="auto" w:fill="auto"/>
            <w:vAlign w:val="center"/>
          </w:tcPr>
          <w:p w:rsidR="00451A93" w:rsidRPr="0067712A" w:rsidRDefault="00451A93" w:rsidP="00466F58">
            <w:pPr>
              <w:rPr>
                <w:sz w:val="16"/>
                <w:szCs w:val="16"/>
                <w:lang w:val="en-GB"/>
              </w:rPr>
            </w:pPr>
          </w:p>
        </w:tc>
        <w:tc>
          <w:tcPr>
            <w:tcW w:w="3623" w:type="dxa"/>
            <w:shd w:val="clear" w:color="auto" w:fill="auto"/>
            <w:vAlign w:val="center"/>
          </w:tcPr>
          <w:p w:rsidR="00451A93" w:rsidRPr="0067712A" w:rsidRDefault="00451A93" w:rsidP="00466F58">
            <w:pPr>
              <w:cnfStyle w:val="000000100000" w:firstRow="0" w:lastRow="0" w:firstColumn="0" w:lastColumn="0" w:oddVBand="0" w:evenVBand="0" w:oddHBand="1" w:evenHBand="0" w:firstRowFirstColumn="0" w:firstRowLastColumn="0" w:lastRowFirstColumn="0" w:lastRowLastColumn="0"/>
              <w:rPr>
                <w:sz w:val="16"/>
                <w:szCs w:val="16"/>
                <w:lang w:val="en-GB"/>
              </w:rPr>
            </w:pPr>
            <w:r w:rsidRPr="0067712A">
              <w:rPr>
                <w:sz w:val="16"/>
                <w:szCs w:val="16"/>
                <w:lang w:val="en-GB"/>
              </w:rPr>
              <w:t>The organisation is a global leader in professional services, operating in 143 countries and with over 265</w:t>
            </w:r>
            <w:r>
              <w:rPr>
                <w:sz w:val="16"/>
                <w:szCs w:val="16"/>
                <w:lang w:val="en-GB"/>
              </w:rPr>
              <w:t>,</w:t>
            </w:r>
            <w:r w:rsidRPr="0067712A">
              <w:rPr>
                <w:sz w:val="16"/>
                <w:szCs w:val="16"/>
                <w:lang w:val="en-GB"/>
              </w:rPr>
              <w:t xml:space="preserve">000 employees. The </w:t>
            </w:r>
            <w:r>
              <w:rPr>
                <w:sz w:val="16"/>
                <w:szCs w:val="16"/>
                <w:lang w:val="en-GB"/>
              </w:rPr>
              <w:t>company</w:t>
            </w:r>
            <w:r w:rsidRPr="0067712A">
              <w:rPr>
                <w:sz w:val="16"/>
                <w:szCs w:val="16"/>
                <w:lang w:val="en-GB"/>
              </w:rPr>
              <w:t xml:space="preserve"> offer</w:t>
            </w:r>
            <w:r>
              <w:rPr>
                <w:sz w:val="16"/>
                <w:szCs w:val="16"/>
                <w:lang w:val="en-GB"/>
              </w:rPr>
              <w:t>s</w:t>
            </w:r>
            <w:r w:rsidRPr="0067712A">
              <w:rPr>
                <w:sz w:val="16"/>
                <w:szCs w:val="16"/>
                <w:lang w:val="en-GB"/>
              </w:rPr>
              <w:t xml:space="preserve"> a wide range of multidisciplinary services, including management, audit, advisory, tax and legal services</w:t>
            </w:r>
          </w:p>
        </w:tc>
        <w:tc>
          <w:tcPr>
            <w:tcW w:w="1143" w:type="dxa"/>
            <w:shd w:val="clear" w:color="auto" w:fill="auto"/>
            <w:vAlign w:val="center"/>
          </w:tcPr>
          <w:p w:rsidR="00451A93" w:rsidRPr="0067712A" w:rsidRDefault="00451A93" w:rsidP="00466F58">
            <w:pPr>
              <w:cnfStyle w:val="000000100000" w:firstRow="0" w:lastRow="0" w:firstColumn="0" w:lastColumn="0" w:oddVBand="0" w:evenVBand="0" w:oddHBand="1" w:evenHBand="0" w:firstRowFirstColumn="0" w:firstRowLastColumn="0" w:lastRowFirstColumn="0" w:lastRowLastColumn="0"/>
              <w:rPr>
                <w:sz w:val="16"/>
                <w:szCs w:val="16"/>
                <w:lang w:val="en-GB"/>
              </w:rPr>
            </w:pPr>
            <w:r w:rsidRPr="0067712A">
              <w:rPr>
                <w:sz w:val="16"/>
                <w:szCs w:val="16"/>
                <w:lang w:val="en-GB"/>
              </w:rPr>
              <w:t>Senior Manager</w:t>
            </w:r>
          </w:p>
        </w:tc>
        <w:tc>
          <w:tcPr>
            <w:tcW w:w="5803" w:type="dxa"/>
            <w:shd w:val="clear" w:color="auto" w:fill="auto"/>
            <w:vAlign w:val="center"/>
          </w:tcPr>
          <w:p w:rsidR="00451A93" w:rsidRPr="0067712A" w:rsidRDefault="00451A93" w:rsidP="00466F58">
            <w:pPr>
              <w:cnfStyle w:val="000000100000" w:firstRow="0" w:lastRow="0" w:firstColumn="0" w:lastColumn="0" w:oddVBand="0" w:evenVBand="0" w:oddHBand="1" w:evenHBand="0" w:firstRowFirstColumn="0" w:firstRowLastColumn="0" w:lastRowFirstColumn="0" w:lastRowLastColumn="0"/>
              <w:rPr>
                <w:sz w:val="16"/>
                <w:szCs w:val="16"/>
                <w:lang w:val="en-GB"/>
              </w:rPr>
            </w:pPr>
            <w:r>
              <w:rPr>
                <w:sz w:val="16"/>
                <w:szCs w:val="16"/>
                <w:lang w:val="en-GB"/>
              </w:rPr>
              <w:t>Has</w:t>
            </w:r>
            <w:r w:rsidRPr="0067712A">
              <w:rPr>
                <w:sz w:val="16"/>
                <w:szCs w:val="16"/>
                <w:lang w:val="en-GB"/>
              </w:rPr>
              <w:t xml:space="preserve"> been working in management consulting for over 15 years. In recent years, has been working on HR Analytics systems and how analytics results can support decision-making and management processes</w:t>
            </w:r>
          </w:p>
        </w:tc>
        <w:tc>
          <w:tcPr>
            <w:tcW w:w="2693" w:type="dxa"/>
            <w:vMerge/>
            <w:shd w:val="clear" w:color="auto" w:fill="auto"/>
            <w:vAlign w:val="center"/>
          </w:tcPr>
          <w:p w:rsidR="00451A93" w:rsidRPr="0067712A" w:rsidRDefault="00451A93" w:rsidP="00466F58">
            <w:pPr>
              <w:cnfStyle w:val="000000100000" w:firstRow="0" w:lastRow="0" w:firstColumn="0" w:lastColumn="0" w:oddVBand="0" w:evenVBand="0" w:oddHBand="1" w:evenHBand="0" w:firstRowFirstColumn="0" w:firstRowLastColumn="0" w:lastRowFirstColumn="0" w:lastRowLastColumn="0"/>
              <w:rPr>
                <w:sz w:val="16"/>
                <w:szCs w:val="16"/>
                <w:lang w:val="en-GB"/>
              </w:rPr>
            </w:pPr>
          </w:p>
        </w:tc>
      </w:tr>
      <w:tr w:rsidR="00451A93" w:rsidRPr="0067712A" w:rsidTr="00466F58">
        <w:trPr>
          <w:trHeight w:val="800"/>
        </w:trPr>
        <w:tc>
          <w:tcPr>
            <w:cnfStyle w:val="001000000000" w:firstRow="0" w:lastRow="0" w:firstColumn="1" w:lastColumn="0" w:oddVBand="0" w:evenVBand="0" w:oddHBand="0" w:evenHBand="0" w:firstRowFirstColumn="0" w:firstRowLastColumn="0" w:lastRowFirstColumn="0" w:lastRowLastColumn="0"/>
            <w:tcW w:w="1060" w:type="dxa"/>
            <w:vMerge/>
            <w:shd w:val="clear" w:color="auto" w:fill="auto"/>
            <w:vAlign w:val="center"/>
          </w:tcPr>
          <w:p w:rsidR="00451A93" w:rsidRPr="0067712A" w:rsidRDefault="00451A93" w:rsidP="00466F58">
            <w:pPr>
              <w:rPr>
                <w:sz w:val="16"/>
                <w:szCs w:val="16"/>
                <w:lang w:val="en-GB"/>
              </w:rPr>
            </w:pPr>
          </w:p>
        </w:tc>
        <w:tc>
          <w:tcPr>
            <w:tcW w:w="3623" w:type="dxa"/>
            <w:shd w:val="clear" w:color="auto" w:fill="auto"/>
            <w:vAlign w:val="center"/>
          </w:tcPr>
          <w:p w:rsidR="00451A93" w:rsidRPr="0067712A" w:rsidRDefault="00451A93" w:rsidP="00466F58">
            <w:pPr>
              <w:cnfStyle w:val="000000000000" w:firstRow="0" w:lastRow="0" w:firstColumn="0" w:lastColumn="0" w:oddVBand="0" w:evenVBand="0" w:oddHBand="0" w:evenHBand="0" w:firstRowFirstColumn="0" w:firstRowLastColumn="0" w:lastRowFirstColumn="0" w:lastRowLastColumn="0"/>
              <w:rPr>
                <w:sz w:val="16"/>
                <w:szCs w:val="16"/>
                <w:lang w:val="en-GB"/>
              </w:rPr>
            </w:pPr>
            <w:r w:rsidRPr="0067712A">
              <w:rPr>
                <w:sz w:val="16"/>
                <w:szCs w:val="16"/>
                <w:lang w:val="en-GB"/>
              </w:rPr>
              <w:t>The organisation operates in the fields of IT consulting, professional services and outsourcing. The firm has over 340</w:t>
            </w:r>
            <w:r>
              <w:rPr>
                <w:sz w:val="16"/>
                <w:szCs w:val="16"/>
                <w:lang w:val="en-GB"/>
              </w:rPr>
              <w:t>,</w:t>
            </w:r>
            <w:r w:rsidRPr="0067712A">
              <w:rPr>
                <w:sz w:val="16"/>
                <w:szCs w:val="16"/>
                <w:lang w:val="en-GB"/>
              </w:rPr>
              <w:t>000 employees operating in more than 50 countries worldwide</w:t>
            </w:r>
          </w:p>
        </w:tc>
        <w:tc>
          <w:tcPr>
            <w:tcW w:w="1143" w:type="dxa"/>
            <w:shd w:val="clear" w:color="auto" w:fill="auto"/>
            <w:vAlign w:val="center"/>
          </w:tcPr>
          <w:p w:rsidR="00451A93" w:rsidRPr="0067712A" w:rsidRDefault="00451A93" w:rsidP="00466F58">
            <w:pPr>
              <w:cnfStyle w:val="000000000000" w:firstRow="0" w:lastRow="0" w:firstColumn="0" w:lastColumn="0" w:oddVBand="0" w:evenVBand="0" w:oddHBand="0" w:evenHBand="0" w:firstRowFirstColumn="0" w:firstRowLastColumn="0" w:lastRowFirstColumn="0" w:lastRowLastColumn="0"/>
              <w:rPr>
                <w:sz w:val="16"/>
                <w:szCs w:val="16"/>
                <w:lang w:val="en-GB"/>
              </w:rPr>
            </w:pPr>
            <w:r w:rsidRPr="0067712A">
              <w:rPr>
                <w:sz w:val="16"/>
                <w:szCs w:val="16"/>
                <w:lang w:val="en-GB"/>
              </w:rPr>
              <w:t>Head of Compensation &amp; Benefit and HR Analytics</w:t>
            </w:r>
          </w:p>
        </w:tc>
        <w:tc>
          <w:tcPr>
            <w:tcW w:w="5803" w:type="dxa"/>
            <w:shd w:val="clear" w:color="auto" w:fill="auto"/>
            <w:vAlign w:val="center"/>
          </w:tcPr>
          <w:p w:rsidR="00451A93" w:rsidRPr="0067712A" w:rsidRDefault="00451A93" w:rsidP="00466F58">
            <w:pPr>
              <w:cnfStyle w:val="000000000000" w:firstRow="0" w:lastRow="0" w:firstColumn="0" w:lastColumn="0" w:oddVBand="0" w:evenVBand="0" w:oddHBand="0" w:evenHBand="0" w:firstRowFirstColumn="0" w:firstRowLastColumn="0" w:lastRowFirstColumn="0" w:lastRowLastColumn="0"/>
              <w:rPr>
                <w:sz w:val="16"/>
                <w:szCs w:val="16"/>
                <w:lang w:val="en-GB"/>
              </w:rPr>
            </w:pPr>
            <w:r>
              <w:rPr>
                <w:sz w:val="16"/>
                <w:szCs w:val="16"/>
                <w:lang w:val="en-GB"/>
              </w:rPr>
              <w:t xml:space="preserve">Has </w:t>
            </w:r>
            <w:r w:rsidRPr="0067712A">
              <w:rPr>
                <w:sz w:val="16"/>
                <w:szCs w:val="16"/>
                <w:lang w:val="en-GB"/>
              </w:rPr>
              <w:t xml:space="preserve">worked for more than 5 years in the HR departments of different companies, focusing </w:t>
            </w:r>
            <w:r>
              <w:rPr>
                <w:sz w:val="16"/>
                <w:szCs w:val="16"/>
                <w:lang w:val="en-GB"/>
              </w:rPr>
              <w:t>on</w:t>
            </w:r>
            <w:r w:rsidRPr="0067712A">
              <w:rPr>
                <w:sz w:val="16"/>
                <w:szCs w:val="16"/>
                <w:lang w:val="en-GB"/>
              </w:rPr>
              <w:t xml:space="preserve"> compensation and rewarding issues. In the </w:t>
            </w:r>
            <w:r>
              <w:rPr>
                <w:sz w:val="16"/>
                <w:szCs w:val="16"/>
                <w:lang w:val="en-GB"/>
              </w:rPr>
              <w:t>past</w:t>
            </w:r>
            <w:r w:rsidRPr="0067712A">
              <w:rPr>
                <w:sz w:val="16"/>
                <w:szCs w:val="16"/>
                <w:lang w:val="en-GB"/>
              </w:rPr>
              <w:t xml:space="preserve"> 2 years, has specialised in the development and management of HR Analytics systems</w:t>
            </w:r>
          </w:p>
        </w:tc>
        <w:tc>
          <w:tcPr>
            <w:tcW w:w="2693" w:type="dxa"/>
            <w:vMerge/>
            <w:shd w:val="clear" w:color="auto" w:fill="auto"/>
            <w:vAlign w:val="center"/>
          </w:tcPr>
          <w:p w:rsidR="00451A93" w:rsidRPr="0067712A" w:rsidRDefault="00451A93" w:rsidP="00466F58">
            <w:pPr>
              <w:cnfStyle w:val="000000000000" w:firstRow="0" w:lastRow="0" w:firstColumn="0" w:lastColumn="0" w:oddVBand="0" w:evenVBand="0" w:oddHBand="0" w:evenHBand="0" w:firstRowFirstColumn="0" w:firstRowLastColumn="0" w:lastRowFirstColumn="0" w:lastRowLastColumn="0"/>
              <w:rPr>
                <w:sz w:val="16"/>
                <w:szCs w:val="16"/>
                <w:lang w:val="en-GB"/>
              </w:rPr>
            </w:pPr>
          </w:p>
        </w:tc>
      </w:tr>
      <w:tr w:rsidR="00451A93" w:rsidRPr="0067712A" w:rsidTr="00466F58">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060" w:type="dxa"/>
            <w:vMerge/>
            <w:shd w:val="clear" w:color="auto" w:fill="auto"/>
            <w:vAlign w:val="center"/>
          </w:tcPr>
          <w:p w:rsidR="00451A93" w:rsidRPr="0067712A" w:rsidRDefault="00451A93" w:rsidP="00466F58">
            <w:pPr>
              <w:rPr>
                <w:sz w:val="16"/>
                <w:szCs w:val="16"/>
                <w:lang w:val="en-GB"/>
              </w:rPr>
            </w:pPr>
          </w:p>
        </w:tc>
        <w:tc>
          <w:tcPr>
            <w:tcW w:w="3623" w:type="dxa"/>
            <w:shd w:val="clear" w:color="auto" w:fill="auto"/>
            <w:vAlign w:val="center"/>
          </w:tcPr>
          <w:p w:rsidR="00451A93" w:rsidRPr="0067712A" w:rsidRDefault="00451A93" w:rsidP="00466F58">
            <w:pPr>
              <w:cnfStyle w:val="000000100000" w:firstRow="0" w:lastRow="0" w:firstColumn="0" w:lastColumn="0" w:oddVBand="0" w:evenVBand="0" w:oddHBand="1" w:evenHBand="0" w:firstRowFirstColumn="0" w:firstRowLastColumn="0" w:lastRowFirstColumn="0" w:lastRowLastColumn="0"/>
              <w:rPr>
                <w:sz w:val="16"/>
                <w:szCs w:val="16"/>
                <w:lang w:val="en-GB"/>
              </w:rPr>
            </w:pPr>
            <w:r w:rsidRPr="0067712A">
              <w:rPr>
                <w:sz w:val="16"/>
                <w:szCs w:val="16"/>
                <w:lang w:val="en-GB"/>
              </w:rPr>
              <w:t>The organisation is an Italian bank with over 700 employees</w:t>
            </w:r>
          </w:p>
        </w:tc>
        <w:tc>
          <w:tcPr>
            <w:tcW w:w="1143" w:type="dxa"/>
            <w:shd w:val="clear" w:color="auto" w:fill="auto"/>
            <w:vAlign w:val="center"/>
          </w:tcPr>
          <w:p w:rsidR="00451A93" w:rsidRPr="0067712A" w:rsidRDefault="00451A93" w:rsidP="00466F58">
            <w:pPr>
              <w:cnfStyle w:val="000000100000" w:firstRow="0" w:lastRow="0" w:firstColumn="0" w:lastColumn="0" w:oddVBand="0" w:evenVBand="0" w:oddHBand="1" w:evenHBand="0" w:firstRowFirstColumn="0" w:firstRowLastColumn="0" w:lastRowFirstColumn="0" w:lastRowLastColumn="0"/>
              <w:rPr>
                <w:sz w:val="16"/>
                <w:szCs w:val="16"/>
                <w:lang w:val="en-GB"/>
              </w:rPr>
            </w:pPr>
            <w:r w:rsidRPr="0067712A">
              <w:rPr>
                <w:sz w:val="16"/>
                <w:szCs w:val="16"/>
                <w:lang w:val="en-GB"/>
              </w:rPr>
              <w:t>Human Resource</w:t>
            </w:r>
            <w:r>
              <w:rPr>
                <w:sz w:val="16"/>
                <w:szCs w:val="16"/>
                <w:lang w:val="en-GB"/>
              </w:rPr>
              <w:t>s</w:t>
            </w:r>
            <w:r w:rsidRPr="0067712A">
              <w:rPr>
                <w:sz w:val="16"/>
                <w:szCs w:val="16"/>
                <w:lang w:val="en-GB"/>
              </w:rPr>
              <w:t xml:space="preserve"> Manager</w:t>
            </w:r>
          </w:p>
        </w:tc>
        <w:tc>
          <w:tcPr>
            <w:tcW w:w="5803" w:type="dxa"/>
            <w:shd w:val="clear" w:color="auto" w:fill="auto"/>
            <w:vAlign w:val="center"/>
          </w:tcPr>
          <w:p w:rsidR="00451A93" w:rsidRPr="0067712A" w:rsidRDefault="00451A93" w:rsidP="00466F58">
            <w:pPr>
              <w:cnfStyle w:val="000000100000" w:firstRow="0" w:lastRow="0" w:firstColumn="0" w:lastColumn="0" w:oddVBand="0" w:evenVBand="0" w:oddHBand="1" w:evenHBand="0" w:firstRowFirstColumn="0" w:firstRowLastColumn="0" w:lastRowFirstColumn="0" w:lastRowLastColumn="0"/>
              <w:rPr>
                <w:sz w:val="16"/>
                <w:szCs w:val="16"/>
                <w:lang w:val="en-GB"/>
              </w:rPr>
            </w:pPr>
            <w:r>
              <w:rPr>
                <w:sz w:val="16"/>
                <w:szCs w:val="16"/>
                <w:lang w:val="en-GB"/>
              </w:rPr>
              <w:t>H</w:t>
            </w:r>
            <w:r w:rsidRPr="0067712A">
              <w:rPr>
                <w:sz w:val="16"/>
                <w:szCs w:val="16"/>
                <w:lang w:val="en-GB"/>
              </w:rPr>
              <w:t xml:space="preserve">as been working for more than 14 years in the </w:t>
            </w:r>
            <w:r>
              <w:rPr>
                <w:sz w:val="16"/>
                <w:szCs w:val="16"/>
                <w:lang w:val="en-GB"/>
              </w:rPr>
              <w:t xml:space="preserve">bank’s </w:t>
            </w:r>
            <w:r w:rsidRPr="0067712A">
              <w:rPr>
                <w:sz w:val="16"/>
                <w:szCs w:val="16"/>
                <w:lang w:val="en-GB"/>
              </w:rPr>
              <w:t>HR departments. For the past 5 years, has been working on increasing the maturity of his information and HR Analytics systems, with a focus on information management and data integration</w:t>
            </w:r>
          </w:p>
        </w:tc>
        <w:tc>
          <w:tcPr>
            <w:tcW w:w="2693" w:type="dxa"/>
            <w:vMerge/>
            <w:shd w:val="clear" w:color="auto" w:fill="auto"/>
            <w:vAlign w:val="center"/>
          </w:tcPr>
          <w:p w:rsidR="00451A93" w:rsidRPr="0067712A" w:rsidRDefault="00451A93" w:rsidP="00466F58">
            <w:pPr>
              <w:cnfStyle w:val="000000100000" w:firstRow="0" w:lastRow="0" w:firstColumn="0" w:lastColumn="0" w:oddVBand="0" w:evenVBand="0" w:oddHBand="1" w:evenHBand="0" w:firstRowFirstColumn="0" w:firstRowLastColumn="0" w:lastRowFirstColumn="0" w:lastRowLastColumn="0"/>
              <w:rPr>
                <w:sz w:val="16"/>
                <w:szCs w:val="16"/>
                <w:lang w:val="en-GB"/>
              </w:rPr>
            </w:pPr>
          </w:p>
        </w:tc>
      </w:tr>
    </w:tbl>
    <w:p w:rsidR="00474454" w:rsidRDefault="00451A93" w:rsidP="00474454">
      <w:pPr>
        <w:spacing w:after="0" w:line="360" w:lineRule="auto"/>
        <w:jc w:val="both"/>
        <w:rPr>
          <w:rFonts w:ascii="Times New Roman" w:hAnsi="Times New Roman" w:cs="Times New Roman"/>
        </w:rPr>
      </w:pPr>
      <w:r w:rsidRPr="00451A93">
        <w:rPr>
          <w:rFonts w:ascii="Times New Roman" w:hAnsi="Times New Roman" w:cs="Times New Roman"/>
          <w:b/>
        </w:rPr>
        <w:t>Source</w:t>
      </w:r>
      <w:r>
        <w:rPr>
          <w:rFonts w:ascii="Times New Roman" w:hAnsi="Times New Roman" w:cs="Times New Roman"/>
          <w:b/>
        </w:rPr>
        <w:t>(s)</w:t>
      </w:r>
      <w:r w:rsidRPr="00451A93">
        <w:rPr>
          <w:rFonts w:ascii="Times New Roman" w:hAnsi="Times New Roman" w:cs="Times New Roman"/>
          <w:b/>
        </w:rPr>
        <w:t>:</w:t>
      </w:r>
      <w:r w:rsidRPr="00451A93">
        <w:rPr>
          <w:rFonts w:ascii="Times New Roman" w:hAnsi="Times New Roman" w:cs="Times New Roman"/>
        </w:rPr>
        <w:t xml:space="preserve"> Table by authors</w:t>
      </w:r>
    </w:p>
    <w:p w:rsidR="008C6B00" w:rsidRPr="00451A93" w:rsidRDefault="008C6B00" w:rsidP="00474454">
      <w:pPr>
        <w:spacing w:after="0" w:line="360" w:lineRule="auto"/>
        <w:jc w:val="both"/>
        <w:rPr>
          <w:rFonts w:ascii="Times New Roman" w:hAnsi="Times New Roman" w:cs="Times New Roman"/>
        </w:rPr>
      </w:pPr>
    </w:p>
    <w:p w:rsidR="00474454" w:rsidRPr="00875FC6" w:rsidRDefault="00474454" w:rsidP="00474454">
      <w:pPr>
        <w:spacing w:after="0" w:line="360" w:lineRule="auto"/>
        <w:jc w:val="both"/>
        <w:rPr>
          <w:rFonts w:ascii="Times New Roman" w:hAnsi="Times New Roman" w:cs="Times New Roman"/>
          <w:i/>
          <w:iCs/>
          <w:sz w:val="24"/>
          <w:szCs w:val="24"/>
        </w:rPr>
      </w:pPr>
      <w:r w:rsidRPr="00875FC6">
        <w:rPr>
          <w:rFonts w:ascii="Times New Roman" w:hAnsi="Times New Roman" w:cs="Times New Roman"/>
          <w:i/>
          <w:iCs/>
          <w:noProof/>
          <w:sz w:val="24"/>
          <w:szCs w:val="24"/>
          <w:lang w:val="en-US"/>
        </w:rPr>
        <w:drawing>
          <wp:anchor distT="0" distB="0" distL="114300" distR="114300" simplePos="0" relativeHeight="251657216" behindDoc="0" locked="0" layoutInCell="1" allowOverlap="1" wp14:anchorId="0B35D2A1" wp14:editId="2ADE26E2">
            <wp:simplePos x="0" y="0"/>
            <wp:positionH relativeFrom="margin">
              <wp:posOffset>156210</wp:posOffset>
            </wp:positionH>
            <wp:positionV relativeFrom="paragraph">
              <wp:posOffset>568325</wp:posOffset>
            </wp:positionV>
            <wp:extent cx="5610225" cy="2472690"/>
            <wp:effectExtent l="0" t="0" r="9525" b="3810"/>
            <wp:wrapTopAndBottom/>
            <wp:docPr id="1333948448" name="Picture 1333948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948448" name="Immagine 3"/>
                    <pic:cNvPicPr/>
                  </pic:nvPicPr>
                  <pic:blipFill>
                    <a:blip r:embed="rId6">
                      <a:extLst>
                        <a:ext uri="{28A0092B-C50C-407E-A947-70E740481C1C}">
                          <a14:useLocalDpi xmlns:a14="http://schemas.microsoft.com/office/drawing/2010/main" val="0"/>
                        </a:ext>
                      </a:extLst>
                    </a:blip>
                    <a:stretch>
                      <a:fillRect/>
                    </a:stretch>
                  </pic:blipFill>
                  <pic:spPr>
                    <a:xfrm>
                      <a:off x="0" y="0"/>
                      <a:ext cx="5610225" cy="2472690"/>
                    </a:xfrm>
                    <a:prstGeom prst="rect">
                      <a:avLst/>
                    </a:prstGeom>
                  </pic:spPr>
                </pic:pic>
              </a:graphicData>
            </a:graphic>
            <wp14:sizeRelH relativeFrom="margin">
              <wp14:pctWidth>0</wp14:pctWidth>
            </wp14:sizeRelH>
            <wp14:sizeRelV relativeFrom="margin">
              <wp14:pctHeight>0</wp14:pctHeight>
            </wp14:sizeRelV>
          </wp:anchor>
        </w:drawing>
      </w:r>
      <w:r w:rsidRPr="00875FC6">
        <w:rPr>
          <w:rFonts w:ascii="Times New Roman" w:hAnsi="Times New Roman" w:cs="Times New Roman"/>
          <w:i/>
          <w:iCs/>
          <w:sz w:val="24"/>
          <w:szCs w:val="24"/>
        </w:rPr>
        <w:t>Appendix 2. Figure: Search process for the literature review on HR Analytics. Source: Authors’ own work.</w:t>
      </w:r>
    </w:p>
    <w:p w:rsidR="00474454" w:rsidRPr="00875FC6" w:rsidRDefault="00474454" w:rsidP="00474454">
      <w:pPr>
        <w:spacing w:after="0" w:line="360" w:lineRule="auto"/>
        <w:jc w:val="both"/>
        <w:rPr>
          <w:rFonts w:ascii="Times New Roman" w:hAnsi="Times New Roman" w:cs="Times New Roman"/>
          <w:i/>
          <w:iCs/>
          <w:sz w:val="24"/>
          <w:szCs w:val="24"/>
        </w:rPr>
      </w:pPr>
    </w:p>
    <w:p w:rsidR="00474454" w:rsidRPr="00875FC6" w:rsidRDefault="00474454" w:rsidP="00474454">
      <w:pPr>
        <w:spacing w:after="0" w:line="360" w:lineRule="auto"/>
        <w:jc w:val="both"/>
        <w:rPr>
          <w:rFonts w:ascii="Times New Roman" w:hAnsi="Times New Roman" w:cs="Times New Roman"/>
          <w:i/>
          <w:iCs/>
          <w:sz w:val="24"/>
          <w:szCs w:val="24"/>
        </w:rPr>
      </w:pPr>
      <w:r w:rsidRPr="00875FC6">
        <w:rPr>
          <w:rFonts w:ascii="Times New Roman" w:hAnsi="Times New Roman" w:cs="Times New Roman"/>
          <w:i/>
          <w:iCs/>
          <w:sz w:val="24"/>
          <w:szCs w:val="24"/>
        </w:rPr>
        <w:lastRenderedPageBreak/>
        <w:t xml:space="preserve">Appendix 3. Figure: Search process for the literature review on data analytics, business analytics, and business intelligence </w:t>
      </w:r>
      <w:r>
        <w:rPr>
          <w:rFonts w:ascii="Times New Roman" w:hAnsi="Times New Roman" w:cs="Times New Roman"/>
          <w:i/>
          <w:iCs/>
          <w:sz w:val="24"/>
          <w:szCs w:val="24"/>
        </w:rPr>
        <w:t>m</w:t>
      </w:r>
      <w:r w:rsidRPr="00875FC6">
        <w:rPr>
          <w:rFonts w:ascii="Times New Roman" w:hAnsi="Times New Roman" w:cs="Times New Roman"/>
          <w:i/>
          <w:iCs/>
          <w:sz w:val="24"/>
          <w:szCs w:val="24"/>
        </w:rPr>
        <w:t xml:space="preserve">aturity </w:t>
      </w:r>
      <w:r>
        <w:rPr>
          <w:rFonts w:ascii="Times New Roman" w:hAnsi="Times New Roman" w:cs="Times New Roman"/>
          <w:i/>
          <w:iCs/>
          <w:sz w:val="24"/>
          <w:szCs w:val="24"/>
        </w:rPr>
        <w:t>m</w:t>
      </w:r>
      <w:r w:rsidRPr="00875FC6">
        <w:rPr>
          <w:rFonts w:ascii="Times New Roman" w:hAnsi="Times New Roman" w:cs="Times New Roman"/>
          <w:i/>
          <w:iCs/>
          <w:sz w:val="24"/>
          <w:szCs w:val="24"/>
        </w:rPr>
        <w:t>odels. Source: Authors’ own work.</w:t>
      </w:r>
    </w:p>
    <w:p w:rsidR="00474454" w:rsidRPr="00875FC6" w:rsidRDefault="00474454" w:rsidP="00474454">
      <w:pPr>
        <w:spacing w:after="0" w:line="360" w:lineRule="auto"/>
        <w:jc w:val="both"/>
        <w:rPr>
          <w:rFonts w:ascii="Times New Roman" w:hAnsi="Times New Roman" w:cs="Times New Roman"/>
          <w:i/>
          <w:iCs/>
          <w:sz w:val="24"/>
          <w:szCs w:val="24"/>
        </w:rPr>
      </w:pPr>
      <w:r w:rsidRPr="00875FC6">
        <w:rPr>
          <w:noProof/>
          <w:sz w:val="24"/>
          <w:szCs w:val="24"/>
          <w:lang w:val="en-US"/>
        </w:rPr>
        <w:drawing>
          <wp:anchor distT="0" distB="0" distL="0" distR="0" simplePos="0" relativeHeight="251659264" behindDoc="0" locked="0" layoutInCell="1" allowOverlap="1" wp14:anchorId="74DD4355" wp14:editId="676D1069">
            <wp:simplePos x="0" y="0"/>
            <wp:positionH relativeFrom="margin">
              <wp:posOffset>182245</wp:posOffset>
            </wp:positionH>
            <wp:positionV relativeFrom="paragraph">
              <wp:posOffset>183564</wp:posOffset>
            </wp:positionV>
            <wp:extent cx="5695315" cy="2324100"/>
            <wp:effectExtent l="0" t="0" r="63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95315" cy="2324100"/>
                    </a:xfrm>
                    <a:prstGeom prst="rect">
                      <a:avLst/>
                    </a:prstGeom>
                  </pic:spPr>
                </pic:pic>
              </a:graphicData>
            </a:graphic>
            <wp14:sizeRelH relativeFrom="margin">
              <wp14:pctWidth>0</wp14:pctWidth>
            </wp14:sizeRelH>
            <wp14:sizeRelV relativeFrom="margin">
              <wp14:pctHeight>0</wp14:pctHeight>
            </wp14:sizeRelV>
          </wp:anchor>
        </w:drawing>
      </w:r>
    </w:p>
    <w:p w:rsidR="00474454" w:rsidRPr="00875FC6" w:rsidRDefault="00474454" w:rsidP="00474454">
      <w:pPr>
        <w:spacing w:after="0" w:line="360" w:lineRule="auto"/>
        <w:jc w:val="both"/>
        <w:rPr>
          <w:rFonts w:ascii="Times New Roman" w:hAnsi="Times New Roman" w:cs="Times New Roman"/>
          <w:i/>
          <w:iCs/>
          <w:sz w:val="24"/>
          <w:szCs w:val="24"/>
        </w:rPr>
      </w:pPr>
    </w:p>
    <w:p w:rsidR="00474454" w:rsidRDefault="00474454" w:rsidP="00474454">
      <w:pPr>
        <w:spacing w:after="0" w:line="360" w:lineRule="auto"/>
        <w:jc w:val="both"/>
        <w:rPr>
          <w:rFonts w:ascii="Times New Roman" w:hAnsi="Times New Roman" w:cs="Times New Roman"/>
          <w:i/>
          <w:iCs/>
          <w:sz w:val="24"/>
          <w:szCs w:val="24"/>
        </w:rPr>
      </w:pPr>
    </w:p>
    <w:p w:rsidR="00474454" w:rsidRPr="00875FC6" w:rsidRDefault="00474454" w:rsidP="00474454">
      <w:pPr>
        <w:spacing w:after="0" w:line="360" w:lineRule="auto"/>
        <w:jc w:val="both"/>
        <w:rPr>
          <w:rFonts w:ascii="Times New Roman" w:hAnsi="Times New Roman" w:cs="Times New Roman"/>
          <w:i/>
          <w:iCs/>
          <w:sz w:val="24"/>
          <w:szCs w:val="24"/>
        </w:rPr>
      </w:pPr>
    </w:p>
    <w:p w:rsidR="00474454" w:rsidRPr="00875FC6" w:rsidRDefault="00474454" w:rsidP="00474454">
      <w:pPr>
        <w:spacing w:after="0" w:line="360" w:lineRule="auto"/>
        <w:jc w:val="both"/>
        <w:rPr>
          <w:rFonts w:ascii="Times New Roman" w:hAnsi="Times New Roman" w:cs="Times New Roman"/>
          <w:i/>
          <w:iCs/>
          <w:sz w:val="24"/>
          <w:szCs w:val="24"/>
        </w:rPr>
      </w:pPr>
      <w:r w:rsidRPr="00875FC6">
        <w:rPr>
          <w:rFonts w:ascii="Times New Roman" w:hAnsi="Times New Roman" w:cs="Times New Roman"/>
          <w:i/>
          <w:iCs/>
          <w:sz w:val="24"/>
          <w:szCs w:val="24"/>
        </w:rPr>
        <w:t>Appendix 4. Preliminary HRAMM: areas, dimensions, components and references.</w:t>
      </w:r>
    </w:p>
    <w:p w:rsidR="00474454" w:rsidRPr="00875FC6" w:rsidRDefault="00474454" w:rsidP="00474454">
      <w:pPr>
        <w:spacing w:after="0" w:line="360" w:lineRule="auto"/>
        <w:jc w:val="both"/>
        <w:rPr>
          <w:rFonts w:ascii="Times New Roman" w:hAnsi="Times New Roman" w:cs="Times New Roman"/>
          <w:sz w:val="24"/>
          <w:szCs w:val="24"/>
        </w:rPr>
      </w:pPr>
      <w:r w:rsidRPr="00875FC6">
        <w:rPr>
          <w:rFonts w:ascii="Times New Roman" w:hAnsi="Times New Roman" w:cs="Times New Roman"/>
          <w:sz w:val="24"/>
          <w:szCs w:val="24"/>
        </w:rPr>
        <w:t xml:space="preserve">The preliminary HRAMM is </w:t>
      </w:r>
      <w:r>
        <w:rPr>
          <w:rFonts w:ascii="Times New Roman" w:hAnsi="Times New Roman" w:cs="Times New Roman"/>
          <w:sz w:val="24"/>
          <w:szCs w:val="24"/>
        </w:rPr>
        <w:t>shown</w:t>
      </w:r>
      <w:r w:rsidRPr="00875FC6">
        <w:rPr>
          <w:rFonts w:ascii="Times New Roman" w:hAnsi="Times New Roman" w:cs="Times New Roman"/>
          <w:sz w:val="24"/>
          <w:szCs w:val="24"/>
        </w:rPr>
        <w:t xml:space="preserve"> in the Table file (see Table file, Appendix: Tables, Table A4).</w:t>
      </w:r>
    </w:p>
    <w:p w:rsidR="008C6B00" w:rsidRPr="0067712A" w:rsidRDefault="008C6B00" w:rsidP="008C6B00">
      <w:pPr>
        <w:spacing w:after="0" w:line="240" w:lineRule="auto"/>
        <w:jc w:val="both"/>
        <w:rPr>
          <w:rFonts w:ascii="Times New Roman" w:hAnsi="Times New Roman" w:cs="Times New Roman"/>
          <w:i/>
          <w:iCs/>
        </w:rPr>
      </w:pPr>
      <w:r w:rsidRPr="0067712A">
        <w:rPr>
          <w:rFonts w:ascii="Times New Roman" w:hAnsi="Times New Roman" w:cs="Times New Roman"/>
          <w:i/>
          <w:iCs/>
        </w:rPr>
        <w:t>Table A4. Preliminary HRMM: areas, dimensions, components and references.</w:t>
      </w:r>
    </w:p>
    <w:tbl>
      <w:tblPr>
        <w:tblStyle w:val="PlainTable21"/>
        <w:tblW w:w="14317" w:type="dxa"/>
        <w:tblLayout w:type="fixed"/>
        <w:tblLook w:val="04A0" w:firstRow="1" w:lastRow="0" w:firstColumn="1" w:lastColumn="0" w:noHBand="0" w:noVBand="1"/>
      </w:tblPr>
      <w:tblGrid>
        <w:gridCol w:w="570"/>
        <w:gridCol w:w="1710"/>
        <w:gridCol w:w="1831"/>
        <w:gridCol w:w="10206"/>
      </w:tblGrid>
      <w:tr w:rsidR="008C6B00" w:rsidRPr="0067712A" w:rsidTr="00466F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shd w:val="clear" w:color="auto" w:fill="DDD9C3" w:themeFill="background2" w:themeFillShade="E6"/>
            <w:vAlign w:val="center"/>
          </w:tcPr>
          <w:p w:rsidR="008C6B00" w:rsidRPr="0067712A" w:rsidRDefault="008C6B00" w:rsidP="00466F58">
            <w:pPr>
              <w:jc w:val="center"/>
              <w:rPr>
                <w:rFonts w:ascii="Times New Roman" w:eastAsia="Calibri" w:hAnsi="Times New Roman" w:cs="Times New Roman"/>
                <w:b w:val="0"/>
                <w:bCs w:val="0"/>
                <w:color w:val="000000" w:themeColor="text1"/>
                <w:sz w:val="16"/>
                <w:szCs w:val="16"/>
                <w:lang w:val="en-GB"/>
              </w:rPr>
            </w:pPr>
            <w:r w:rsidRPr="0067712A">
              <w:rPr>
                <w:rFonts w:ascii="Times New Roman" w:eastAsia="Calibri" w:hAnsi="Times New Roman" w:cs="Times New Roman"/>
                <w:color w:val="000000" w:themeColor="text1"/>
                <w:sz w:val="16"/>
                <w:szCs w:val="16"/>
                <w:lang w:val="en-GB"/>
              </w:rPr>
              <w:t>Area</w:t>
            </w:r>
          </w:p>
        </w:tc>
        <w:tc>
          <w:tcPr>
            <w:tcW w:w="1710" w:type="dxa"/>
            <w:shd w:val="clear" w:color="auto" w:fill="DDD9C3" w:themeFill="background2" w:themeFillShade="E6"/>
            <w:vAlign w:val="center"/>
          </w:tcPr>
          <w:p w:rsidR="008C6B00" w:rsidRPr="0067712A" w:rsidRDefault="008C6B00" w:rsidP="00466F5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i/>
                <w:iCs/>
                <w:color w:val="000000" w:themeColor="text1"/>
                <w:sz w:val="16"/>
                <w:szCs w:val="16"/>
                <w:lang w:val="en-GB"/>
              </w:rPr>
            </w:pPr>
            <w:r w:rsidRPr="0067712A">
              <w:rPr>
                <w:rFonts w:ascii="Times New Roman" w:eastAsia="Calibri" w:hAnsi="Times New Roman" w:cs="Times New Roman"/>
                <w:color w:val="000000" w:themeColor="text1"/>
                <w:sz w:val="16"/>
                <w:szCs w:val="16"/>
                <w:lang w:val="en-GB"/>
              </w:rPr>
              <w:t>Dimensions</w:t>
            </w:r>
          </w:p>
        </w:tc>
        <w:tc>
          <w:tcPr>
            <w:tcW w:w="1831" w:type="dxa"/>
            <w:shd w:val="clear" w:color="auto" w:fill="DDD9C3" w:themeFill="background2" w:themeFillShade="E6"/>
            <w:vAlign w:val="center"/>
          </w:tcPr>
          <w:p w:rsidR="008C6B00" w:rsidRPr="0067712A" w:rsidRDefault="008C6B00" w:rsidP="00466F5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000000" w:themeColor="text1"/>
                <w:sz w:val="16"/>
                <w:szCs w:val="16"/>
                <w:lang w:val="en-GB"/>
              </w:rPr>
            </w:pPr>
            <w:r w:rsidRPr="0067712A">
              <w:rPr>
                <w:rFonts w:ascii="Times New Roman" w:eastAsia="Calibri" w:hAnsi="Times New Roman" w:cs="Times New Roman"/>
                <w:color w:val="000000" w:themeColor="text1"/>
                <w:sz w:val="16"/>
                <w:szCs w:val="16"/>
                <w:lang w:val="en-GB"/>
              </w:rPr>
              <w:t>Components</w:t>
            </w:r>
          </w:p>
        </w:tc>
        <w:tc>
          <w:tcPr>
            <w:tcW w:w="10206" w:type="dxa"/>
            <w:shd w:val="clear" w:color="auto" w:fill="DDD9C3" w:themeFill="background2" w:themeFillShade="E6"/>
            <w:vAlign w:val="center"/>
          </w:tcPr>
          <w:p w:rsidR="008C6B00" w:rsidRPr="0067712A" w:rsidRDefault="008C6B00" w:rsidP="00466F5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000000" w:themeColor="text1"/>
                <w:sz w:val="16"/>
                <w:szCs w:val="16"/>
                <w:lang w:val="en-GB"/>
              </w:rPr>
            </w:pPr>
            <w:r w:rsidRPr="0067712A">
              <w:rPr>
                <w:rFonts w:ascii="Times New Roman" w:eastAsia="Calibri" w:hAnsi="Times New Roman" w:cs="Times New Roman"/>
                <w:color w:val="000000" w:themeColor="text1"/>
                <w:sz w:val="16"/>
                <w:szCs w:val="16"/>
                <w:lang w:val="en-GB"/>
              </w:rPr>
              <w:t>Sentences</w:t>
            </w:r>
          </w:p>
        </w:tc>
      </w:tr>
      <w:tr w:rsidR="008C6B00" w:rsidRPr="0067712A" w:rsidTr="00466F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vMerge w:val="restart"/>
            <w:textDirection w:val="btLr"/>
            <w:vAlign w:val="center"/>
          </w:tcPr>
          <w:p w:rsidR="008C6B00" w:rsidRPr="0067712A" w:rsidRDefault="008C6B00" w:rsidP="00466F58">
            <w:pPr>
              <w:ind w:left="113" w:right="113"/>
              <w:jc w:val="center"/>
              <w:rPr>
                <w:rFonts w:ascii="Times New Roman" w:eastAsia="Calibri" w:hAnsi="Times New Roman" w:cs="Times New Roman"/>
                <w:b w:val="0"/>
                <w:bCs w:val="0"/>
                <w:color w:val="000000" w:themeColor="text1"/>
                <w:sz w:val="16"/>
                <w:szCs w:val="16"/>
                <w:lang w:val="en-GB"/>
              </w:rPr>
            </w:pPr>
            <w:r w:rsidRPr="0067712A">
              <w:rPr>
                <w:rFonts w:ascii="Times New Roman" w:eastAsia="Calibri" w:hAnsi="Times New Roman" w:cs="Times New Roman"/>
                <w:i/>
                <w:iCs/>
                <w:color w:val="000000" w:themeColor="text1"/>
                <w:sz w:val="16"/>
                <w:szCs w:val="16"/>
                <w:lang w:val="en-GB"/>
              </w:rPr>
              <w:t>Technological</w:t>
            </w:r>
          </w:p>
        </w:tc>
        <w:tc>
          <w:tcPr>
            <w:tcW w:w="1710" w:type="dxa"/>
            <w:vMerge w:val="restart"/>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iCs/>
                <w:color w:val="000000" w:themeColor="text1"/>
                <w:sz w:val="16"/>
                <w:szCs w:val="16"/>
                <w:lang w:val="en-GB"/>
              </w:rPr>
            </w:pPr>
            <w:r w:rsidRPr="0067712A">
              <w:rPr>
                <w:rFonts w:ascii="Times New Roman" w:eastAsia="Calibri" w:hAnsi="Times New Roman" w:cs="Times New Roman"/>
                <w:i/>
                <w:iCs/>
                <w:color w:val="000000" w:themeColor="text1"/>
                <w:sz w:val="16"/>
                <w:szCs w:val="16"/>
                <w:lang w:val="en-GB"/>
              </w:rPr>
              <w:t>T1. HRA architecture</w:t>
            </w:r>
          </w:p>
        </w:tc>
        <w:tc>
          <w:tcPr>
            <w:tcW w:w="1831" w:type="dxa"/>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1.1. Technological standards</w:t>
            </w:r>
          </w:p>
        </w:tc>
        <w:tc>
          <w:tcPr>
            <w:tcW w:w="10206" w:type="dxa"/>
            <w:vMerge w:val="restart"/>
            <w:vAlign w:val="center"/>
          </w:tcPr>
          <w:p w:rsidR="008C6B00" w:rsidRPr="0067712A" w:rsidRDefault="008C6B00" w:rsidP="00466F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GB"/>
              </w:rPr>
            </w:pPr>
            <w:r w:rsidRPr="0067712A">
              <w:rPr>
                <w:rFonts w:ascii="Times New Roman" w:eastAsia="Calibri" w:hAnsi="Times New Roman" w:cs="Times New Roman"/>
                <w:sz w:val="16"/>
                <w:szCs w:val="16"/>
                <w:lang w:val="en-GB"/>
              </w:rPr>
              <w:t>“</w:t>
            </w:r>
            <w:r w:rsidRPr="0067712A">
              <w:rPr>
                <w:rFonts w:ascii="Times New Roman" w:hAnsi="Times New Roman" w:cs="Times New Roman"/>
                <w:sz w:val="16"/>
                <w:szCs w:val="16"/>
                <w:lang w:val="en-GB"/>
              </w:rPr>
              <w:t>Analytics is a highly resource-intensive function, including the use of technology infrastructure. HR analysts need data infrastructure to perform data analysis using different analytical techniques and computational intelligence</w:t>
            </w:r>
            <w:r w:rsidRPr="0067712A">
              <w:rPr>
                <w:rFonts w:ascii="Times New Roman" w:eastAsia="Calibri" w:hAnsi="Times New Roman" w:cs="Times New Roman"/>
                <w:sz w:val="16"/>
                <w:szCs w:val="16"/>
                <w:lang w:val="en-GB"/>
              </w:rPr>
              <w:t>” (</w:t>
            </w:r>
            <w:proofErr w:type="spellStart"/>
            <w:r w:rsidRPr="0067712A">
              <w:rPr>
                <w:rFonts w:ascii="Times New Roman" w:eastAsia="Calibri" w:hAnsi="Times New Roman" w:cs="Times New Roman"/>
                <w:sz w:val="16"/>
                <w:szCs w:val="16"/>
                <w:lang w:val="en-GB"/>
              </w:rPr>
              <w:t>Shet</w:t>
            </w:r>
            <w:proofErr w:type="spellEnd"/>
            <w:r w:rsidRPr="0067712A">
              <w:rPr>
                <w:rFonts w:ascii="Times New Roman" w:eastAsia="Calibri" w:hAnsi="Times New Roman" w:cs="Times New Roman"/>
                <w:sz w:val="16"/>
                <w:szCs w:val="16"/>
                <w:lang w:val="en-GB"/>
              </w:rPr>
              <w:t xml:space="preserve"> et al., 2021)</w:t>
            </w:r>
          </w:p>
          <w:p w:rsidR="008C6B00" w:rsidRPr="0067712A" w:rsidRDefault="008C6B00" w:rsidP="00466F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GB"/>
              </w:rPr>
            </w:pPr>
            <w:r w:rsidRPr="0067712A">
              <w:rPr>
                <w:rFonts w:ascii="Times New Roman" w:hAnsi="Times New Roman" w:cs="Times New Roman"/>
                <w:sz w:val="16"/>
                <w:szCs w:val="16"/>
                <w:lang w:val="en-GB"/>
              </w:rPr>
              <w:t>“</w:t>
            </w:r>
            <w:r>
              <w:rPr>
                <w:rFonts w:ascii="Times New Roman" w:hAnsi="Times New Roman" w:cs="Times New Roman"/>
                <w:sz w:val="16"/>
                <w:szCs w:val="16"/>
                <w:lang w:val="en-GB"/>
              </w:rPr>
              <w:t>…</w:t>
            </w:r>
            <w:r w:rsidRPr="0067712A">
              <w:rPr>
                <w:rFonts w:ascii="Times New Roman" w:hAnsi="Times New Roman" w:cs="Times New Roman"/>
                <w:sz w:val="16"/>
                <w:szCs w:val="16"/>
                <w:lang w:val="en-GB"/>
              </w:rPr>
              <w:t xml:space="preserve">an integrated IT infrastructure is needed to facilitate the use of multi-source data in analyses […], the development of HR analytics will be characterized by integration, with data and IT infrastructure integrated across disciplines and </w:t>
            </w:r>
            <w:r>
              <w:rPr>
                <w:rFonts w:ascii="Times New Roman" w:hAnsi="Times New Roman" w:cs="Times New Roman"/>
                <w:sz w:val="16"/>
                <w:szCs w:val="16"/>
                <w:lang w:val="en-GB"/>
              </w:rPr>
              <w:t xml:space="preserve">even </w:t>
            </w:r>
            <w:r w:rsidRPr="0067712A">
              <w:rPr>
                <w:rFonts w:ascii="Times New Roman" w:hAnsi="Times New Roman" w:cs="Times New Roman"/>
                <w:sz w:val="16"/>
                <w:szCs w:val="16"/>
                <w:lang w:val="en-GB"/>
              </w:rPr>
              <w:t>across organizational boundaries</w:t>
            </w:r>
            <w:r w:rsidRPr="0067712A">
              <w:rPr>
                <w:rFonts w:ascii="Times New Roman" w:eastAsia="Calibri" w:hAnsi="Times New Roman" w:cs="Times New Roman"/>
                <w:sz w:val="16"/>
                <w:szCs w:val="16"/>
                <w:lang w:val="en-GB"/>
              </w:rPr>
              <w:t>”</w:t>
            </w:r>
            <w:r w:rsidRPr="0067712A">
              <w:rPr>
                <w:rFonts w:ascii="Times New Roman" w:hAnsi="Times New Roman" w:cs="Times New Roman"/>
                <w:sz w:val="16"/>
                <w:szCs w:val="16"/>
                <w:lang w:val="en-GB"/>
              </w:rPr>
              <w:t xml:space="preserve"> (</w:t>
            </w:r>
            <w:r w:rsidRPr="0067712A">
              <w:rPr>
                <w:rFonts w:ascii="Times New Roman" w:eastAsia="Calibri" w:hAnsi="Times New Roman" w:cs="Times New Roman"/>
                <w:sz w:val="16"/>
                <w:szCs w:val="16"/>
                <w:lang w:val="en-GB"/>
              </w:rPr>
              <w:t xml:space="preserve">van den </w:t>
            </w:r>
            <w:proofErr w:type="spellStart"/>
            <w:r w:rsidRPr="0067712A">
              <w:rPr>
                <w:rFonts w:ascii="Times New Roman" w:eastAsia="Calibri" w:hAnsi="Times New Roman" w:cs="Times New Roman"/>
                <w:sz w:val="16"/>
                <w:szCs w:val="16"/>
                <w:lang w:val="en-GB"/>
              </w:rPr>
              <w:t>Heuvel</w:t>
            </w:r>
            <w:proofErr w:type="spellEnd"/>
            <w:r w:rsidRPr="0067712A">
              <w:rPr>
                <w:rFonts w:ascii="Times New Roman" w:eastAsia="Calibri" w:hAnsi="Times New Roman" w:cs="Times New Roman"/>
                <w:sz w:val="16"/>
                <w:szCs w:val="16"/>
                <w:lang w:val="en-GB"/>
              </w:rPr>
              <w:t xml:space="preserve"> and </w:t>
            </w:r>
            <w:proofErr w:type="spellStart"/>
            <w:r w:rsidRPr="0067712A">
              <w:rPr>
                <w:rFonts w:ascii="Times New Roman" w:eastAsia="Calibri" w:hAnsi="Times New Roman" w:cs="Times New Roman"/>
                <w:sz w:val="16"/>
                <w:szCs w:val="16"/>
                <w:lang w:val="en-GB"/>
              </w:rPr>
              <w:t>Boundarouk</w:t>
            </w:r>
            <w:proofErr w:type="spellEnd"/>
            <w:r w:rsidRPr="0067712A">
              <w:rPr>
                <w:rFonts w:ascii="Times New Roman" w:eastAsia="Calibri" w:hAnsi="Times New Roman" w:cs="Times New Roman"/>
                <w:sz w:val="16"/>
                <w:szCs w:val="16"/>
                <w:lang w:val="en-GB"/>
              </w:rPr>
              <w:t>, 2017)</w:t>
            </w:r>
          </w:p>
        </w:tc>
      </w:tr>
      <w:tr w:rsidR="008C6B00" w:rsidRPr="0067712A" w:rsidTr="00466F58">
        <w:trPr>
          <w:trHeight w:val="643"/>
        </w:trPr>
        <w:tc>
          <w:tcPr>
            <w:cnfStyle w:val="001000000000" w:firstRow="0" w:lastRow="0" w:firstColumn="1" w:lastColumn="0" w:oddVBand="0" w:evenVBand="0" w:oddHBand="0" w:evenHBand="0" w:firstRowFirstColumn="0" w:firstRowLastColumn="0" w:lastRowFirstColumn="0" w:lastRowLastColumn="0"/>
            <w:tcW w:w="570" w:type="dxa"/>
            <w:vMerge/>
            <w:textDirection w:val="btLr"/>
            <w:vAlign w:val="center"/>
          </w:tcPr>
          <w:p w:rsidR="008C6B00" w:rsidRPr="0067712A" w:rsidRDefault="008C6B00" w:rsidP="00466F58">
            <w:pPr>
              <w:ind w:left="113" w:right="113"/>
              <w:jc w:val="center"/>
              <w:rPr>
                <w:rFonts w:ascii="Times New Roman" w:hAnsi="Times New Roman" w:cs="Times New Roman"/>
                <w:sz w:val="16"/>
                <w:szCs w:val="16"/>
                <w:lang w:val="en-GB"/>
              </w:rPr>
            </w:pPr>
          </w:p>
        </w:tc>
        <w:tc>
          <w:tcPr>
            <w:tcW w:w="1710" w:type="dxa"/>
            <w:vMerge/>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c>
          <w:tcPr>
            <w:tcW w:w="1831" w:type="dxa"/>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1.2. Technological integration</w:t>
            </w:r>
          </w:p>
        </w:tc>
        <w:tc>
          <w:tcPr>
            <w:tcW w:w="10206" w:type="dxa"/>
            <w:vMerge/>
            <w:vAlign w:val="center"/>
          </w:tcPr>
          <w:p w:rsidR="008C6B00" w:rsidRPr="0067712A" w:rsidRDefault="008C6B00" w:rsidP="00466F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lang w:val="en-GB"/>
              </w:rPr>
            </w:pPr>
          </w:p>
        </w:tc>
      </w:tr>
      <w:tr w:rsidR="008C6B00" w:rsidRPr="0067712A" w:rsidTr="00466F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vMerge/>
            <w:textDirection w:val="btLr"/>
            <w:vAlign w:val="center"/>
          </w:tcPr>
          <w:p w:rsidR="008C6B00" w:rsidRPr="0067712A" w:rsidRDefault="008C6B00" w:rsidP="00466F58">
            <w:pPr>
              <w:ind w:left="113" w:right="113"/>
              <w:jc w:val="center"/>
              <w:rPr>
                <w:rFonts w:ascii="Times New Roman" w:hAnsi="Times New Roman" w:cs="Times New Roman"/>
                <w:sz w:val="16"/>
                <w:szCs w:val="16"/>
                <w:lang w:val="en-GB"/>
              </w:rPr>
            </w:pPr>
          </w:p>
        </w:tc>
        <w:tc>
          <w:tcPr>
            <w:tcW w:w="1710" w:type="dxa"/>
            <w:vMerge w:val="restart"/>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iCs/>
                <w:color w:val="000000" w:themeColor="text1"/>
                <w:sz w:val="16"/>
                <w:szCs w:val="16"/>
                <w:lang w:val="en-GB"/>
              </w:rPr>
            </w:pPr>
            <w:r w:rsidRPr="0067712A">
              <w:rPr>
                <w:rFonts w:ascii="Times New Roman" w:eastAsia="Calibri" w:hAnsi="Times New Roman" w:cs="Times New Roman"/>
                <w:i/>
                <w:iCs/>
                <w:color w:val="000000" w:themeColor="text1"/>
                <w:sz w:val="16"/>
                <w:szCs w:val="16"/>
                <w:lang w:val="en-GB"/>
              </w:rPr>
              <w:t>T2. Data management</w:t>
            </w:r>
          </w:p>
        </w:tc>
        <w:tc>
          <w:tcPr>
            <w:tcW w:w="1831" w:type="dxa"/>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2.1. Data storing</w:t>
            </w:r>
          </w:p>
        </w:tc>
        <w:tc>
          <w:tcPr>
            <w:tcW w:w="10206" w:type="dxa"/>
            <w:vMerge w:val="restart"/>
            <w:vAlign w:val="center"/>
          </w:tcPr>
          <w:p w:rsidR="008C6B00" w:rsidRPr="0067712A" w:rsidRDefault="008C6B00" w:rsidP="00466F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GB"/>
              </w:rPr>
            </w:pPr>
            <w:r w:rsidRPr="0067712A">
              <w:rPr>
                <w:rFonts w:ascii="Times New Roman" w:eastAsia="Calibri" w:hAnsi="Times New Roman" w:cs="Times New Roman"/>
                <w:sz w:val="16"/>
                <w:szCs w:val="16"/>
                <w:lang w:val="en-GB"/>
              </w:rPr>
              <w:t>“</w:t>
            </w:r>
            <w:proofErr w:type="spellStart"/>
            <w:r w:rsidRPr="0067712A">
              <w:rPr>
                <w:rFonts w:ascii="Times New Roman" w:eastAsia="Calibri" w:hAnsi="Times New Roman" w:cs="Times New Roman"/>
                <w:sz w:val="16"/>
                <w:szCs w:val="16"/>
                <w:lang w:val="en-GB"/>
              </w:rPr>
              <w:t>Marler</w:t>
            </w:r>
            <w:proofErr w:type="spellEnd"/>
            <w:r w:rsidRPr="0067712A">
              <w:rPr>
                <w:rFonts w:ascii="Times New Roman" w:eastAsia="Calibri" w:hAnsi="Times New Roman" w:cs="Times New Roman"/>
                <w:sz w:val="16"/>
                <w:szCs w:val="16"/>
                <w:lang w:val="en-GB"/>
              </w:rPr>
              <w:t xml:space="preserve"> and Boudreau (2017) […] argue that it should be capable of storing and processing a sufficient data quantity and quality and sharing the results </w:t>
            </w:r>
            <w:r w:rsidRPr="0067712A">
              <w:rPr>
                <w:rFonts w:ascii="Times New Roman" w:eastAsia="Calibri" w:hAnsi="Times New Roman" w:cs="Times New Roman"/>
                <w:sz w:val="16"/>
                <w:szCs w:val="16"/>
                <w:lang w:val="en-GB"/>
              </w:rPr>
              <w:lastRenderedPageBreak/>
              <w:t>with decision-makers” (</w:t>
            </w:r>
            <w:proofErr w:type="spellStart"/>
            <w:r w:rsidRPr="0067712A">
              <w:rPr>
                <w:rFonts w:ascii="Times New Roman" w:eastAsia="Calibri" w:hAnsi="Times New Roman" w:cs="Times New Roman"/>
                <w:sz w:val="16"/>
                <w:szCs w:val="16"/>
                <w:lang w:val="en-GB"/>
              </w:rPr>
              <w:t>Peeters</w:t>
            </w:r>
            <w:proofErr w:type="spellEnd"/>
            <w:r w:rsidRPr="0067712A">
              <w:rPr>
                <w:rFonts w:ascii="Times New Roman" w:eastAsia="Calibri" w:hAnsi="Times New Roman" w:cs="Times New Roman"/>
                <w:sz w:val="16"/>
                <w:szCs w:val="16"/>
                <w:lang w:val="en-GB"/>
              </w:rPr>
              <w:t xml:space="preserve"> et al., 2020)</w:t>
            </w:r>
          </w:p>
          <w:p w:rsidR="008C6B00" w:rsidRPr="0067712A" w:rsidRDefault="008C6B00" w:rsidP="00466F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GB"/>
              </w:rPr>
            </w:pPr>
            <w:r w:rsidRPr="0067712A">
              <w:rPr>
                <w:rFonts w:ascii="Times New Roman" w:eastAsia="Calibri" w:hAnsi="Times New Roman" w:cs="Times New Roman"/>
                <w:sz w:val="16"/>
                <w:szCs w:val="16"/>
                <w:lang w:val="en-GB"/>
              </w:rPr>
              <w:t xml:space="preserve">“[…] cloud-based data warehouses and blazing-fast computing speeds have made it possible to gather and access the data in ways that were hardly conceivable only a few years ago” (Boudreau and </w:t>
            </w:r>
            <w:proofErr w:type="spellStart"/>
            <w:r w:rsidRPr="0067712A">
              <w:rPr>
                <w:rFonts w:ascii="Times New Roman" w:eastAsia="Calibri" w:hAnsi="Times New Roman" w:cs="Times New Roman"/>
                <w:sz w:val="16"/>
                <w:szCs w:val="16"/>
                <w:lang w:val="en-GB"/>
              </w:rPr>
              <w:t>Cascio</w:t>
            </w:r>
            <w:proofErr w:type="spellEnd"/>
            <w:r w:rsidRPr="0067712A">
              <w:rPr>
                <w:rFonts w:ascii="Times New Roman" w:eastAsia="Calibri" w:hAnsi="Times New Roman" w:cs="Times New Roman"/>
                <w:sz w:val="16"/>
                <w:szCs w:val="16"/>
                <w:lang w:val="en-GB"/>
              </w:rPr>
              <w:t>, 2017)</w:t>
            </w:r>
          </w:p>
        </w:tc>
      </w:tr>
      <w:tr w:rsidR="008C6B00" w:rsidRPr="0067712A" w:rsidTr="00466F58">
        <w:trPr>
          <w:trHeight w:val="769"/>
        </w:trPr>
        <w:tc>
          <w:tcPr>
            <w:cnfStyle w:val="001000000000" w:firstRow="0" w:lastRow="0" w:firstColumn="1" w:lastColumn="0" w:oddVBand="0" w:evenVBand="0" w:oddHBand="0" w:evenHBand="0" w:firstRowFirstColumn="0" w:firstRowLastColumn="0" w:lastRowFirstColumn="0" w:lastRowLastColumn="0"/>
            <w:tcW w:w="570" w:type="dxa"/>
            <w:vMerge/>
            <w:textDirection w:val="btLr"/>
            <w:vAlign w:val="center"/>
          </w:tcPr>
          <w:p w:rsidR="008C6B00" w:rsidRPr="0067712A" w:rsidRDefault="008C6B00" w:rsidP="00466F58">
            <w:pPr>
              <w:ind w:left="113" w:right="113"/>
              <w:jc w:val="center"/>
              <w:rPr>
                <w:rFonts w:ascii="Times New Roman" w:hAnsi="Times New Roman" w:cs="Times New Roman"/>
                <w:sz w:val="16"/>
                <w:szCs w:val="16"/>
                <w:lang w:val="en-GB"/>
              </w:rPr>
            </w:pPr>
          </w:p>
        </w:tc>
        <w:tc>
          <w:tcPr>
            <w:tcW w:w="1710" w:type="dxa"/>
            <w:vMerge/>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c>
          <w:tcPr>
            <w:tcW w:w="1831" w:type="dxa"/>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2.2. Data modelling</w:t>
            </w:r>
          </w:p>
        </w:tc>
        <w:tc>
          <w:tcPr>
            <w:tcW w:w="10206" w:type="dxa"/>
            <w:vMerge/>
            <w:vAlign w:val="center"/>
          </w:tcPr>
          <w:p w:rsidR="008C6B00" w:rsidRPr="0067712A" w:rsidRDefault="008C6B00" w:rsidP="00466F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lang w:val="en-GB"/>
              </w:rPr>
            </w:pPr>
          </w:p>
        </w:tc>
      </w:tr>
      <w:tr w:rsidR="008C6B00" w:rsidRPr="0067712A" w:rsidTr="00466F5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70" w:type="dxa"/>
            <w:vMerge/>
            <w:textDirection w:val="btLr"/>
            <w:vAlign w:val="center"/>
          </w:tcPr>
          <w:p w:rsidR="008C6B00" w:rsidRPr="0067712A" w:rsidRDefault="008C6B00" w:rsidP="00466F58">
            <w:pPr>
              <w:ind w:left="113" w:right="113"/>
              <w:jc w:val="center"/>
              <w:rPr>
                <w:rFonts w:ascii="Times New Roman" w:hAnsi="Times New Roman" w:cs="Times New Roman"/>
                <w:sz w:val="16"/>
                <w:szCs w:val="16"/>
                <w:lang w:val="en-GB"/>
              </w:rPr>
            </w:pPr>
          </w:p>
        </w:tc>
        <w:tc>
          <w:tcPr>
            <w:tcW w:w="1710" w:type="dxa"/>
            <w:vMerge/>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1831" w:type="dxa"/>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2.3. Data collection frequency</w:t>
            </w:r>
          </w:p>
        </w:tc>
        <w:tc>
          <w:tcPr>
            <w:tcW w:w="10206" w:type="dxa"/>
            <w:vAlign w:val="center"/>
          </w:tcPr>
          <w:p w:rsidR="008C6B00" w:rsidRPr="0067712A" w:rsidRDefault="008C6B00" w:rsidP="00466F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 analytics d</w:t>
            </w:r>
            <w:r w:rsidRPr="0067712A">
              <w:rPr>
                <w:rFonts w:ascii="Times New Roman" w:hAnsi="Times New Roman" w:cs="Times New Roman"/>
                <w:sz w:val="16"/>
                <w:szCs w:val="16"/>
                <w:lang w:val="en-GB"/>
              </w:rPr>
              <w:t>evelopments are seen […</w:t>
            </w:r>
            <w:proofErr w:type="gramStart"/>
            <w:r w:rsidRPr="0067712A">
              <w:rPr>
                <w:rFonts w:ascii="Times New Roman" w:hAnsi="Times New Roman" w:cs="Times New Roman"/>
                <w:sz w:val="16"/>
                <w:szCs w:val="16"/>
                <w:lang w:val="en-GB"/>
              </w:rPr>
              <w:t>]  in</w:t>
            </w:r>
            <w:proofErr w:type="gramEnd"/>
            <w:r w:rsidRPr="0067712A">
              <w:rPr>
                <w:rFonts w:ascii="Times New Roman" w:hAnsi="Times New Roman" w:cs="Times New Roman"/>
                <w:sz w:val="16"/>
                <w:szCs w:val="16"/>
                <w:lang w:val="en-GB"/>
              </w:rPr>
              <w:t xml:space="preserve"> automating data collection and data preparation activities, which are currently perceived as taking up considerable time by the HR analytics professionals</w:t>
            </w:r>
            <w:r w:rsidRPr="0067712A">
              <w:rPr>
                <w:rFonts w:ascii="Times New Roman" w:eastAsia="Calibri" w:hAnsi="Times New Roman" w:cs="Times New Roman"/>
                <w:sz w:val="16"/>
                <w:szCs w:val="16"/>
                <w:lang w:val="en-GB"/>
              </w:rPr>
              <w:t xml:space="preserve">.” (van den </w:t>
            </w:r>
            <w:proofErr w:type="spellStart"/>
            <w:r w:rsidRPr="0067712A">
              <w:rPr>
                <w:rFonts w:ascii="Times New Roman" w:eastAsia="Calibri" w:hAnsi="Times New Roman" w:cs="Times New Roman"/>
                <w:sz w:val="16"/>
                <w:szCs w:val="16"/>
                <w:lang w:val="en-GB"/>
              </w:rPr>
              <w:t>Heuvel</w:t>
            </w:r>
            <w:proofErr w:type="spellEnd"/>
            <w:r w:rsidRPr="0067712A">
              <w:rPr>
                <w:rFonts w:ascii="Times New Roman" w:eastAsia="Calibri" w:hAnsi="Times New Roman" w:cs="Times New Roman"/>
                <w:sz w:val="16"/>
                <w:szCs w:val="16"/>
                <w:lang w:val="en-GB"/>
              </w:rPr>
              <w:t xml:space="preserve"> and </w:t>
            </w:r>
            <w:proofErr w:type="spellStart"/>
            <w:r w:rsidRPr="0067712A">
              <w:rPr>
                <w:rFonts w:ascii="Times New Roman" w:eastAsia="Calibri" w:hAnsi="Times New Roman" w:cs="Times New Roman"/>
                <w:sz w:val="16"/>
                <w:szCs w:val="16"/>
                <w:lang w:val="en-GB"/>
              </w:rPr>
              <w:t>Boundarouk</w:t>
            </w:r>
            <w:proofErr w:type="spellEnd"/>
            <w:r w:rsidRPr="0067712A">
              <w:rPr>
                <w:rFonts w:ascii="Times New Roman" w:eastAsia="Calibri" w:hAnsi="Times New Roman" w:cs="Times New Roman"/>
                <w:sz w:val="16"/>
                <w:szCs w:val="16"/>
                <w:lang w:val="en-GB"/>
              </w:rPr>
              <w:t>, 2017)</w:t>
            </w:r>
          </w:p>
        </w:tc>
      </w:tr>
      <w:tr w:rsidR="008C6B00" w:rsidRPr="0067712A" w:rsidTr="00466F58">
        <w:trPr>
          <w:trHeight w:val="263"/>
        </w:trPr>
        <w:tc>
          <w:tcPr>
            <w:cnfStyle w:val="001000000000" w:firstRow="0" w:lastRow="0" w:firstColumn="1" w:lastColumn="0" w:oddVBand="0" w:evenVBand="0" w:oddHBand="0" w:evenHBand="0" w:firstRowFirstColumn="0" w:firstRowLastColumn="0" w:lastRowFirstColumn="0" w:lastRowLastColumn="0"/>
            <w:tcW w:w="570" w:type="dxa"/>
            <w:vMerge/>
            <w:textDirection w:val="btLr"/>
            <w:vAlign w:val="center"/>
          </w:tcPr>
          <w:p w:rsidR="008C6B00" w:rsidRPr="0067712A" w:rsidRDefault="008C6B00" w:rsidP="00466F58">
            <w:pPr>
              <w:ind w:left="113" w:right="113"/>
              <w:jc w:val="center"/>
              <w:rPr>
                <w:rFonts w:ascii="Times New Roman" w:hAnsi="Times New Roman" w:cs="Times New Roman"/>
                <w:sz w:val="16"/>
                <w:szCs w:val="16"/>
                <w:lang w:val="en-GB"/>
              </w:rPr>
            </w:pPr>
          </w:p>
        </w:tc>
        <w:tc>
          <w:tcPr>
            <w:tcW w:w="1710" w:type="dxa"/>
            <w:vMerge/>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c>
          <w:tcPr>
            <w:tcW w:w="1831" w:type="dxa"/>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2.4. Data granularity</w:t>
            </w:r>
          </w:p>
        </w:tc>
        <w:tc>
          <w:tcPr>
            <w:tcW w:w="10206" w:type="dxa"/>
            <w:vAlign w:val="center"/>
          </w:tcPr>
          <w:p w:rsidR="008C6B00" w:rsidRPr="0067712A" w:rsidRDefault="008C6B00" w:rsidP="00466F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GB"/>
              </w:rPr>
            </w:pPr>
            <w:r w:rsidRPr="0067712A">
              <w:rPr>
                <w:rFonts w:ascii="Times New Roman" w:eastAsia="Calibri" w:hAnsi="Times New Roman" w:cs="Times New Roman"/>
                <w:sz w:val="16"/>
                <w:szCs w:val="16"/>
                <w:lang w:val="en-GB"/>
              </w:rPr>
              <w:t>“</w:t>
            </w:r>
            <w:r w:rsidRPr="0067712A">
              <w:rPr>
                <w:rFonts w:ascii="Times New Roman" w:hAnsi="Times New Roman" w:cs="Times New Roman"/>
                <w:sz w:val="16"/>
                <w:szCs w:val="16"/>
                <w:lang w:val="en-GB"/>
              </w:rPr>
              <w:t>The data collected for people analytics tend by their nature to be very sensitive, granular and personal</w:t>
            </w:r>
            <w:r w:rsidRPr="0067712A">
              <w:rPr>
                <w:rFonts w:ascii="Times New Roman" w:eastAsia="Calibri" w:hAnsi="Times New Roman" w:cs="Times New Roman"/>
                <w:sz w:val="16"/>
                <w:szCs w:val="16"/>
                <w:lang w:val="en-GB"/>
              </w:rPr>
              <w:t>” (</w:t>
            </w:r>
            <w:proofErr w:type="spellStart"/>
            <w:r w:rsidRPr="0067712A">
              <w:rPr>
                <w:rFonts w:ascii="Times New Roman" w:eastAsia="Calibri" w:hAnsi="Times New Roman" w:cs="Times New Roman"/>
                <w:sz w:val="16"/>
                <w:szCs w:val="16"/>
                <w:lang w:val="en-GB"/>
              </w:rPr>
              <w:t>Giermindl</w:t>
            </w:r>
            <w:proofErr w:type="spellEnd"/>
            <w:r w:rsidRPr="0067712A">
              <w:rPr>
                <w:rFonts w:ascii="Times New Roman" w:eastAsia="Calibri" w:hAnsi="Times New Roman" w:cs="Times New Roman"/>
                <w:sz w:val="16"/>
                <w:szCs w:val="16"/>
                <w:lang w:val="en-GB"/>
              </w:rPr>
              <w:t xml:space="preserve"> et al., 2021)</w:t>
            </w:r>
          </w:p>
        </w:tc>
      </w:tr>
      <w:tr w:rsidR="008C6B00" w:rsidRPr="0067712A" w:rsidTr="00466F58">
        <w:trPr>
          <w:cnfStyle w:val="000000100000" w:firstRow="0" w:lastRow="0" w:firstColumn="0" w:lastColumn="0" w:oddVBand="0" w:evenVBand="0" w:oddHBand="1" w:evenHBand="0" w:firstRowFirstColumn="0" w:firstRowLastColumn="0" w:lastRowFirstColumn="0" w:lastRowLastColumn="0"/>
          <w:trHeight w:val="991"/>
        </w:trPr>
        <w:tc>
          <w:tcPr>
            <w:cnfStyle w:val="001000000000" w:firstRow="0" w:lastRow="0" w:firstColumn="1" w:lastColumn="0" w:oddVBand="0" w:evenVBand="0" w:oddHBand="0" w:evenHBand="0" w:firstRowFirstColumn="0" w:firstRowLastColumn="0" w:lastRowFirstColumn="0" w:lastRowLastColumn="0"/>
            <w:tcW w:w="570" w:type="dxa"/>
            <w:vMerge/>
            <w:textDirection w:val="btLr"/>
            <w:vAlign w:val="center"/>
          </w:tcPr>
          <w:p w:rsidR="008C6B00" w:rsidRPr="0067712A" w:rsidRDefault="008C6B00" w:rsidP="00466F58">
            <w:pPr>
              <w:ind w:left="113" w:right="113"/>
              <w:jc w:val="center"/>
              <w:rPr>
                <w:rFonts w:ascii="Times New Roman" w:hAnsi="Times New Roman" w:cs="Times New Roman"/>
                <w:sz w:val="16"/>
                <w:szCs w:val="16"/>
                <w:lang w:val="en-GB"/>
              </w:rPr>
            </w:pPr>
          </w:p>
        </w:tc>
        <w:tc>
          <w:tcPr>
            <w:tcW w:w="1710" w:type="dxa"/>
            <w:vMerge/>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1831" w:type="dxa"/>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2.5. Data integration</w:t>
            </w:r>
          </w:p>
        </w:tc>
        <w:tc>
          <w:tcPr>
            <w:tcW w:w="10206" w:type="dxa"/>
            <w:vAlign w:val="center"/>
          </w:tcPr>
          <w:p w:rsidR="008C6B00" w:rsidRPr="0067712A" w:rsidRDefault="008C6B00" w:rsidP="00466F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67712A">
              <w:rPr>
                <w:rFonts w:ascii="Times New Roman" w:hAnsi="Times New Roman" w:cs="Times New Roman"/>
                <w:sz w:val="16"/>
                <w:szCs w:val="16"/>
                <w:lang w:val="en-GB"/>
              </w:rPr>
              <w:t xml:space="preserve">“To be sure, data management remains a significant obstacle to more widespread adoption of HR analytics. It includes issues such as disparate systems that cannot “talk” to each other, data integration, and ensuring error-free data” (Boudreau and </w:t>
            </w:r>
            <w:proofErr w:type="spellStart"/>
            <w:r w:rsidRPr="0067712A">
              <w:rPr>
                <w:rFonts w:ascii="Times New Roman" w:hAnsi="Times New Roman" w:cs="Times New Roman"/>
                <w:sz w:val="16"/>
                <w:szCs w:val="16"/>
                <w:lang w:val="en-GB"/>
              </w:rPr>
              <w:t>Cascio</w:t>
            </w:r>
            <w:proofErr w:type="spellEnd"/>
            <w:r w:rsidRPr="0067712A">
              <w:rPr>
                <w:rFonts w:ascii="Times New Roman" w:hAnsi="Times New Roman" w:cs="Times New Roman"/>
                <w:sz w:val="16"/>
                <w:szCs w:val="16"/>
                <w:lang w:val="en-GB"/>
              </w:rPr>
              <w:t>, 2017)</w:t>
            </w:r>
          </w:p>
          <w:p w:rsidR="008C6B00" w:rsidRPr="0067712A" w:rsidRDefault="008C6B00" w:rsidP="00466F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GB"/>
              </w:rPr>
            </w:pPr>
            <w:r w:rsidRPr="0067712A">
              <w:rPr>
                <w:rFonts w:ascii="Times New Roman" w:eastAsia="Calibri" w:hAnsi="Times New Roman" w:cs="Times New Roman"/>
                <w:sz w:val="16"/>
                <w:szCs w:val="16"/>
                <w:lang w:val="en-GB"/>
              </w:rPr>
              <w:t>“</w:t>
            </w:r>
            <w:r w:rsidRPr="0067712A">
              <w:rPr>
                <w:rFonts w:ascii="Times New Roman" w:hAnsi="Times New Roman" w:cs="Times New Roman"/>
                <w:sz w:val="16"/>
                <w:szCs w:val="16"/>
                <w:lang w:val="en-GB"/>
              </w:rPr>
              <w:t>The development of HR analytics will be characterized by integration, with data and IT infrastructure integrated across disciplines and even across organizational boundaries</w:t>
            </w:r>
            <w:r w:rsidRPr="0067712A">
              <w:rPr>
                <w:rFonts w:ascii="Times New Roman" w:eastAsia="Calibri" w:hAnsi="Times New Roman" w:cs="Times New Roman"/>
                <w:sz w:val="16"/>
                <w:szCs w:val="16"/>
                <w:lang w:val="en-GB"/>
              </w:rPr>
              <w:t xml:space="preserve">” (van den </w:t>
            </w:r>
            <w:proofErr w:type="spellStart"/>
            <w:r w:rsidRPr="0067712A">
              <w:rPr>
                <w:rFonts w:ascii="Times New Roman" w:eastAsia="Calibri" w:hAnsi="Times New Roman" w:cs="Times New Roman"/>
                <w:sz w:val="16"/>
                <w:szCs w:val="16"/>
                <w:lang w:val="en-GB"/>
              </w:rPr>
              <w:t>Heuvel</w:t>
            </w:r>
            <w:proofErr w:type="spellEnd"/>
            <w:r w:rsidRPr="0067712A">
              <w:rPr>
                <w:rFonts w:ascii="Times New Roman" w:eastAsia="Calibri" w:hAnsi="Times New Roman" w:cs="Times New Roman"/>
                <w:sz w:val="16"/>
                <w:szCs w:val="16"/>
                <w:lang w:val="en-GB"/>
              </w:rPr>
              <w:t xml:space="preserve"> and </w:t>
            </w:r>
            <w:proofErr w:type="spellStart"/>
            <w:r w:rsidRPr="0067712A">
              <w:rPr>
                <w:rFonts w:ascii="Times New Roman" w:eastAsia="Calibri" w:hAnsi="Times New Roman" w:cs="Times New Roman"/>
                <w:sz w:val="16"/>
                <w:szCs w:val="16"/>
                <w:lang w:val="en-GB"/>
              </w:rPr>
              <w:t>Boundarouk</w:t>
            </w:r>
            <w:proofErr w:type="spellEnd"/>
            <w:r w:rsidRPr="0067712A">
              <w:rPr>
                <w:rFonts w:ascii="Times New Roman" w:eastAsia="Calibri" w:hAnsi="Times New Roman" w:cs="Times New Roman"/>
                <w:sz w:val="16"/>
                <w:szCs w:val="16"/>
                <w:lang w:val="en-GB"/>
              </w:rPr>
              <w:t>, 2017)</w:t>
            </w:r>
          </w:p>
        </w:tc>
      </w:tr>
      <w:tr w:rsidR="008C6B00" w:rsidRPr="0067712A" w:rsidTr="00466F58">
        <w:trPr>
          <w:trHeight w:val="693"/>
        </w:trPr>
        <w:tc>
          <w:tcPr>
            <w:cnfStyle w:val="001000000000" w:firstRow="0" w:lastRow="0" w:firstColumn="1" w:lastColumn="0" w:oddVBand="0" w:evenVBand="0" w:oddHBand="0" w:evenHBand="0" w:firstRowFirstColumn="0" w:firstRowLastColumn="0" w:lastRowFirstColumn="0" w:lastRowLastColumn="0"/>
            <w:tcW w:w="570" w:type="dxa"/>
            <w:vMerge/>
            <w:textDirection w:val="btLr"/>
            <w:vAlign w:val="center"/>
          </w:tcPr>
          <w:p w:rsidR="008C6B00" w:rsidRPr="0067712A" w:rsidRDefault="008C6B00" w:rsidP="00466F58">
            <w:pPr>
              <w:ind w:left="113" w:right="113"/>
              <w:jc w:val="center"/>
              <w:rPr>
                <w:rFonts w:ascii="Times New Roman" w:hAnsi="Times New Roman" w:cs="Times New Roman"/>
                <w:sz w:val="16"/>
                <w:szCs w:val="16"/>
                <w:lang w:val="en-GB"/>
              </w:rPr>
            </w:pPr>
          </w:p>
        </w:tc>
        <w:tc>
          <w:tcPr>
            <w:tcW w:w="1710" w:type="dxa"/>
            <w:vMerge w:val="restart"/>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iCs/>
                <w:color w:val="000000" w:themeColor="text1"/>
                <w:sz w:val="16"/>
                <w:szCs w:val="16"/>
                <w:lang w:val="en-GB"/>
              </w:rPr>
            </w:pPr>
            <w:r w:rsidRPr="0067712A">
              <w:rPr>
                <w:rFonts w:ascii="Times New Roman" w:eastAsia="Calibri" w:hAnsi="Times New Roman" w:cs="Times New Roman"/>
                <w:i/>
                <w:iCs/>
                <w:color w:val="000000" w:themeColor="text1"/>
                <w:sz w:val="16"/>
                <w:szCs w:val="16"/>
                <w:lang w:val="en-GB"/>
              </w:rPr>
              <w:t>T3. HRA application</w:t>
            </w:r>
          </w:p>
        </w:tc>
        <w:tc>
          <w:tcPr>
            <w:tcW w:w="1831" w:type="dxa"/>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3.1. Software for analytics</w:t>
            </w:r>
          </w:p>
        </w:tc>
        <w:tc>
          <w:tcPr>
            <w:tcW w:w="10206" w:type="dxa"/>
            <w:vAlign w:val="center"/>
          </w:tcPr>
          <w:p w:rsidR="008C6B00" w:rsidRPr="0067712A" w:rsidRDefault="008C6B00" w:rsidP="00466F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67712A">
              <w:rPr>
                <w:rFonts w:ascii="Times New Roman" w:hAnsi="Times New Roman" w:cs="Times New Roman"/>
                <w:sz w:val="16"/>
                <w:szCs w:val="16"/>
                <w:lang w:val="en-GB"/>
              </w:rPr>
              <w:t>“Scholars need to keep working in the development of statistical and optimization models and specific software that allow predictive and prescriptions analysis” (Fernandez and Gallardo-Gallardo, 2020)</w:t>
            </w:r>
          </w:p>
          <w:p w:rsidR="008C6B00" w:rsidRPr="0067712A" w:rsidRDefault="008C6B00" w:rsidP="00466F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67712A">
              <w:rPr>
                <w:rFonts w:ascii="Times New Roman" w:eastAsia="Calibri" w:hAnsi="Times New Roman" w:cs="Times New Roman"/>
                <w:sz w:val="16"/>
                <w:szCs w:val="16"/>
                <w:lang w:val="en-GB"/>
              </w:rPr>
              <w:t>“</w:t>
            </w:r>
            <w:r w:rsidRPr="0067712A">
              <w:rPr>
                <w:rFonts w:ascii="Times New Roman" w:hAnsi="Times New Roman" w:cs="Times New Roman"/>
                <w:sz w:val="16"/>
                <w:szCs w:val="16"/>
                <w:lang w:val="en-GB"/>
              </w:rPr>
              <w:t>Furthermore, HR analytics needs IT and software like HCM software to collect, manipulate and report data.</w:t>
            </w:r>
            <w:r w:rsidRPr="0067712A">
              <w:rPr>
                <w:rFonts w:ascii="Times New Roman" w:eastAsia="Calibri" w:hAnsi="Times New Roman" w:cs="Times New Roman"/>
                <w:sz w:val="16"/>
                <w:szCs w:val="16"/>
                <w:lang w:val="en-GB"/>
              </w:rPr>
              <w:t>” (</w:t>
            </w:r>
            <w:proofErr w:type="spellStart"/>
            <w:r w:rsidRPr="0067712A">
              <w:rPr>
                <w:rFonts w:ascii="Times New Roman" w:eastAsia="Calibri" w:hAnsi="Times New Roman" w:cs="Times New Roman"/>
                <w:sz w:val="16"/>
                <w:szCs w:val="16"/>
                <w:lang w:val="en-GB"/>
              </w:rPr>
              <w:t>Qamar</w:t>
            </w:r>
            <w:proofErr w:type="spellEnd"/>
            <w:r w:rsidRPr="0067712A">
              <w:rPr>
                <w:rFonts w:ascii="Times New Roman" w:eastAsia="Calibri" w:hAnsi="Times New Roman" w:cs="Times New Roman"/>
                <w:sz w:val="16"/>
                <w:szCs w:val="16"/>
                <w:lang w:val="en-GB"/>
              </w:rPr>
              <w:t xml:space="preserve"> and </w:t>
            </w:r>
            <w:proofErr w:type="spellStart"/>
            <w:r w:rsidRPr="0067712A">
              <w:rPr>
                <w:rFonts w:ascii="Times New Roman" w:eastAsia="Calibri" w:hAnsi="Times New Roman" w:cs="Times New Roman"/>
                <w:sz w:val="16"/>
                <w:szCs w:val="16"/>
                <w:lang w:val="en-GB"/>
              </w:rPr>
              <w:t>Samad</w:t>
            </w:r>
            <w:proofErr w:type="spellEnd"/>
            <w:r w:rsidRPr="0067712A">
              <w:rPr>
                <w:rFonts w:ascii="Times New Roman" w:eastAsia="Calibri" w:hAnsi="Times New Roman" w:cs="Times New Roman"/>
                <w:sz w:val="16"/>
                <w:szCs w:val="16"/>
                <w:lang w:val="en-GB"/>
              </w:rPr>
              <w:t>, 2021)</w:t>
            </w:r>
          </w:p>
        </w:tc>
      </w:tr>
      <w:tr w:rsidR="008C6B00" w:rsidRPr="0067712A" w:rsidTr="00466F58">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570" w:type="dxa"/>
            <w:vMerge/>
            <w:textDirection w:val="btLr"/>
            <w:vAlign w:val="center"/>
          </w:tcPr>
          <w:p w:rsidR="008C6B00" w:rsidRPr="0067712A" w:rsidRDefault="008C6B00" w:rsidP="00466F58">
            <w:pPr>
              <w:ind w:left="113" w:right="113"/>
              <w:jc w:val="center"/>
              <w:rPr>
                <w:rFonts w:ascii="Times New Roman" w:hAnsi="Times New Roman" w:cs="Times New Roman"/>
                <w:sz w:val="16"/>
                <w:szCs w:val="16"/>
                <w:lang w:val="en-GB"/>
              </w:rPr>
            </w:pPr>
          </w:p>
        </w:tc>
        <w:tc>
          <w:tcPr>
            <w:tcW w:w="1710" w:type="dxa"/>
            <w:vMerge/>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1831" w:type="dxa"/>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3.2. Software for visuali</w:t>
            </w:r>
            <w:r>
              <w:rPr>
                <w:rFonts w:ascii="Times New Roman" w:eastAsia="Calibri" w:hAnsi="Times New Roman" w:cs="Times New Roman"/>
                <w:color w:val="000000" w:themeColor="text1"/>
                <w:sz w:val="16"/>
                <w:szCs w:val="16"/>
                <w:lang w:val="en-GB"/>
              </w:rPr>
              <w:t>s</w:t>
            </w:r>
            <w:r w:rsidRPr="0067712A">
              <w:rPr>
                <w:rFonts w:ascii="Times New Roman" w:eastAsia="Calibri" w:hAnsi="Times New Roman" w:cs="Times New Roman"/>
                <w:color w:val="000000" w:themeColor="text1"/>
                <w:sz w:val="16"/>
                <w:szCs w:val="16"/>
                <w:lang w:val="en-GB"/>
              </w:rPr>
              <w:t>ation</w:t>
            </w:r>
          </w:p>
        </w:tc>
        <w:tc>
          <w:tcPr>
            <w:tcW w:w="10206" w:type="dxa"/>
            <w:vAlign w:val="center"/>
          </w:tcPr>
          <w:p w:rsidR="008C6B00" w:rsidRPr="0067712A" w:rsidRDefault="008C6B00" w:rsidP="00466F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GB"/>
              </w:rPr>
            </w:pPr>
            <w:r w:rsidRPr="0067712A">
              <w:rPr>
                <w:rFonts w:ascii="Times New Roman" w:eastAsia="Calibri" w:hAnsi="Times New Roman" w:cs="Times New Roman"/>
                <w:color w:val="000000" w:themeColor="text1"/>
                <w:sz w:val="16"/>
                <w:szCs w:val="16"/>
                <w:lang w:val="en-GB"/>
              </w:rPr>
              <w:t xml:space="preserve">“[…] HR analytics results typically rely on visualization such as charts, graphs, heat maps, and dashboards on which the data is displayed with specialized graphics to better illustrate underlying relationships” </w:t>
            </w:r>
            <w:r w:rsidRPr="0067712A">
              <w:rPr>
                <w:rFonts w:ascii="Times New Roman" w:eastAsia="Calibri" w:hAnsi="Times New Roman" w:cs="Times New Roman"/>
                <w:sz w:val="16"/>
                <w:szCs w:val="16"/>
                <w:lang w:val="en-GB"/>
              </w:rPr>
              <w:t xml:space="preserve">(Hamilton and </w:t>
            </w:r>
            <w:proofErr w:type="spellStart"/>
            <w:r w:rsidRPr="0067712A">
              <w:rPr>
                <w:rFonts w:ascii="Times New Roman" w:eastAsia="Calibri" w:hAnsi="Times New Roman" w:cs="Times New Roman"/>
                <w:sz w:val="16"/>
                <w:szCs w:val="16"/>
                <w:lang w:val="en-GB"/>
              </w:rPr>
              <w:t>Sodeman</w:t>
            </w:r>
            <w:proofErr w:type="spellEnd"/>
            <w:r w:rsidRPr="0067712A">
              <w:rPr>
                <w:rFonts w:ascii="Times New Roman" w:eastAsia="Calibri" w:hAnsi="Times New Roman" w:cs="Times New Roman"/>
                <w:sz w:val="16"/>
                <w:szCs w:val="16"/>
                <w:lang w:val="en-GB"/>
              </w:rPr>
              <w:t>, 2019)</w:t>
            </w:r>
          </w:p>
          <w:p w:rsidR="008C6B00" w:rsidRPr="0067712A" w:rsidRDefault="008C6B00" w:rsidP="00466F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sz w:val="16"/>
                <w:szCs w:val="16"/>
                <w:lang w:val="en-GB"/>
              </w:rPr>
              <w:t>“</w:t>
            </w:r>
            <w:r w:rsidRPr="0067712A">
              <w:rPr>
                <w:rFonts w:ascii="Times New Roman" w:hAnsi="Times New Roman" w:cs="Times New Roman"/>
                <w:sz w:val="16"/>
                <w:szCs w:val="16"/>
                <w:lang w:val="en-GB"/>
              </w:rPr>
              <w:t>The definitions above highlight a number of key elements about HR analytics: […] it adopts systematic methods of analysis and visualization of HR data” (Margherita, 2021)</w:t>
            </w:r>
          </w:p>
        </w:tc>
      </w:tr>
      <w:tr w:rsidR="008C6B00" w:rsidRPr="0067712A" w:rsidTr="00466F58">
        <w:trPr>
          <w:trHeight w:val="559"/>
        </w:trPr>
        <w:tc>
          <w:tcPr>
            <w:cnfStyle w:val="001000000000" w:firstRow="0" w:lastRow="0" w:firstColumn="1" w:lastColumn="0" w:oddVBand="0" w:evenVBand="0" w:oddHBand="0" w:evenHBand="0" w:firstRowFirstColumn="0" w:firstRowLastColumn="0" w:lastRowFirstColumn="0" w:lastRowLastColumn="0"/>
            <w:tcW w:w="570" w:type="dxa"/>
            <w:vMerge/>
            <w:textDirection w:val="btLr"/>
            <w:vAlign w:val="center"/>
          </w:tcPr>
          <w:p w:rsidR="008C6B00" w:rsidRPr="0067712A" w:rsidRDefault="008C6B00" w:rsidP="00466F58">
            <w:pPr>
              <w:ind w:left="113" w:right="113"/>
              <w:jc w:val="center"/>
              <w:rPr>
                <w:rFonts w:ascii="Times New Roman" w:hAnsi="Times New Roman" w:cs="Times New Roman"/>
                <w:sz w:val="16"/>
                <w:szCs w:val="16"/>
                <w:lang w:val="en-GB"/>
              </w:rPr>
            </w:pPr>
          </w:p>
        </w:tc>
        <w:tc>
          <w:tcPr>
            <w:tcW w:w="1710" w:type="dxa"/>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iCs/>
                <w:color w:val="000000" w:themeColor="text1"/>
                <w:sz w:val="16"/>
                <w:szCs w:val="16"/>
                <w:lang w:val="en-GB"/>
              </w:rPr>
            </w:pPr>
            <w:r w:rsidRPr="0067712A">
              <w:rPr>
                <w:rFonts w:ascii="Times New Roman" w:eastAsia="Calibri" w:hAnsi="Times New Roman" w:cs="Times New Roman"/>
                <w:i/>
                <w:iCs/>
                <w:color w:val="000000" w:themeColor="text1"/>
                <w:sz w:val="16"/>
                <w:szCs w:val="16"/>
                <w:lang w:val="en-GB"/>
              </w:rPr>
              <w:t>T4. Interface</w:t>
            </w:r>
          </w:p>
        </w:tc>
        <w:tc>
          <w:tcPr>
            <w:tcW w:w="1831" w:type="dxa"/>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w:t>
            </w:r>
          </w:p>
        </w:tc>
        <w:tc>
          <w:tcPr>
            <w:tcW w:w="10206" w:type="dxa"/>
            <w:vAlign w:val="center"/>
          </w:tcPr>
          <w:p w:rsidR="008C6B00" w:rsidRPr="0067712A" w:rsidRDefault="008C6B00" w:rsidP="00466F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GB"/>
              </w:rPr>
            </w:pPr>
            <w:r w:rsidRPr="0067712A">
              <w:rPr>
                <w:rFonts w:ascii="Times New Roman" w:hAnsi="Times New Roman" w:cs="Times New Roman"/>
                <w:sz w:val="16"/>
                <w:szCs w:val="16"/>
                <w:lang w:val="en-GB"/>
              </w:rPr>
              <w:t xml:space="preserve">“Here, the affordances of the epistemic technologies in place played a key role as they allowed the flexible adoption of the dashboard interface to customize analytical outputs towards the needs expressed by the HR board member […]” (Elmer and </w:t>
            </w:r>
            <w:proofErr w:type="spellStart"/>
            <w:r w:rsidRPr="0067712A">
              <w:rPr>
                <w:rFonts w:ascii="Times New Roman" w:hAnsi="Times New Roman" w:cs="Times New Roman"/>
                <w:sz w:val="16"/>
                <w:szCs w:val="16"/>
                <w:lang w:val="en-GB"/>
              </w:rPr>
              <w:t>Richel</w:t>
            </w:r>
            <w:proofErr w:type="spellEnd"/>
            <w:r w:rsidRPr="0067712A">
              <w:rPr>
                <w:rFonts w:ascii="Times New Roman" w:hAnsi="Times New Roman" w:cs="Times New Roman"/>
                <w:sz w:val="16"/>
                <w:szCs w:val="16"/>
                <w:lang w:val="en-GB"/>
              </w:rPr>
              <w:t>, 2021)</w:t>
            </w:r>
          </w:p>
        </w:tc>
      </w:tr>
      <w:tr w:rsidR="008C6B00" w:rsidRPr="0067712A" w:rsidTr="00466F58">
        <w:trPr>
          <w:cnfStyle w:val="000000100000" w:firstRow="0" w:lastRow="0" w:firstColumn="0" w:lastColumn="0" w:oddVBand="0" w:evenVBand="0" w:oddHBand="1"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570" w:type="dxa"/>
            <w:vMerge w:val="restart"/>
            <w:textDirection w:val="btLr"/>
            <w:vAlign w:val="center"/>
          </w:tcPr>
          <w:p w:rsidR="008C6B00" w:rsidRPr="0067712A" w:rsidRDefault="008C6B00" w:rsidP="00466F58">
            <w:pPr>
              <w:ind w:left="113" w:right="113"/>
              <w:jc w:val="center"/>
              <w:rPr>
                <w:rFonts w:ascii="Times New Roman" w:eastAsia="Calibri" w:hAnsi="Times New Roman" w:cs="Times New Roman"/>
                <w:b w:val="0"/>
                <w:bCs w:val="0"/>
                <w:i/>
                <w:iCs/>
                <w:color w:val="000000" w:themeColor="text1"/>
                <w:sz w:val="16"/>
                <w:szCs w:val="16"/>
                <w:lang w:val="en-GB"/>
              </w:rPr>
            </w:pPr>
            <w:r w:rsidRPr="0067712A">
              <w:rPr>
                <w:rFonts w:ascii="Times New Roman" w:eastAsia="Calibri" w:hAnsi="Times New Roman" w:cs="Times New Roman"/>
                <w:i/>
                <w:iCs/>
                <w:color w:val="000000" w:themeColor="text1"/>
                <w:sz w:val="16"/>
                <w:szCs w:val="16"/>
                <w:lang w:val="en-GB"/>
              </w:rPr>
              <w:t>Organi</w:t>
            </w:r>
            <w:r>
              <w:rPr>
                <w:rFonts w:ascii="Times New Roman" w:eastAsia="Calibri" w:hAnsi="Times New Roman" w:cs="Times New Roman"/>
                <w:i/>
                <w:iCs/>
                <w:color w:val="000000" w:themeColor="text1"/>
                <w:sz w:val="16"/>
                <w:szCs w:val="16"/>
                <w:lang w:val="en-GB"/>
              </w:rPr>
              <w:t>s</w:t>
            </w:r>
            <w:r w:rsidRPr="0067712A">
              <w:rPr>
                <w:rFonts w:ascii="Times New Roman" w:eastAsia="Calibri" w:hAnsi="Times New Roman" w:cs="Times New Roman"/>
                <w:i/>
                <w:iCs/>
                <w:color w:val="000000" w:themeColor="text1"/>
                <w:sz w:val="16"/>
                <w:szCs w:val="16"/>
                <w:lang w:val="en-GB"/>
              </w:rPr>
              <w:t>ational</w:t>
            </w:r>
          </w:p>
        </w:tc>
        <w:tc>
          <w:tcPr>
            <w:tcW w:w="1710" w:type="dxa"/>
            <w:vMerge w:val="restart"/>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iCs/>
                <w:color w:val="000000" w:themeColor="text1"/>
                <w:sz w:val="16"/>
                <w:szCs w:val="16"/>
                <w:lang w:val="en-GB"/>
              </w:rPr>
            </w:pPr>
            <w:r w:rsidRPr="0067712A">
              <w:rPr>
                <w:rFonts w:ascii="Times New Roman" w:eastAsia="Calibri" w:hAnsi="Times New Roman" w:cs="Times New Roman"/>
                <w:i/>
                <w:iCs/>
                <w:color w:val="000000" w:themeColor="text1"/>
                <w:sz w:val="16"/>
                <w:szCs w:val="16"/>
                <w:lang w:val="en-GB"/>
              </w:rPr>
              <w:t>O5. HRA competencies</w:t>
            </w:r>
          </w:p>
        </w:tc>
        <w:tc>
          <w:tcPr>
            <w:tcW w:w="1831" w:type="dxa"/>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5.1. Team competencies</w:t>
            </w:r>
          </w:p>
        </w:tc>
        <w:tc>
          <w:tcPr>
            <w:tcW w:w="10206" w:type="dxa"/>
            <w:vAlign w:val="center"/>
          </w:tcPr>
          <w:p w:rsidR="008C6B00" w:rsidRPr="0067712A" w:rsidRDefault="008C6B00" w:rsidP="00466F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GB"/>
              </w:rPr>
            </w:pPr>
            <w:r w:rsidRPr="0067712A">
              <w:rPr>
                <w:rFonts w:ascii="Times New Roman" w:eastAsia="Calibri Light" w:hAnsi="Times New Roman" w:cs="Times New Roman"/>
                <w:sz w:val="16"/>
                <w:szCs w:val="16"/>
                <w:lang w:val="en-GB"/>
              </w:rPr>
              <w:t xml:space="preserve">“[…] multidimensional capabilities are needed: 1. […] </w:t>
            </w:r>
            <w:r w:rsidRPr="0067712A">
              <w:rPr>
                <w:rFonts w:ascii="Times New Roman" w:eastAsia="Calibri" w:hAnsi="Times New Roman" w:cs="Times New Roman"/>
                <w:sz w:val="16"/>
                <w:szCs w:val="16"/>
                <w:lang w:val="en-GB"/>
              </w:rPr>
              <w:t>develop logic models to understand relationships within variables and numbers; 2. […] include HRA within a general business intelligence department; 3. […</w:t>
            </w:r>
            <w:proofErr w:type="gramStart"/>
            <w:r w:rsidRPr="0067712A">
              <w:rPr>
                <w:rFonts w:ascii="Times New Roman" w:eastAsia="Calibri" w:hAnsi="Times New Roman" w:cs="Times New Roman"/>
                <w:sz w:val="16"/>
                <w:szCs w:val="16"/>
                <w:lang w:val="en-GB"/>
              </w:rPr>
              <w:t>]  knowing</w:t>
            </w:r>
            <w:proofErr w:type="gramEnd"/>
            <w:r w:rsidRPr="0067712A">
              <w:rPr>
                <w:rFonts w:ascii="Times New Roman" w:eastAsia="Calibri" w:hAnsi="Times New Roman" w:cs="Times New Roman"/>
                <w:sz w:val="16"/>
                <w:szCs w:val="16"/>
                <w:lang w:val="en-GB"/>
              </w:rPr>
              <w:t xml:space="preserve"> about HR processes and variables, data, etc.; 4. […] ability to sell HRA to businesses presenting results in a convincing manner; 5. […] ability to conduct statistical analysis also with cutting edge developments such as machine learning; 6. […] ability to provide adequate solutions for warehousing; 7. […] ability to provide adequate software solutions” (Van den </w:t>
            </w:r>
            <w:proofErr w:type="spellStart"/>
            <w:r w:rsidRPr="0067712A">
              <w:rPr>
                <w:rFonts w:ascii="Times New Roman" w:eastAsia="Calibri" w:hAnsi="Times New Roman" w:cs="Times New Roman"/>
                <w:sz w:val="16"/>
                <w:szCs w:val="16"/>
                <w:lang w:val="en-GB"/>
              </w:rPr>
              <w:t>Heuvel</w:t>
            </w:r>
            <w:proofErr w:type="spellEnd"/>
            <w:r w:rsidRPr="0067712A">
              <w:rPr>
                <w:rFonts w:ascii="Times New Roman" w:eastAsia="Calibri" w:hAnsi="Times New Roman" w:cs="Times New Roman"/>
                <w:sz w:val="16"/>
                <w:szCs w:val="16"/>
                <w:lang w:val="en-GB"/>
              </w:rPr>
              <w:t xml:space="preserve"> and </w:t>
            </w:r>
            <w:proofErr w:type="spellStart"/>
            <w:r w:rsidRPr="0067712A">
              <w:rPr>
                <w:rFonts w:ascii="Times New Roman" w:eastAsia="Calibri" w:hAnsi="Times New Roman" w:cs="Times New Roman"/>
                <w:sz w:val="16"/>
                <w:szCs w:val="16"/>
                <w:lang w:val="en-GB"/>
              </w:rPr>
              <w:t>Boundarouk</w:t>
            </w:r>
            <w:proofErr w:type="spellEnd"/>
            <w:r w:rsidRPr="0067712A">
              <w:rPr>
                <w:rFonts w:ascii="Times New Roman" w:eastAsia="Calibri" w:hAnsi="Times New Roman" w:cs="Times New Roman"/>
                <w:sz w:val="16"/>
                <w:szCs w:val="16"/>
                <w:lang w:val="en-GB"/>
              </w:rPr>
              <w:t>, 2017).</w:t>
            </w:r>
          </w:p>
          <w:p w:rsidR="008C6B00" w:rsidRPr="0067712A" w:rsidRDefault="008C6B00" w:rsidP="00466F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GB"/>
              </w:rPr>
            </w:pPr>
            <w:r w:rsidRPr="0067712A">
              <w:rPr>
                <w:rFonts w:ascii="Times New Roman" w:eastAsia="Calibri" w:hAnsi="Times New Roman" w:cs="Times New Roman"/>
                <w:sz w:val="16"/>
                <w:szCs w:val="16"/>
                <w:lang w:val="en-GB"/>
              </w:rPr>
              <w:t>“</w:t>
            </w:r>
            <w:r w:rsidRPr="0067712A">
              <w:rPr>
                <w:rFonts w:ascii="Times New Roman" w:hAnsi="Times New Roman" w:cs="Times New Roman"/>
                <w:sz w:val="16"/>
                <w:szCs w:val="16"/>
                <w:lang w:val="en-GB"/>
              </w:rPr>
              <w:t>Because these competencies are difficult to find in a single individual, success often comes from forming workforce analytics teams comprised of employees from diverse backgrounds” (McIver et al., 2018)</w:t>
            </w:r>
          </w:p>
        </w:tc>
      </w:tr>
      <w:tr w:rsidR="008C6B00" w:rsidRPr="0067712A" w:rsidTr="00466F58">
        <w:trPr>
          <w:trHeight w:val="711"/>
        </w:trPr>
        <w:tc>
          <w:tcPr>
            <w:cnfStyle w:val="001000000000" w:firstRow="0" w:lastRow="0" w:firstColumn="1" w:lastColumn="0" w:oddVBand="0" w:evenVBand="0" w:oddHBand="0" w:evenHBand="0" w:firstRowFirstColumn="0" w:firstRowLastColumn="0" w:lastRowFirstColumn="0" w:lastRowLastColumn="0"/>
            <w:tcW w:w="570" w:type="dxa"/>
            <w:vMerge/>
            <w:textDirection w:val="btLr"/>
            <w:vAlign w:val="center"/>
          </w:tcPr>
          <w:p w:rsidR="008C6B00" w:rsidRPr="0067712A" w:rsidRDefault="008C6B00" w:rsidP="00466F58">
            <w:pPr>
              <w:ind w:left="113" w:right="113"/>
              <w:jc w:val="center"/>
              <w:rPr>
                <w:rFonts w:ascii="Times New Roman" w:hAnsi="Times New Roman" w:cs="Times New Roman"/>
                <w:sz w:val="16"/>
                <w:szCs w:val="16"/>
                <w:lang w:val="en-GB"/>
              </w:rPr>
            </w:pPr>
          </w:p>
        </w:tc>
        <w:tc>
          <w:tcPr>
            <w:tcW w:w="1710" w:type="dxa"/>
            <w:vMerge/>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c>
          <w:tcPr>
            <w:tcW w:w="1831" w:type="dxa"/>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5.2. Technological presidium</w:t>
            </w:r>
          </w:p>
        </w:tc>
        <w:tc>
          <w:tcPr>
            <w:tcW w:w="10206" w:type="dxa"/>
            <w:vAlign w:val="center"/>
          </w:tcPr>
          <w:p w:rsidR="008C6B00" w:rsidRPr="0067712A" w:rsidRDefault="008C6B00" w:rsidP="00466F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GB"/>
              </w:rPr>
            </w:pPr>
            <w:r w:rsidRPr="0067712A">
              <w:rPr>
                <w:rFonts w:ascii="Times New Roman" w:eastAsia="Calibri" w:hAnsi="Times New Roman" w:cs="Times New Roman"/>
                <w:sz w:val="16"/>
                <w:szCs w:val="16"/>
                <w:lang w:val="en-GB"/>
              </w:rPr>
              <w:t xml:space="preserve">“[…] important to understand where the data is, who is responsible for it, and where and how it is archived and transmitted or communicated.” (Hamilton and </w:t>
            </w:r>
            <w:proofErr w:type="spellStart"/>
            <w:r w:rsidRPr="0067712A">
              <w:rPr>
                <w:rFonts w:ascii="Times New Roman" w:eastAsia="Calibri" w:hAnsi="Times New Roman" w:cs="Times New Roman"/>
                <w:sz w:val="16"/>
                <w:szCs w:val="16"/>
                <w:lang w:val="en-GB"/>
              </w:rPr>
              <w:t>Sodeman</w:t>
            </w:r>
            <w:proofErr w:type="spellEnd"/>
            <w:r w:rsidRPr="0067712A">
              <w:rPr>
                <w:rFonts w:ascii="Times New Roman" w:eastAsia="Calibri" w:hAnsi="Times New Roman" w:cs="Times New Roman"/>
                <w:sz w:val="16"/>
                <w:szCs w:val="16"/>
                <w:lang w:val="en-GB"/>
              </w:rPr>
              <w:t>, 2020)</w:t>
            </w:r>
          </w:p>
        </w:tc>
      </w:tr>
      <w:tr w:rsidR="008C6B00" w:rsidRPr="0067712A" w:rsidTr="00466F58">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570" w:type="dxa"/>
            <w:vMerge/>
            <w:textDirection w:val="btLr"/>
            <w:vAlign w:val="center"/>
          </w:tcPr>
          <w:p w:rsidR="008C6B00" w:rsidRPr="0067712A" w:rsidRDefault="008C6B00" w:rsidP="00466F58">
            <w:pPr>
              <w:ind w:left="113" w:right="113"/>
              <w:jc w:val="center"/>
              <w:rPr>
                <w:rFonts w:ascii="Times New Roman" w:hAnsi="Times New Roman" w:cs="Times New Roman"/>
                <w:sz w:val="16"/>
                <w:szCs w:val="16"/>
                <w:lang w:val="en-GB"/>
              </w:rPr>
            </w:pPr>
          </w:p>
        </w:tc>
        <w:tc>
          <w:tcPr>
            <w:tcW w:w="1710" w:type="dxa"/>
            <w:vMerge/>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1831" w:type="dxa"/>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5.3. Organisational experience</w:t>
            </w:r>
          </w:p>
        </w:tc>
        <w:tc>
          <w:tcPr>
            <w:tcW w:w="10206" w:type="dxa"/>
            <w:vAlign w:val="center"/>
          </w:tcPr>
          <w:p w:rsidR="008C6B00" w:rsidRPr="0067712A" w:rsidRDefault="008C6B00" w:rsidP="00466F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w:t>
            </w:r>
            <w:r w:rsidRPr="0067712A">
              <w:rPr>
                <w:rFonts w:ascii="Times New Roman" w:hAnsi="Times New Roman" w:cs="Times New Roman"/>
                <w:sz w:val="16"/>
                <w:szCs w:val="16"/>
                <w:lang w:val="en-GB"/>
              </w:rPr>
              <w:t>[…] organizations at the aspirational stage of analytics justify actions with analytics. Organizations at the experienced stage of analytics guide actions with analytics, […] report that organizations at the transformed stage of analytics prescribe actions with analytics</w:t>
            </w:r>
            <w:r w:rsidRPr="0067712A">
              <w:rPr>
                <w:rFonts w:ascii="Times New Roman" w:eastAsia="Calibri" w:hAnsi="Times New Roman" w:cs="Times New Roman"/>
                <w:color w:val="000000" w:themeColor="text1"/>
                <w:sz w:val="16"/>
                <w:szCs w:val="16"/>
                <w:lang w:val="en-GB"/>
              </w:rPr>
              <w:t>” (Lunsford, 2019)</w:t>
            </w:r>
          </w:p>
        </w:tc>
      </w:tr>
      <w:tr w:rsidR="008C6B00" w:rsidRPr="0067712A" w:rsidTr="00466F58">
        <w:trPr>
          <w:trHeight w:val="853"/>
        </w:trPr>
        <w:tc>
          <w:tcPr>
            <w:cnfStyle w:val="001000000000" w:firstRow="0" w:lastRow="0" w:firstColumn="1" w:lastColumn="0" w:oddVBand="0" w:evenVBand="0" w:oddHBand="0" w:evenHBand="0" w:firstRowFirstColumn="0" w:firstRowLastColumn="0" w:lastRowFirstColumn="0" w:lastRowLastColumn="0"/>
            <w:tcW w:w="570" w:type="dxa"/>
            <w:vMerge/>
            <w:textDirection w:val="btLr"/>
            <w:vAlign w:val="center"/>
          </w:tcPr>
          <w:p w:rsidR="008C6B00" w:rsidRPr="0067712A" w:rsidRDefault="008C6B00" w:rsidP="00466F58">
            <w:pPr>
              <w:ind w:left="113" w:right="113"/>
              <w:jc w:val="center"/>
              <w:rPr>
                <w:rFonts w:ascii="Times New Roman" w:hAnsi="Times New Roman" w:cs="Times New Roman"/>
                <w:sz w:val="16"/>
                <w:szCs w:val="16"/>
                <w:lang w:val="en-GB"/>
              </w:rPr>
            </w:pPr>
          </w:p>
        </w:tc>
        <w:tc>
          <w:tcPr>
            <w:tcW w:w="1710" w:type="dxa"/>
            <w:vMerge w:val="restart"/>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iCs/>
                <w:color w:val="000000" w:themeColor="text1"/>
                <w:sz w:val="16"/>
                <w:szCs w:val="16"/>
                <w:lang w:val="en-GB"/>
              </w:rPr>
            </w:pPr>
            <w:r w:rsidRPr="0067712A">
              <w:rPr>
                <w:rFonts w:ascii="Times New Roman" w:eastAsia="Calibri" w:hAnsi="Times New Roman" w:cs="Times New Roman"/>
                <w:i/>
                <w:iCs/>
                <w:color w:val="000000" w:themeColor="text1"/>
                <w:sz w:val="16"/>
                <w:szCs w:val="16"/>
                <w:lang w:val="en-GB"/>
              </w:rPr>
              <w:t>O6. Operating model</w:t>
            </w:r>
          </w:p>
        </w:tc>
        <w:tc>
          <w:tcPr>
            <w:tcW w:w="1831" w:type="dxa"/>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6.1. Defined processes</w:t>
            </w:r>
          </w:p>
        </w:tc>
        <w:tc>
          <w:tcPr>
            <w:tcW w:w="10206" w:type="dxa"/>
            <w:vAlign w:val="center"/>
          </w:tcPr>
          <w:p w:rsidR="008C6B00" w:rsidRPr="0067712A" w:rsidRDefault="008C6B00" w:rsidP="00466F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GB"/>
              </w:rPr>
            </w:pPr>
            <w:r w:rsidRPr="0067712A">
              <w:rPr>
                <w:rFonts w:ascii="Times New Roman" w:eastAsia="Calibri" w:hAnsi="Times New Roman" w:cs="Times New Roman"/>
                <w:color w:val="000000" w:themeColor="text1"/>
                <w:sz w:val="16"/>
                <w:szCs w:val="16"/>
                <w:lang w:val="en-GB"/>
              </w:rPr>
              <w:t xml:space="preserve">“[…] development of HRA at the processes level requires: (a) building systems and establishing work-flows to continuously support data quality, (b) linking the results of analytics projects with existing organizational processes, and (c) encouraging experimentation and enabling follow-up actions via HR Business Partners. […] </w:t>
            </w:r>
            <w:r w:rsidRPr="0067712A">
              <w:rPr>
                <w:rFonts w:ascii="Times New Roman" w:hAnsi="Times New Roman" w:cs="Times New Roman"/>
                <w:sz w:val="16"/>
                <w:szCs w:val="16"/>
                <w:lang w:val="en-GB"/>
              </w:rPr>
              <w:t>In order to build analytical competencies, analytics projects must be linked with existing organizational processes, especially HR processes</w:t>
            </w:r>
            <w:r w:rsidRPr="0067712A">
              <w:rPr>
                <w:rFonts w:ascii="Times New Roman" w:eastAsia="Calibri" w:hAnsi="Times New Roman" w:cs="Times New Roman"/>
                <w:color w:val="000000" w:themeColor="text1"/>
                <w:sz w:val="16"/>
                <w:szCs w:val="16"/>
                <w:lang w:val="en-GB"/>
              </w:rPr>
              <w:t xml:space="preserve">” </w:t>
            </w:r>
            <w:r w:rsidRPr="0067712A">
              <w:rPr>
                <w:rFonts w:ascii="Times New Roman" w:eastAsia="Calibri" w:hAnsi="Times New Roman" w:cs="Times New Roman"/>
                <w:sz w:val="16"/>
                <w:szCs w:val="16"/>
                <w:lang w:val="en-GB"/>
              </w:rPr>
              <w:t>(</w:t>
            </w:r>
            <w:proofErr w:type="spellStart"/>
            <w:r w:rsidRPr="0067712A">
              <w:rPr>
                <w:rFonts w:ascii="Times New Roman" w:eastAsia="Calibri" w:hAnsi="Times New Roman" w:cs="Times New Roman"/>
                <w:sz w:val="16"/>
                <w:szCs w:val="16"/>
                <w:lang w:val="en-GB"/>
              </w:rPr>
              <w:t>Minbaeva</w:t>
            </w:r>
            <w:proofErr w:type="spellEnd"/>
            <w:r w:rsidRPr="0067712A">
              <w:rPr>
                <w:rFonts w:ascii="Times New Roman" w:eastAsia="Calibri" w:hAnsi="Times New Roman" w:cs="Times New Roman"/>
                <w:sz w:val="16"/>
                <w:szCs w:val="16"/>
                <w:lang w:val="en-GB"/>
              </w:rPr>
              <w:t>, 2018).</w:t>
            </w:r>
          </w:p>
        </w:tc>
      </w:tr>
      <w:tr w:rsidR="008C6B00" w:rsidRPr="0067712A" w:rsidTr="00466F58">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570" w:type="dxa"/>
            <w:vMerge/>
            <w:textDirection w:val="btLr"/>
            <w:vAlign w:val="center"/>
          </w:tcPr>
          <w:p w:rsidR="008C6B00" w:rsidRPr="0067712A" w:rsidRDefault="008C6B00" w:rsidP="00466F58">
            <w:pPr>
              <w:ind w:left="113" w:right="113"/>
              <w:jc w:val="center"/>
              <w:rPr>
                <w:rFonts w:ascii="Times New Roman" w:hAnsi="Times New Roman" w:cs="Times New Roman"/>
                <w:sz w:val="16"/>
                <w:szCs w:val="16"/>
                <w:lang w:val="en-GB"/>
              </w:rPr>
            </w:pPr>
          </w:p>
        </w:tc>
        <w:tc>
          <w:tcPr>
            <w:tcW w:w="1710" w:type="dxa"/>
            <w:vMerge/>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1831" w:type="dxa"/>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6.2. Dedicated resources</w:t>
            </w:r>
          </w:p>
        </w:tc>
        <w:tc>
          <w:tcPr>
            <w:tcW w:w="10206" w:type="dxa"/>
            <w:vAlign w:val="center"/>
          </w:tcPr>
          <w:p w:rsidR="008C6B00" w:rsidRPr="0067712A" w:rsidRDefault="008C6B00" w:rsidP="00466F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w:t>
            </w:r>
            <w:r w:rsidRPr="0067712A">
              <w:rPr>
                <w:rFonts w:ascii="Times New Roman" w:hAnsi="Times New Roman" w:cs="Times New Roman"/>
                <w:sz w:val="16"/>
                <w:szCs w:val="16"/>
                <w:lang w:val="en-GB"/>
              </w:rPr>
              <w:t>Extant literature argues that building business relevant HRA requires organizations to establish particular skills and resources at the individual and organizational level […]</w:t>
            </w:r>
            <w:r w:rsidRPr="0067712A">
              <w:rPr>
                <w:rFonts w:ascii="Times New Roman" w:eastAsia="Calibri" w:hAnsi="Times New Roman" w:cs="Times New Roman"/>
                <w:color w:val="000000" w:themeColor="text1"/>
                <w:sz w:val="16"/>
                <w:szCs w:val="16"/>
                <w:lang w:val="en-GB"/>
              </w:rPr>
              <w:t xml:space="preserve">” (Elmer and </w:t>
            </w:r>
            <w:proofErr w:type="spellStart"/>
            <w:r w:rsidRPr="0067712A">
              <w:rPr>
                <w:rFonts w:ascii="Times New Roman" w:eastAsia="Calibri" w:hAnsi="Times New Roman" w:cs="Times New Roman"/>
                <w:color w:val="000000" w:themeColor="text1"/>
                <w:sz w:val="16"/>
                <w:szCs w:val="16"/>
                <w:lang w:val="en-GB"/>
              </w:rPr>
              <w:t>Reichel</w:t>
            </w:r>
            <w:proofErr w:type="spellEnd"/>
            <w:r w:rsidRPr="0067712A">
              <w:rPr>
                <w:rFonts w:ascii="Times New Roman" w:eastAsia="Calibri" w:hAnsi="Times New Roman" w:cs="Times New Roman"/>
                <w:color w:val="000000" w:themeColor="text1"/>
                <w:sz w:val="16"/>
                <w:szCs w:val="16"/>
                <w:lang w:val="en-GB"/>
              </w:rPr>
              <w:t>, 2021)</w:t>
            </w:r>
          </w:p>
        </w:tc>
      </w:tr>
      <w:tr w:rsidR="008C6B00" w:rsidRPr="0067712A" w:rsidTr="00466F58">
        <w:trPr>
          <w:trHeight w:val="559"/>
        </w:trPr>
        <w:tc>
          <w:tcPr>
            <w:cnfStyle w:val="001000000000" w:firstRow="0" w:lastRow="0" w:firstColumn="1" w:lastColumn="0" w:oddVBand="0" w:evenVBand="0" w:oddHBand="0" w:evenHBand="0" w:firstRowFirstColumn="0" w:firstRowLastColumn="0" w:lastRowFirstColumn="0" w:lastRowLastColumn="0"/>
            <w:tcW w:w="570" w:type="dxa"/>
            <w:vMerge/>
            <w:textDirection w:val="btLr"/>
            <w:vAlign w:val="center"/>
          </w:tcPr>
          <w:p w:rsidR="008C6B00" w:rsidRPr="0067712A" w:rsidRDefault="008C6B00" w:rsidP="00466F58">
            <w:pPr>
              <w:ind w:left="113" w:right="113"/>
              <w:jc w:val="center"/>
              <w:rPr>
                <w:rFonts w:ascii="Times New Roman" w:hAnsi="Times New Roman" w:cs="Times New Roman"/>
                <w:sz w:val="16"/>
                <w:szCs w:val="16"/>
                <w:lang w:val="en-GB"/>
              </w:rPr>
            </w:pPr>
          </w:p>
        </w:tc>
        <w:tc>
          <w:tcPr>
            <w:tcW w:w="1710" w:type="dxa"/>
            <w:vMerge/>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c>
          <w:tcPr>
            <w:tcW w:w="1831" w:type="dxa"/>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6.3. Defined roles</w:t>
            </w:r>
          </w:p>
        </w:tc>
        <w:tc>
          <w:tcPr>
            <w:tcW w:w="10206" w:type="dxa"/>
            <w:vAlign w:val="center"/>
          </w:tcPr>
          <w:p w:rsidR="008C6B00" w:rsidRPr="0067712A" w:rsidRDefault="008C6B00" w:rsidP="00466F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w:t>
            </w:r>
            <w:r w:rsidRPr="0067712A">
              <w:rPr>
                <w:rFonts w:ascii="Times New Roman" w:hAnsi="Times New Roman" w:cs="Times New Roman"/>
                <w:sz w:val="16"/>
                <w:szCs w:val="16"/>
                <w:lang w:val="en-GB"/>
              </w:rPr>
              <w:t>The role of HR professionals has evolved throughout history — from “personnel administrators” and “industrial relations professionals" in the 20th century to “HR managers” and “people managers” in the 21st century</w:t>
            </w:r>
            <w:r w:rsidRPr="0067712A">
              <w:rPr>
                <w:rFonts w:ascii="Times New Roman" w:eastAsia="Calibri" w:hAnsi="Times New Roman" w:cs="Times New Roman"/>
                <w:color w:val="000000" w:themeColor="text1"/>
                <w:sz w:val="16"/>
                <w:szCs w:val="16"/>
                <w:lang w:val="en-GB"/>
              </w:rPr>
              <w:t>” (</w:t>
            </w:r>
            <w:proofErr w:type="spellStart"/>
            <w:r w:rsidRPr="0067712A">
              <w:rPr>
                <w:rFonts w:ascii="Times New Roman" w:eastAsia="Calibri" w:hAnsi="Times New Roman" w:cs="Times New Roman"/>
                <w:color w:val="000000" w:themeColor="text1"/>
                <w:sz w:val="16"/>
                <w:szCs w:val="16"/>
                <w:lang w:val="en-GB"/>
              </w:rPr>
              <w:t>Kryscynski</w:t>
            </w:r>
            <w:proofErr w:type="spellEnd"/>
            <w:r w:rsidRPr="0067712A">
              <w:rPr>
                <w:rFonts w:ascii="Times New Roman" w:eastAsia="Calibri" w:hAnsi="Times New Roman" w:cs="Times New Roman"/>
                <w:color w:val="000000" w:themeColor="text1"/>
                <w:sz w:val="16"/>
                <w:szCs w:val="16"/>
                <w:lang w:val="en-GB"/>
              </w:rPr>
              <w:t xml:space="preserve"> et al., 2018)</w:t>
            </w:r>
          </w:p>
        </w:tc>
      </w:tr>
      <w:tr w:rsidR="008C6B00" w:rsidRPr="0067712A" w:rsidTr="00466F58">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570" w:type="dxa"/>
            <w:vMerge/>
            <w:textDirection w:val="btLr"/>
            <w:vAlign w:val="center"/>
          </w:tcPr>
          <w:p w:rsidR="008C6B00" w:rsidRPr="0067712A" w:rsidRDefault="008C6B00" w:rsidP="00466F58">
            <w:pPr>
              <w:ind w:left="113" w:right="113"/>
              <w:jc w:val="center"/>
              <w:rPr>
                <w:rFonts w:ascii="Times New Roman" w:hAnsi="Times New Roman" w:cs="Times New Roman"/>
                <w:sz w:val="16"/>
                <w:szCs w:val="16"/>
                <w:lang w:val="en-GB"/>
              </w:rPr>
            </w:pPr>
          </w:p>
        </w:tc>
        <w:tc>
          <w:tcPr>
            <w:tcW w:w="1710" w:type="dxa"/>
            <w:vMerge/>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1831" w:type="dxa"/>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6.4. Defined responsibilities</w:t>
            </w:r>
          </w:p>
        </w:tc>
        <w:tc>
          <w:tcPr>
            <w:tcW w:w="10206" w:type="dxa"/>
            <w:vAlign w:val="center"/>
          </w:tcPr>
          <w:p w:rsidR="008C6B00" w:rsidRPr="0067712A" w:rsidRDefault="008C6B00" w:rsidP="00466F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w:t>
            </w:r>
            <w:r w:rsidRPr="0067712A">
              <w:rPr>
                <w:rFonts w:ascii="Times New Roman" w:hAnsi="Times New Roman" w:cs="Times New Roman"/>
                <w:sz w:val="16"/>
                <w:szCs w:val="16"/>
                <w:lang w:val="en-GB"/>
              </w:rPr>
              <w:t>The HRA team at the very centre is responsible for overseeing current HRA projects, including the processing and delivery of analytical outputs</w:t>
            </w:r>
            <w:r w:rsidRPr="0067712A">
              <w:rPr>
                <w:rFonts w:ascii="Times New Roman" w:eastAsia="Calibri" w:hAnsi="Times New Roman" w:cs="Times New Roman"/>
                <w:color w:val="000000" w:themeColor="text1"/>
                <w:sz w:val="16"/>
                <w:szCs w:val="16"/>
                <w:lang w:val="en-GB"/>
              </w:rPr>
              <w:t xml:space="preserve">” (Elmer and </w:t>
            </w:r>
            <w:proofErr w:type="spellStart"/>
            <w:r w:rsidRPr="0067712A">
              <w:rPr>
                <w:rFonts w:ascii="Times New Roman" w:eastAsia="Calibri" w:hAnsi="Times New Roman" w:cs="Times New Roman"/>
                <w:color w:val="000000" w:themeColor="text1"/>
                <w:sz w:val="16"/>
                <w:szCs w:val="16"/>
                <w:lang w:val="en-GB"/>
              </w:rPr>
              <w:t>Reichel</w:t>
            </w:r>
            <w:proofErr w:type="spellEnd"/>
            <w:r w:rsidRPr="0067712A">
              <w:rPr>
                <w:rFonts w:ascii="Times New Roman" w:eastAsia="Calibri" w:hAnsi="Times New Roman" w:cs="Times New Roman"/>
                <w:color w:val="000000" w:themeColor="text1"/>
                <w:sz w:val="16"/>
                <w:szCs w:val="16"/>
                <w:lang w:val="en-GB"/>
              </w:rPr>
              <w:t>, 2021)</w:t>
            </w:r>
          </w:p>
        </w:tc>
      </w:tr>
      <w:tr w:rsidR="008C6B00" w:rsidRPr="0067712A" w:rsidTr="00466F58">
        <w:trPr>
          <w:trHeight w:val="697"/>
        </w:trPr>
        <w:tc>
          <w:tcPr>
            <w:cnfStyle w:val="001000000000" w:firstRow="0" w:lastRow="0" w:firstColumn="1" w:lastColumn="0" w:oddVBand="0" w:evenVBand="0" w:oddHBand="0" w:evenHBand="0" w:firstRowFirstColumn="0" w:firstRowLastColumn="0" w:lastRowFirstColumn="0" w:lastRowLastColumn="0"/>
            <w:tcW w:w="570" w:type="dxa"/>
            <w:vMerge/>
            <w:textDirection w:val="btLr"/>
            <w:vAlign w:val="center"/>
          </w:tcPr>
          <w:p w:rsidR="008C6B00" w:rsidRPr="0067712A" w:rsidRDefault="008C6B00" w:rsidP="00466F58">
            <w:pPr>
              <w:ind w:left="113" w:right="113"/>
              <w:jc w:val="center"/>
              <w:rPr>
                <w:rFonts w:ascii="Times New Roman" w:hAnsi="Times New Roman" w:cs="Times New Roman"/>
                <w:sz w:val="16"/>
                <w:szCs w:val="16"/>
                <w:lang w:val="en-GB"/>
              </w:rPr>
            </w:pPr>
          </w:p>
        </w:tc>
        <w:tc>
          <w:tcPr>
            <w:tcW w:w="1710" w:type="dxa"/>
            <w:vMerge w:val="restart"/>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iCs/>
                <w:color w:val="000000" w:themeColor="text1"/>
                <w:sz w:val="16"/>
                <w:szCs w:val="16"/>
                <w:lang w:val="en-GB"/>
              </w:rPr>
            </w:pPr>
            <w:r w:rsidRPr="0067712A">
              <w:rPr>
                <w:rFonts w:ascii="Times New Roman" w:eastAsia="Calibri" w:hAnsi="Times New Roman" w:cs="Times New Roman"/>
                <w:i/>
                <w:iCs/>
                <w:color w:val="000000" w:themeColor="text1"/>
                <w:sz w:val="16"/>
                <w:szCs w:val="16"/>
                <w:lang w:val="en-GB"/>
              </w:rPr>
              <w:t>O7. HRA strategy</w:t>
            </w:r>
          </w:p>
        </w:tc>
        <w:tc>
          <w:tcPr>
            <w:tcW w:w="1831" w:type="dxa"/>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7.1. Dedicated budget</w:t>
            </w:r>
          </w:p>
        </w:tc>
        <w:tc>
          <w:tcPr>
            <w:tcW w:w="10206" w:type="dxa"/>
            <w:vAlign w:val="center"/>
          </w:tcPr>
          <w:p w:rsidR="008C6B00" w:rsidRPr="0067712A" w:rsidRDefault="008C6B00" w:rsidP="00466F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 xml:space="preserve">“Financial readiness is the availability of financial resources to learn and incorporate a new system […] </w:t>
            </w:r>
            <w:r w:rsidRPr="0067712A">
              <w:rPr>
                <w:rFonts w:ascii="Times New Roman" w:hAnsi="Times New Roman" w:cs="Times New Roman"/>
                <w:sz w:val="16"/>
                <w:szCs w:val="16"/>
                <w:lang w:val="en-GB"/>
              </w:rPr>
              <w:t>however, in many organizations, the top-management is not interested in investing large amounts of money in HRA” (</w:t>
            </w:r>
            <w:proofErr w:type="spellStart"/>
            <w:r w:rsidRPr="0067712A">
              <w:rPr>
                <w:rFonts w:ascii="Times New Roman" w:hAnsi="Times New Roman" w:cs="Times New Roman"/>
                <w:sz w:val="16"/>
                <w:szCs w:val="16"/>
                <w:lang w:val="en-GB"/>
              </w:rPr>
              <w:t>Shet</w:t>
            </w:r>
            <w:proofErr w:type="spellEnd"/>
            <w:r w:rsidRPr="0067712A">
              <w:rPr>
                <w:rFonts w:ascii="Times New Roman" w:hAnsi="Times New Roman" w:cs="Times New Roman"/>
                <w:sz w:val="16"/>
                <w:szCs w:val="16"/>
                <w:lang w:val="en-GB"/>
              </w:rPr>
              <w:t xml:space="preserve"> et al., 2021</w:t>
            </w:r>
            <w:r w:rsidRPr="0067712A">
              <w:rPr>
                <w:rFonts w:ascii="Times New Roman" w:eastAsia="Calibri" w:hAnsi="Times New Roman" w:cs="Times New Roman"/>
                <w:color w:val="000000" w:themeColor="text1"/>
                <w:sz w:val="16"/>
                <w:szCs w:val="16"/>
                <w:lang w:val="en-GB"/>
              </w:rPr>
              <w:t>)</w:t>
            </w:r>
          </w:p>
        </w:tc>
      </w:tr>
      <w:tr w:rsidR="008C6B00" w:rsidRPr="0067712A" w:rsidTr="00466F58">
        <w:trPr>
          <w:cnfStyle w:val="000000100000" w:firstRow="0" w:lastRow="0" w:firstColumn="0" w:lastColumn="0" w:oddVBand="0" w:evenVBand="0" w:oddHBand="1"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570" w:type="dxa"/>
            <w:vMerge/>
            <w:textDirection w:val="btLr"/>
            <w:vAlign w:val="center"/>
          </w:tcPr>
          <w:p w:rsidR="008C6B00" w:rsidRPr="0067712A" w:rsidRDefault="008C6B00" w:rsidP="00466F58">
            <w:pPr>
              <w:ind w:left="113" w:right="113"/>
              <w:jc w:val="center"/>
              <w:rPr>
                <w:rFonts w:ascii="Times New Roman" w:hAnsi="Times New Roman" w:cs="Times New Roman"/>
                <w:sz w:val="16"/>
                <w:szCs w:val="16"/>
                <w:lang w:val="en-GB"/>
              </w:rPr>
            </w:pPr>
          </w:p>
        </w:tc>
        <w:tc>
          <w:tcPr>
            <w:tcW w:w="1710" w:type="dxa"/>
            <w:vMerge/>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1831" w:type="dxa"/>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7.2. Strategic definition</w:t>
            </w:r>
          </w:p>
        </w:tc>
        <w:tc>
          <w:tcPr>
            <w:tcW w:w="10206" w:type="dxa"/>
            <w:vAlign w:val="center"/>
          </w:tcPr>
          <w:p w:rsidR="008C6B00" w:rsidRPr="0067712A" w:rsidRDefault="008C6B00" w:rsidP="00466F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GB"/>
              </w:rPr>
            </w:pPr>
            <w:r w:rsidRPr="0067712A">
              <w:rPr>
                <w:rFonts w:ascii="Times New Roman" w:eastAsia="Calibri" w:hAnsi="Times New Roman" w:cs="Times New Roman"/>
                <w:sz w:val="16"/>
                <w:szCs w:val="16"/>
                <w:lang w:val="en-GB"/>
              </w:rPr>
              <w:t>“</w:t>
            </w:r>
            <w:r w:rsidRPr="0067712A">
              <w:rPr>
                <w:rFonts w:ascii="Times New Roman" w:hAnsi="Times New Roman" w:cs="Times New Roman"/>
                <w:sz w:val="16"/>
                <w:szCs w:val="16"/>
                <w:lang w:val="en-GB"/>
              </w:rPr>
              <w:t>HRA […] can be used strategically to optimise organisational effectiveness, efficiency and outcomes, and improve employee experience</w:t>
            </w:r>
            <w:r w:rsidRPr="0067712A">
              <w:rPr>
                <w:rFonts w:ascii="Times New Roman" w:eastAsia="Calibri" w:hAnsi="Times New Roman" w:cs="Times New Roman"/>
                <w:sz w:val="16"/>
                <w:szCs w:val="16"/>
                <w:lang w:val="en-GB"/>
              </w:rPr>
              <w:t>” (</w:t>
            </w:r>
            <w:proofErr w:type="spellStart"/>
            <w:r w:rsidRPr="0067712A">
              <w:rPr>
                <w:rFonts w:ascii="Times New Roman" w:eastAsia="Calibri" w:hAnsi="Times New Roman" w:cs="Times New Roman"/>
                <w:sz w:val="16"/>
                <w:szCs w:val="16"/>
                <w:lang w:val="en-GB"/>
              </w:rPr>
              <w:t>Tursunbayeva</w:t>
            </w:r>
            <w:proofErr w:type="spellEnd"/>
            <w:r w:rsidRPr="0067712A">
              <w:rPr>
                <w:rFonts w:ascii="Times New Roman" w:eastAsia="Calibri" w:hAnsi="Times New Roman" w:cs="Times New Roman"/>
                <w:sz w:val="16"/>
                <w:szCs w:val="16"/>
                <w:lang w:val="en-GB"/>
              </w:rPr>
              <w:t xml:space="preserve"> et al., 2018)</w:t>
            </w:r>
          </w:p>
          <w:p w:rsidR="008C6B00" w:rsidRPr="0067712A" w:rsidRDefault="008C6B00" w:rsidP="00466F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GB"/>
              </w:rPr>
            </w:pPr>
            <w:r w:rsidRPr="0067712A">
              <w:rPr>
                <w:rFonts w:ascii="Times New Roman" w:eastAsia="Calibri" w:hAnsi="Times New Roman" w:cs="Times New Roman"/>
                <w:sz w:val="16"/>
                <w:szCs w:val="16"/>
                <w:lang w:val="en-GB"/>
              </w:rPr>
              <w:t>“</w:t>
            </w:r>
            <w:r w:rsidRPr="0067712A">
              <w:rPr>
                <w:rFonts w:ascii="Times New Roman" w:hAnsi="Times New Roman" w:cs="Times New Roman"/>
                <w:sz w:val="16"/>
                <w:szCs w:val="16"/>
                <w:lang w:val="en-GB"/>
              </w:rPr>
              <w:t>Companies that lack support from the C-suite will likely face greater practical and bureaucratic barriers to effective analysis</w:t>
            </w:r>
            <w:r w:rsidRPr="0067712A">
              <w:rPr>
                <w:rFonts w:ascii="Times New Roman" w:eastAsia="Calibri" w:hAnsi="Times New Roman" w:cs="Times New Roman"/>
                <w:sz w:val="16"/>
                <w:szCs w:val="16"/>
                <w:lang w:val="en-GB"/>
              </w:rPr>
              <w:t xml:space="preserve">” (Hamilton and </w:t>
            </w:r>
            <w:proofErr w:type="spellStart"/>
            <w:r w:rsidRPr="0067712A">
              <w:rPr>
                <w:rFonts w:ascii="Times New Roman" w:eastAsia="Calibri" w:hAnsi="Times New Roman" w:cs="Times New Roman"/>
                <w:sz w:val="16"/>
                <w:szCs w:val="16"/>
                <w:lang w:val="en-GB"/>
              </w:rPr>
              <w:t>Sodeman</w:t>
            </w:r>
            <w:proofErr w:type="spellEnd"/>
            <w:r w:rsidRPr="0067712A">
              <w:rPr>
                <w:rFonts w:ascii="Times New Roman" w:eastAsia="Calibri" w:hAnsi="Times New Roman" w:cs="Times New Roman"/>
                <w:sz w:val="16"/>
                <w:szCs w:val="16"/>
                <w:lang w:val="en-GB"/>
              </w:rPr>
              <w:t>, 2019)</w:t>
            </w:r>
          </w:p>
        </w:tc>
      </w:tr>
      <w:tr w:rsidR="008C6B00" w:rsidRPr="0067712A" w:rsidTr="00466F58">
        <w:trPr>
          <w:trHeight w:val="997"/>
        </w:trPr>
        <w:tc>
          <w:tcPr>
            <w:cnfStyle w:val="001000000000" w:firstRow="0" w:lastRow="0" w:firstColumn="1" w:lastColumn="0" w:oddVBand="0" w:evenVBand="0" w:oddHBand="0" w:evenHBand="0" w:firstRowFirstColumn="0" w:firstRowLastColumn="0" w:lastRowFirstColumn="0" w:lastRowLastColumn="0"/>
            <w:tcW w:w="570" w:type="dxa"/>
            <w:vMerge/>
            <w:textDirection w:val="btLr"/>
            <w:vAlign w:val="center"/>
          </w:tcPr>
          <w:p w:rsidR="008C6B00" w:rsidRPr="0067712A" w:rsidRDefault="008C6B00" w:rsidP="00466F58">
            <w:pPr>
              <w:ind w:left="113" w:right="113"/>
              <w:jc w:val="center"/>
              <w:rPr>
                <w:rFonts w:ascii="Times New Roman" w:hAnsi="Times New Roman" w:cs="Times New Roman"/>
                <w:sz w:val="16"/>
                <w:szCs w:val="16"/>
                <w:lang w:val="en-GB"/>
              </w:rPr>
            </w:pPr>
          </w:p>
        </w:tc>
        <w:tc>
          <w:tcPr>
            <w:tcW w:w="1710" w:type="dxa"/>
            <w:vMerge/>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c>
          <w:tcPr>
            <w:tcW w:w="1831" w:type="dxa"/>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7.3. Strategic alignment</w:t>
            </w:r>
          </w:p>
        </w:tc>
        <w:tc>
          <w:tcPr>
            <w:tcW w:w="10206" w:type="dxa"/>
            <w:vAlign w:val="center"/>
          </w:tcPr>
          <w:p w:rsidR="008C6B00" w:rsidRPr="0067712A" w:rsidRDefault="008C6B00" w:rsidP="00466F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GB"/>
              </w:rPr>
            </w:pPr>
            <w:r w:rsidRPr="0067712A">
              <w:rPr>
                <w:rFonts w:ascii="Times New Roman" w:eastAsia="Calibri" w:hAnsi="Times New Roman" w:cs="Times New Roman"/>
                <w:color w:val="000000" w:themeColor="text1"/>
                <w:sz w:val="16"/>
                <w:szCs w:val="16"/>
                <w:lang w:val="en-GB"/>
              </w:rPr>
              <w:t xml:space="preserve">“[…] </w:t>
            </w:r>
            <w:r w:rsidRPr="0067712A">
              <w:rPr>
                <w:rFonts w:ascii="Times New Roman" w:eastAsia="Calibri" w:hAnsi="Times New Roman" w:cs="Times New Roman"/>
                <w:sz w:val="16"/>
                <w:szCs w:val="16"/>
                <w:lang w:val="en-GB"/>
              </w:rPr>
              <w:t xml:space="preserve">analytics framework should be built highlighting connections and relationships between HR variables and business strategy as well as individual and collective behaviours” (Boudreau and </w:t>
            </w:r>
            <w:proofErr w:type="spellStart"/>
            <w:r w:rsidRPr="0067712A">
              <w:rPr>
                <w:rFonts w:ascii="Times New Roman" w:eastAsia="Calibri" w:hAnsi="Times New Roman" w:cs="Times New Roman"/>
                <w:sz w:val="16"/>
                <w:szCs w:val="16"/>
                <w:lang w:val="en-GB"/>
              </w:rPr>
              <w:t>Cascio</w:t>
            </w:r>
            <w:proofErr w:type="spellEnd"/>
            <w:r w:rsidRPr="0067712A">
              <w:rPr>
                <w:rFonts w:ascii="Times New Roman" w:eastAsia="Calibri" w:hAnsi="Times New Roman" w:cs="Times New Roman"/>
                <w:sz w:val="16"/>
                <w:szCs w:val="16"/>
                <w:lang w:val="en-GB"/>
              </w:rPr>
              <w:t>, 2017)</w:t>
            </w:r>
          </w:p>
          <w:p w:rsidR="008C6B00" w:rsidRPr="0067712A" w:rsidRDefault="008C6B00" w:rsidP="00466F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GB"/>
              </w:rPr>
            </w:pPr>
            <w:r w:rsidRPr="0067712A">
              <w:rPr>
                <w:rFonts w:ascii="Times New Roman" w:eastAsia="Calibri" w:hAnsi="Times New Roman" w:cs="Times New Roman"/>
                <w:sz w:val="16"/>
                <w:szCs w:val="16"/>
                <w:lang w:val="en-GB"/>
              </w:rPr>
              <w:t>“[…] when closely linked to an organization’s business strategy the effective use of analytics may be the biggest contributor to the building of great, sustainable organizations in the future” (</w:t>
            </w:r>
            <w:proofErr w:type="spellStart"/>
            <w:r w:rsidRPr="0067712A">
              <w:rPr>
                <w:rFonts w:ascii="Times New Roman" w:eastAsia="Calibri" w:hAnsi="Times New Roman" w:cs="Times New Roman"/>
                <w:sz w:val="16"/>
                <w:szCs w:val="16"/>
                <w:lang w:val="en-GB"/>
              </w:rPr>
              <w:t>Minbaeva</w:t>
            </w:r>
            <w:proofErr w:type="spellEnd"/>
            <w:r w:rsidRPr="0067712A">
              <w:rPr>
                <w:rFonts w:ascii="Times New Roman" w:eastAsia="Calibri" w:hAnsi="Times New Roman" w:cs="Times New Roman"/>
                <w:sz w:val="16"/>
                <w:szCs w:val="16"/>
                <w:lang w:val="en-GB"/>
              </w:rPr>
              <w:t>, 2018).</w:t>
            </w:r>
          </w:p>
        </w:tc>
      </w:tr>
      <w:tr w:rsidR="008C6B00" w:rsidRPr="0067712A" w:rsidTr="00466F58">
        <w:trPr>
          <w:cnfStyle w:val="000000100000" w:firstRow="0" w:lastRow="0" w:firstColumn="0" w:lastColumn="0" w:oddVBand="0" w:evenVBand="0" w:oddHBand="1" w:evenHBand="0" w:firstRowFirstColumn="0" w:firstRowLastColumn="0" w:lastRowFirstColumn="0" w:lastRowLastColumn="0"/>
          <w:trHeight w:val="1111"/>
        </w:trPr>
        <w:tc>
          <w:tcPr>
            <w:cnfStyle w:val="001000000000" w:firstRow="0" w:lastRow="0" w:firstColumn="1" w:lastColumn="0" w:oddVBand="0" w:evenVBand="0" w:oddHBand="0" w:evenHBand="0" w:firstRowFirstColumn="0" w:firstRowLastColumn="0" w:lastRowFirstColumn="0" w:lastRowLastColumn="0"/>
            <w:tcW w:w="570" w:type="dxa"/>
            <w:vMerge/>
            <w:textDirection w:val="btLr"/>
            <w:vAlign w:val="center"/>
          </w:tcPr>
          <w:p w:rsidR="008C6B00" w:rsidRPr="0067712A" w:rsidRDefault="008C6B00" w:rsidP="00466F58">
            <w:pPr>
              <w:ind w:left="113" w:right="113"/>
              <w:jc w:val="center"/>
              <w:rPr>
                <w:rFonts w:ascii="Times New Roman" w:hAnsi="Times New Roman" w:cs="Times New Roman"/>
                <w:sz w:val="16"/>
                <w:szCs w:val="16"/>
                <w:lang w:val="en-GB"/>
              </w:rPr>
            </w:pPr>
          </w:p>
        </w:tc>
        <w:tc>
          <w:tcPr>
            <w:tcW w:w="1710" w:type="dxa"/>
            <w:vMerge/>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1831" w:type="dxa"/>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 xml:space="preserve">7.4. Board and </w:t>
            </w:r>
            <w:r>
              <w:rPr>
                <w:rFonts w:ascii="Times New Roman" w:eastAsia="Calibri" w:hAnsi="Times New Roman" w:cs="Times New Roman"/>
                <w:color w:val="000000" w:themeColor="text1"/>
                <w:sz w:val="16"/>
                <w:szCs w:val="16"/>
                <w:lang w:val="en-GB"/>
              </w:rPr>
              <w:t>upper</w:t>
            </w:r>
            <w:r w:rsidRPr="0067712A">
              <w:rPr>
                <w:rFonts w:ascii="Times New Roman" w:eastAsia="Calibri" w:hAnsi="Times New Roman" w:cs="Times New Roman"/>
                <w:color w:val="000000" w:themeColor="text1"/>
                <w:sz w:val="16"/>
                <w:szCs w:val="16"/>
                <w:lang w:val="en-GB"/>
              </w:rPr>
              <w:t xml:space="preserve"> management support</w:t>
            </w:r>
          </w:p>
        </w:tc>
        <w:tc>
          <w:tcPr>
            <w:tcW w:w="10206" w:type="dxa"/>
            <w:vAlign w:val="center"/>
          </w:tcPr>
          <w:p w:rsidR="008C6B00" w:rsidRPr="0067712A" w:rsidRDefault="008C6B00" w:rsidP="00466F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GB"/>
              </w:rPr>
            </w:pPr>
            <w:r w:rsidRPr="0067712A">
              <w:rPr>
                <w:rFonts w:ascii="Times New Roman" w:eastAsia="Calibri" w:hAnsi="Times New Roman" w:cs="Times New Roman"/>
                <w:color w:val="000000" w:themeColor="text1"/>
                <w:sz w:val="16"/>
                <w:szCs w:val="16"/>
                <w:lang w:val="en-GB"/>
              </w:rPr>
              <w:t>“[…] gaining support and direction from the top management is crucial i</w:t>
            </w:r>
            <w:r w:rsidRPr="0067712A">
              <w:rPr>
                <w:rFonts w:ascii="Times New Roman" w:eastAsia="Calibri" w:hAnsi="Times New Roman" w:cs="Times New Roman"/>
                <w:sz w:val="16"/>
                <w:szCs w:val="16"/>
                <w:lang w:val="en-GB"/>
              </w:rPr>
              <w:t xml:space="preserve">n order to give a long-term footprint to HR core goals and a strong expertise regarding firm's business model to HR personnel, so to contingently converge their resources towards firm's competitive advantage” (Hamilton and </w:t>
            </w:r>
            <w:proofErr w:type="spellStart"/>
            <w:r w:rsidRPr="0067712A">
              <w:rPr>
                <w:rFonts w:ascii="Times New Roman" w:eastAsia="Calibri" w:hAnsi="Times New Roman" w:cs="Times New Roman"/>
                <w:sz w:val="16"/>
                <w:szCs w:val="16"/>
                <w:lang w:val="en-GB"/>
              </w:rPr>
              <w:t>Sodeman</w:t>
            </w:r>
            <w:proofErr w:type="spellEnd"/>
            <w:r w:rsidRPr="0067712A">
              <w:rPr>
                <w:rFonts w:ascii="Times New Roman" w:eastAsia="Calibri" w:hAnsi="Times New Roman" w:cs="Times New Roman"/>
                <w:sz w:val="16"/>
                <w:szCs w:val="16"/>
                <w:lang w:val="en-GB"/>
              </w:rPr>
              <w:t>, 2020)</w:t>
            </w:r>
          </w:p>
          <w:p w:rsidR="008C6B00" w:rsidRPr="0067712A" w:rsidRDefault="008C6B00" w:rsidP="00466F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GB"/>
              </w:rPr>
            </w:pPr>
            <w:r w:rsidRPr="0067712A">
              <w:rPr>
                <w:rFonts w:ascii="Times New Roman" w:eastAsia="Calibri" w:hAnsi="Times New Roman" w:cs="Times New Roman"/>
                <w:color w:val="000000" w:themeColor="text1"/>
                <w:sz w:val="16"/>
                <w:szCs w:val="16"/>
                <w:lang w:val="en-GB"/>
              </w:rPr>
              <w:t>“</w:t>
            </w:r>
            <w:r w:rsidRPr="0067712A">
              <w:rPr>
                <w:rFonts w:ascii="Times New Roman" w:hAnsi="Times New Roman" w:cs="Times New Roman"/>
                <w:sz w:val="16"/>
                <w:szCs w:val="16"/>
                <w:lang w:val="en-GB"/>
              </w:rPr>
              <w:t>Generating business relevant HRA outputs requires an HRA team having the ability to customize analytical outputs and speaking a language of numbers</w:t>
            </w:r>
            <w:r w:rsidRPr="0067712A">
              <w:rPr>
                <w:rFonts w:ascii="Times New Roman" w:eastAsia="Calibri" w:hAnsi="Times New Roman" w:cs="Times New Roman"/>
                <w:color w:val="000000" w:themeColor="text1"/>
                <w:sz w:val="16"/>
                <w:szCs w:val="16"/>
                <w:lang w:val="en-GB"/>
              </w:rPr>
              <w:t xml:space="preserve">” (Elmer and </w:t>
            </w:r>
            <w:proofErr w:type="spellStart"/>
            <w:r w:rsidRPr="0067712A">
              <w:rPr>
                <w:rFonts w:ascii="Times New Roman" w:eastAsia="Calibri" w:hAnsi="Times New Roman" w:cs="Times New Roman"/>
                <w:color w:val="000000" w:themeColor="text1"/>
                <w:sz w:val="16"/>
                <w:szCs w:val="16"/>
                <w:lang w:val="en-GB"/>
              </w:rPr>
              <w:t>Reichel</w:t>
            </w:r>
            <w:proofErr w:type="spellEnd"/>
            <w:r w:rsidRPr="0067712A">
              <w:rPr>
                <w:rFonts w:ascii="Times New Roman" w:eastAsia="Calibri" w:hAnsi="Times New Roman" w:cs="Times New Roman"/>
                <w:color w:val="000000" w:themeColor="text1"/>
                <w:sz w:val="16"/>
                <w:szCs w:val="16"/>
                <w:lang w:val="en-GB"/>
              </w:rPr>
              <w:t>, 2021)</w:t>
            </w:r>
          </w:p>
        </w:tc>
      </w:tr>
      <w:tr w:rsidR="008C6B00" w:rsidRPr="0067712A" w:rsidTr="00466F58">
        <w:trPr>
          <w:trHeight w:val="834"/>
        </w:trPr>
        <w:tc>
          <w:tcPr>
            <w:cnfStyle w:val="001000000000" w:firstRow="0" w:lastRow="0" w:firstColumn="1" w:lastColumn="0" w:oddVBand="0" w:evenVBand="0" w:oddHBand="0" w:evenHBand="0" w:firstRowFirstColumn="0" w:firstRowLastColumn="0" w:lastRowFirstColumn="0" w:lastRowLastColumn="0"/>
            <w:tcW w:w="570" w:type="dxa"/>
            <w:vMerge/>
            <w:textDirection w:val="btLr"/>
            <w:vAlign w:val="center"/>
          </w:tcPr>
          <w:p w:rsidR="008C6B00" w:rsidRPr="0067712A" w:rsidRDefault="008C6B00" w:rsidP="00466F58">
            <w:pPr>
              <w:ind w:left="113" w:right="113"/>
              <w:jc w:val="center"/>
              <w:rPr>
                <w:rFonts w:ascii="Times New Roman" w:hAnsi="Times New Roman" w:cs="Times New Roman"/>
                <w:sz w:val="16"/>
                <w:szCs w:val="16"/>
                <w:lang w:val="en-GB"/>
              </w:rPr>
            </w:pPr>
          </w:p>
        </w:tc>
        <w:tc>
          <w:tcPr>
            <w:tcW w:w="1710" w:type="dxa"/>
            <w:vMerge/>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c>
          <w:tcPr>
            <w:tcW w:w="1831" w:type="dxa"/>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7.5. Decision-makers</w:t>
            </w:r>
            <w:r>
              <w:rPr>
                <w:rFonts w:ascii="Times New Roman" w:eastAsia="Calibri" w:hAnsi="Times New Roman" w:cs="Times New Roman"/>
                <w:color w:val="000000" w:themeColor="text1"/>
                <w:sz w:val="16"/>
                <w:szCs w:val="16"/>
                <w:lang w:val="en-GB"/>
              </w:rPr>
              <w:t>’</w:t>
            </w:r>
            <w:r w:rsidRPr="0067712A">
              <w:rPr>
                <w:rFonts w:ascii="Times New Roman" w:eastAsia="Calibri" w:hAnsi="Times New Roman" w:cs="Times New Roman"/>
                <w:color w:val="000000" w:themeColor="text1"/>
                <w:sz w:val="16"/>
                <w:szCs w:val="16"/>
                <w:lang w:val="en-GB"/>
              </w:rPr>
              <w:t xml:space="preserve"> understanding</w:t>
            </w:r>
            <w:r>
              <w:rPr>
                <w:rFonts w:ascii="Times New Roman" w:eastAsia="Calibri" w:hAnsi="Times New Roman" w:cs="Times New Roman"/>
                <w:color w:val="000000" w:themeColor="text1"/>
                <w:sz w:val="16"/>
                <w:szCs w:val="16"/>
                <w:lang w:val="en-GB"/>
              </w:rPr>
              <w:t xml:space="preserve"> of analytics</w:t>
            </w:r>
          </w:p>
        </w:tc>
        <w:tc>
          <w:tcPr>
            <w:tcW w:w="10206" w:type="dxa"/>
            <w:vAlign w:val="center"/>
          </w:tcPr>
          <w:p w:rsidR="008C6B00" w:rsidRPr="0067712A" w:rsidRDefault="008C6B00" w:rsidP="00466F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GB"/>
              </w:rPr>
            </w:pPr>
            <w:r w:rsidRPr="0067712A">
              <w:rPr>
                <w:rFonts w:ascii="Times New Roman" w:eastAsia="Calibri" w:hAnsi="Times New Roman" w:cs="Times New Roman"/>
                <w:sz w:val="16"/>
                <w:szCs w:val="16"/>
                <w:lang w:val="en-GB"/>
              </w:rPr>
              <w:t>“[..] HRA need to be rooted in a keen understanding of data and the context in which it is collected if it is to generate meaningful insight” (</w:t>
            </w:r>
            <w:proofErr w:type="spellStart"/>
            <w:r w:rsidRPr="0067712A">
              <w:rPr>
                <w:rFonts w:ascii="Times New Roman" w:eastAsia="Calibri" w:hAnsi="Times New Roman" w:cs="Times New Roman"/>
                <w:sz w:val="16"/>
                <w:szCs w:val="16"/>
                <w:lang w:val="en-GB"/>
              </w:rPr>
              <w:t>Angrave</w:t>
            </w:r>
            <w:proofErr w:type="spellEnd"/>
            <w:r w:rsidRPr="0067712A">
              <w:rPr>
                <w:rFonts w:ascii="Times New Roman" w:eastAsia="Calibri" w:hAnsi="Times New Roman" w:cs="Times New Roman"/>
                <w:sz w:val="16"/>
                <w:szCs w:val="16"/>
                <w:lang w:val="en-GB"/>
              </w:rPr>
              <w:t xml:space="preserve"> et al., 2016)</w:t>
            </w:r>
          </w:p>
          <w:p w:rsidR="008C6B00" w:rsidRPr="0067712A" w:rsidRDefault="008C6B00" w:rsidP="00466F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 HR executives must attain a top-level understanding of how analytics processes are conducted” (</w:t>
            </w:r>
            <w:r w:rsidRPr="0067712A">
              <w:rPr>
                <w:rFonts w:ascii="Times New Roman" w:eastAsia="Calibri" w:hAnsi="Times New Roman" w:cs="Times New Roman"/>
                <w:sz w:val="16"/>
                <w:szCs w:val="16"/>
                <w:lang w:val="en-GB"/>
              </w:rPr>
              <w:t xml:space="preserve">Hamilton and </w:t>
            </w:r>
            <w:proofErr w:type="spellStart"/>
            <w:r w:rsidRPr="0067712A">
              <w:rPr>
                <w:rFonts w:ascii="Times New Roman" w:eastAsia="Calibri" w:hAnsi="Times New Roman" w:cs="Times New Roman"/>
                <w:sz w:val="16"/>
                <w:szCs w:val="16"/>
                <w:lang w:val="en-GB"/>
              </w:rPr>
              <w:t>Sodeman</w:t>
            </w:r>
            <w:proofErr w:type="spellEnd"/>
            <w:r w:rsidRPr="0067712A">
              <w:rPr>
                <w:rFonts w:ascii="Times New Roman" w:eastAsia="Calibri" w:hAnsi="Times New Roman" w:cs="Times New Roman"/>
                <w:sz w:val="16"/>
                <w:szCs w:val="16"/>
                <w:lang w:val="en-GB"/>
              </w:rPr>
              <w:t>, 2019</w:t>
            </w:r>
            <w:r w:rsidRPr="0067712A">
              <w:rPr>
                <w:rFonts w:ascii="Times New Roman" w:eastAsia="Calibri" w:hAnsi="Times New Roman" w:cs="Times New Roman"/>
                <w:color w:val="000000" w:themeColor="text1"/>
                <w:sz w:val="16"/>
                <w:szCs w:val="16"/>
                <w:lang w:val="en-GB"/>
              </w:rPr>
              <w:t>)</w:t>
            </w:r>
          </w:p>
        </w:tc>
      </w:tr>
      <w:tr w:rsidR="008C6B00" w:rsidRPr="0067712A" w:rsidTr="00466F58">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570" w:type="dxa"/>
            <w:vMerge w:val="restart"/>
            <w:textDirection w:val="btLr"/>
            <w:vAlign w:val="center"/>
          </w:tcPr>
          <w:p w:rsidR="008C6B00" w:rsidRPr="0067712A" w:rsidRDefault="008C6B00" w:rsidP="00466F58">
            <w:pPr>
              <w:ind w:left="113" w:right="113"/>
              <w:jc w:val="center"/>
              <w:rPr>
                <w:rFonts w:ascii="Times New Roman" w:eastAsia="Calibri" w:hAnsi="Times New Roman" w:cs="Times New Roman"/>
                <w:b w:val="0"/>
                <w:bCs w:val="0"/>
                <w:color w:val="000000" w:themeColor="text1"/>
                <w:sz w:val="16"/>
                <w:szCs w:val="16"/>
                <w:lang w:val="en-GB"/>
              </w:rPr>
            </w:pPr>
            <w:r w:rsidRPr="0067712A">
              <w:rPr>
                <w:rFonts w:ascii="Times New Roman" w:eastAsia="Calibri" w:hAnsi="Times New Roman" w:cs="Times New Roman"/>
                <w:i/>
                <w:iCs/>
                <w:color w:val="000000" w:themeColor="text1"/>
                <w:sz w:val="16"/>
                <w:szCs w:val="16"/>
                <w:lang w:val="en-GB"/>
              </w:rPr>
              <w:t>Functional</w:t>
            </w:r>
          </w:p>
        </w:tc>
        <w:tc>
          <w:tcPr>
            <w:tcW w:w="1710" w:type="dxa"/>
            <w:vMerge w:val="restart"/>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iCs/>
                <w:color w:val="000000" w:themeColor="text1"/>
                <w:sz w:val="16"/>
                <w:szCs w:val="16"/>
                <w:lang w:val="en-GB"/>
              </w:rPr>
            </w:pPr>
            <w:r w:rsidRPr="0067712A">
              <w:rPr>
                <w:rFonts w:ascii="Times New Roman" w:eastAsia="Calibri" w:hAnsi="Times New Roman" w:cs="Times New Roman"/>
                <w:i/>
                <w:iCs/>
                <w:color w:val="000000" w:themeColor="text1"/>
                <w:sz w:val="16"/>
                <w:szCs w:val="16"/>
                <w:lang w:val="en-GB"/>
              </w:rPr>
              <w:t>F8. Data governance</w:t>
            </w:r>
          </w:p>
        </w:tc>
        <w:tc>
          <w:tcPr>
            <w:tcW w:w="1831" w:type="dxa"/>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8.1. Data integrity</w:t>
            </w:r>
          </w:p>
        </w:tc>
        <w:tc>
          <w:tcPr>
            <w:tcW w:w="10206" w:type="dxa"/>
            <w:vMerge w:val="restart"/>
            <w:vAlign w:val="center"/>
          </w:tcPr>
          <w:p w:rsidR="008C6B00" w:rsidRPr="0067712A" w:rsidRDefault="008C6B00" w:rsidP="00466F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GB"/>
              </w:rPr>
            </w:pPr>
            <w:r w:rsidRPr="0067712A">
              <w:rPr>
                <w:rFonts w:ascii="Times New Roman" w:eastAsia="Calibri" w:hAnsi="Times New Roman" w:cs="Times New Roman"/>
                <w:color w:val="000000" w:themeColor="text1"/>
                <w:sz w:val="16"/>
                <w:szCs w:val="16"/>
                <w:lang w:val="en-GB"/>
              </w:rPr>
              <w:t xml:space="preserve">“[…] data quality is one of the most crucial barriers to the development of credible organizational human capital analytics” </w:t>
            </w:r>
            <w:r w:rsidRPr="0067712A">
              <w:rPr>
                <w:rFonts w:ascii="Times New Roman" w:eastAsia="Calibri" w:hAnsi="Times New Roman" w:cs="Times New Roman"/>
                <w:sz w:val="16"/>
                <w:szCs w:val="16"/>
                <w:lang w:val="en-GB"/>
              </w:rPr>
              <w:t>(</w:t>
            </w:r>
            <w:proofErr w:type="spellStart"/>
            <w:r w:rsidRPr="0067712A">
              <w:rPr>
                <w:rFonts w:ascii="Times New Roman" w:eastAsia="Calibri" w:hAnsi="Times New Roman" w:cs="Times New Roman"/>
                <w:sz w:val="16"/>
                <w:szCs w:val="16"/>
                <w:lang w:val="en-GB"/>
              </w:rPr>
              <w:t>Minbaeva</w:t>
            </w:r>
            <w:proofErr w:type="spellEnd"/>
            <w:r w:rsidRPr="0067712A">
              <w:rPr>
                <w:rFonts w:ascii="Times New Roman" w:eastAsia="Calibri" w:hAnsi="Times New Roman" w:cs="Times New Roman"/>
                <w:sz w:val="16"/>
                <w:szCs w:val="16"/>
                <w:lang w:val="en-GB"/>
              </w:rPr>
              <w:t>, 2018)</w:t>
            </w:r>
          </w:p>
          <w:p w:rsidR="008C6B00" w:rsidRPr="0067712A" w:rsidRDefault="008C6B00" w:rsidP="00466F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GB"/>
              </w:rPr>
            </w:pPr>
            <w:r w:rsidRPr="0067712A">
              <w:rPr>
                <w:rFonts w:ascii="Times New Roman" w:eastAsia="Calibri" w:hAnsi="Times New Roman" w:cs="Times New Roman"/>
                <w:sz w:val="16"/>
                <w:szCs w:val="16"/>
                <w:lang w:val="en-GB"/>
              </w:rPr>
              <w:t>“</w:t>
            </w:r>
            <w:r w:rsidRPr="0067712A">
              <w:rPr>
                <w:rFonts w:ascii="Times New Roman" w:hAnsi="Times New Roman" w:cs="Times New Roman"/>
                <w:sz w:val="16"/>
                <w:szCs w:val="16"/>
                <w:lang w:val="en-GB"/>
              </w:rPr>
              <w:t>Data quality refers to the availability and consistency of the data required for the adoption of HRA</w:t>
            </w:r>
            <w:r w:rsidRPr="0067712A">
              <w:rPr>
                <w:rFonts w:ascii="Times New Roman" w:eastAsia="Calibri" w:hAnsi="Times New Roman" w:cs="Times New Roman"/>
                <w:sz w:val="16"/>
                <w:szCs w:val="16"/>
                <w:lang w:val="en-GB"/>
              </w:rPr>
              <w:t>” (</w:t>
            </w:r>
            <w:proofErr w:type="spellStart"/>
            <w:r w:rsidRPr="0067712A">
              <w:rPr>
                <w:rFonts w:ascii="Times New Roman" w:eastAsia="Calibri" w:hAnsi="Times New Roman" w:cs="Times New Roman"/>
                <w:sz w:val="16"/>
                <w:szCs w:val="16"/>
                <w:lang w:val="en-GB"/>
              </w:rPr>
              <w:t>Shet</w:t>
            </w:r>
            <w:proofErr w:type="spellEnd"/>
            <w:r w:rsidRPr="0067712A">
              <w:rPr>
                <w:rFonts w:ascii="Times New Roman" w:eastAsia="Calibri" w:hAnsi="Times New Roman" w:cs="Times New Roman"/>
                <w:sz w:val="16"/>
                <w:szCs w:val="16"/>
                <w:lang w:val="en-GB"/>
              </w:rPr>
              <w:t xml:space="preserve"> et al., 2021)</w:t>
            </w:r>
          </w:p>
          <w:p w:rsidR="008C6B00" w:rsidRPr="0067712A" w:rsidRDefault="008C6B00" w:rsidP="00466F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GB"/>
              </w:rPr>
            </w:pPr>
            <w:r w:rsidRPr="0067712A">
              <w:rPr>
                <w:rFonts w:ascii="Times New Roman" w:eastAsia="Calibri" w:hAnsi="Times New Roman" w:cs="Times New Roman"/>
                <w:color w:val="000000" w:themeColor="text1"/>
                <w:sz w:val="16"/>
                <w:szCs w:val="16"/>
                <w:lang w:val="en-GB"/>
              </w:rPr>
              <w:t xml:space="preserve">“[…] when formal, centralized coordination of data collection is lacking, data duplication, wrong entries, and other problems are common” </w:t>
            </w:r>
            <w:r w:rsidRPr="0067712A">
              <w:rPr>
                <w:rFonts w:ascii="Times New Roman" w:eastAsia="Calibri" w:hAnsi="Times New Roman" w:cs="Times New Roman"/>
                <w:sz w:val="16"/>
                <w:szCs w:val="16"/>
                <w:lang w:val="en-GB"/>
              </w:rPr>
              <w:t>(</w:t>
            </w:r>
            <w:proofErr w:type="spellStart"/>
            <w:r w:rsidRPr="0067712A">
              <w:rPr>
                <w:rFonts w:ascii="Times New Roman" w:eastAsia="Calibri" w:hAnsi="Times New Roman" w:cs="Times New Roman"/>
                <w:sz w:val="16"/>
                <w:szCs w:val="16"/>
                <w:lang w:val="en-GB"/>
              </w:rPr>
              <w:t>Minbaeva</w:t>
            </w:r>
            <w:proofErr w:type="spellEnd"/>
            <w:r w:rsidRPr="0067712A">
              <w:rPr>
                <w:rFonts w:ascii="Times New Roman" w:eastAsia="Calibri" w:hAnsi="Times New Roman" w:cs="Times New Roman"/>
                <w:sz w:val="16"/>
                <w:szCs w:val="16"/>
                <w:lang w:val="en-GB"/>
              </w:rPr>
              <w:t>, 2018)</w:t>
            </w:r>
          </w:p>
        </w:tc>
      </w:tr>
      <w:tr w:rsidR="008C6B00" w:rsidRPr="0067712A" w:rsidTr="00466F58">
        <w:trPr>
          <w:trHeight w:val="422"/>
        </w:trPr>
        <w:tc>
          <w:tcPr>
            <w:cnfStyle w:val="001000000000" w:firstRow="0" w:lastRow="0" w:firstColumn="1" w:lastColumn="0" w:oddVBand="0" w:evenVBand="0" w:oddHBand="0" w:evenHBand="0" w:firstRowFirstColumn="0" w:firstRowLastColumn="0" w:lastRowFirstColumn="0" w:lastRowLastColumn="0"/>
            <w:tcW w:w="570" w:type="dxa"/>
            <w:vMerge/>
            <w:textDirection w:val="btLr"/>
            <w:vAlign w:val="center"/>
          </w:tcPr>
          <w:p w:rsidR="008C6B00" w:rsidRPr="0067712A" w:rsidRDefault="008C6B00" w:rsidP="00466F58">
            <w:pPr>
              <w:ind w:left="113" w:right="113"/>
              <w:jc w:val="center"/>
              <w:rPr>
                <w:rFonts w:ascii="Times New Roman" w:hAnsi="Times New Roman" w:cs="Times New Roman"/>
                <w:sz w:val="16"/>
                <w:szCs w:val="16"/>
                <w:lang w:val="en-GB"/>
              </w:rPr>
            </w:pPr>
          </w:p>
        </w:tc>
        <w:tc>
          <w:tcPr>
            <w:tcW w:w="1710" w:type="dxa"/>
            <w:vMerge/>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c>
          <w:tcPr>
            <w:tcW w:w="1831" w:type="dxa"/>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8.2. Data accuracy</w:t>
            </w:r>
          </w:p>
        </w:tc>
        <w:tc>
          <w:tcPr>
            <w:tcW w:w="10206" w:type="dxa"/>
            <w:vMerge/>
            <w:vAlign w:val="center"/>
          </w:tcPr>
          <w:p w:rsidR="008C6B00" w:rsidRPr="0067712A" w:rsidRDefault="008C6B00" w:rsidP="00466F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lang w:val="en-GB"/>
              </w:rPr>
            </w:pPr>
          </w:p>
        </w:tc>
      </w:tr>
      <w:tr w:rsidR="008C6B00" w:rsidRPr="0067712A" w:rsidTr="00466F58">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70" w:type="dxa"/>
            <w:vMerge/>
            <w:textDirection w:val="btLr"/>
            <w:vAlign w:val="center"/>
          </w:tcPr>
          <w:p w:rsidR="008C6B00" w:rsidRPr="0067712A" w:rsidRDefault="008C6B00" w:rsidP="00466F58">
            <w:pPr>
              <w:ind w:left="113" w:right="113"/>
              <w:jc w:val="center"/>
              <w:rPr>
                <w:rFonts w:ascii="Times New Roman" w:hAnsi="Times New Roman" w:cs="Times New Roman"/>
                <w:sz w:val="16"/>
                <w:szCs w:val="16"/>
                <w:lang w:val="en-GB"/>
              </w:rPr>
            </w:pPr>
          </w:p>
        </w:tc>
        <w:tc>
          <w:tcPr>
            <w:tcW w:w="1710" w:type="dxa"/>
            <w:vMerge/>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1831" w:type="dxa"/>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8.3. Data completeness</w:t>
            </w:r>
          </w:p>
        </w:tc>
        <w:tc>
          <w:tcPr>
            <w:tcW w:w="10206" w:type="dxa"/>
            <w:vMerge/>
            <w:vAlign w:val="center"/>
          </w:tcPr>
          <w:p w:rsidR="008C6B00" w:rsidRPr="0067712A" w:rsidRDefault="008C6B00" w:rsidP="00466F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lang w:val="en-GB"/>
              </w:rPr>
            </w:pPr>
          </w:p>
        </w:tc>
      </w:tr>
      <w:tr w:rsidR="008C6B00" w:rsidRPr="0067712A" w:rsidTr="00466F58">
        <w:trPr>
          <w:trHeight w:val="419"/>
        </w:trPr>
        <w:tc>
          <w:tcPr>
            <w:cnfStyle w:val="001000000000" w:firstRow="0" w:lastRow="0" w:firstColumn="1" w:lastColumn="0" w:oddVBand="0" w:evenVBand="0" w:oddHBand="0" w:evenHBand="0" w:firstRowFirstColumn="0" w:firstRowLastColumn="0" w:lastRowFirstColumn="0" w:lastRowLastColumn="0"/>
            <w:tcW w:w="570" w:type="dxa"/>
            <w:vMerge/>
            <w:textDirection w:val="btLr"/>
            <w:vAlign w:val="center"/>
          </w:tcPr>
          <w:p w:rsidR="008C6B00" w:rsidRPr="0067712A" w:rsidRDefault="008C6B00" w:rsidP="00466F58">
            <w:pPr>
              <w:ind w:left="113" w:right="113"/>
              <w:jc w:val="center"/>
              <w:rPr>
                <w:rFonts w:ascii="Times New Roman" w:hAnsi="Times New Roman" w:cs="Times New Roman"/>
                <w:sz w:val="16"/>
                <w:szCs w:val="16"/>
                <w:lang w:val="en-GB"/>
              </w:rPr>
            </w:pPr>
          </w:p>
        </w:tc>
        <w:tc>
          <w:tcPr>
            <w:tcW w:w="1710" w:type="dxa"/>
            <w:vMerge/>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c>
          <w:tcPr>
            <w:tcW w:w="1831" w:type="dxa"/>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8.4. Data confidentiality</w:t>
            </w:r>
          </w:p>
        </w:tc>
        <w:tc>
          <w:tcPr>
            <w:tcW w:w="10206" w:type="dxa"/>
            <w:vMerge/>
            <w:vAlign w:val="center"/>
          </w:tcPr>
          <w:p w:rsidR="008C6B00" w:rsidRPr="0067712A" w:rsidRDefault="008C6B00" w:rsidP="00466F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lang w:val="en-GB"/>
              </w:rPr>
            </w:pPr>
          </w:p>
        </w:tc>
      </w:tr>
      <w:tr w:rsidR="008C6B00" w:rsidRPr="0067712A" w:rsidTr="00466F5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70" w:type="dxa"/>
            <w:vMerge/>
            <w:textDirection w:val="btLr"/>
            <w:vAlign w:val="center"/>
          </w:tcPr>
          <w:p w:rsidR="008C6B00" w:rsidRPr="0067712A" w:rsidRDefault="008C6B00" w:rsidP="00466F58">
            <w:pPr>
              <w:ind w:left="113" w:right="113"/>
              <w:jc w:val="center"/>
              <w:rPr>
                <w:rFonts w:ascii="Times New Roman" w:hAnsi="Times New Roman" w:cs="Times New Roman"/>
                <w:sz w:val="16"/>
                <w:szCs w:val="16"/>
                <w:lang w:val="en-GB"/>
              </w:rPr>
            </w:pPr>
          </w:p>
        </w:tc>
        <w:tc>
          <w:tcPr>
            <w:tcW w:w="1710" w:type="dxa"/>
            <w:vMerge/>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1831" w:type="dxa"/>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8.5. Data availability</w:t>
            </w:r>
          </w:p>
        </w:tc>
        <w:tc>
          <w:tcPr>
            <w:tcW w:w="10206" w:type="dxa"/>
            <w:vMerge/>
            <w:vAlign w:val="center"/>
          </w:tcPr>
          <w:p w:rsidR="008C6B00" w:rsidRPr="0067712A" w:rsidRDefault="008C6B00" w:rsidP="00466F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lang w:val="en-GB"/>
              </w:rPr>
            </w:pPr>
          </w:p>
        </w:tc>
      </w:tr>
      <w:tr w:rsidR="008C6B00" w:rsidRPr="0067712A" w:rsidTr="00466F58">
        <w:trPr>
          <w:trHeight w:val="830"/>
        </w:trPr>
        <w:tc>
          <w:tcPr>
            <w:cnfStyle w:val="001000000000" w:firstRow="0" w:lastRow="0" w:firstColumn="1" w:lastColumn="0" w:oddVBand="0" w:evenVBand="0" w:oddHBand="0" w:evenHBand="0" w:firstRowFirstColumn="0" w:firstRowLastColumn="0" w:lastRowFirstColumn="0" w:lastRowLastColumn="0"/>
            <w:tcW w:w="570" w:type="dxa"/>
            <w:vMerge/>
            <w:textDirection w:val="btLr"/>
            <w:vAlign w:val="center"/>
          </w:tcPr>
          <w:p w:rsidR="008C6B00" w:rsidRPr="0067712A" w:rsidRDefault="008C6B00" w:rsidP="00466F58">
            <w:pPr>
              <w:ind w:left="113" w:right="113"/>
              <w:jc w:val="center"/>
              <w:rPr>
                <w:rFonts w:ascii="Times New Roman" w:hAnsi="Times New Roman" w:cs="Times New Roman"/>
                <w:sz w:val="16"/>
                <w:szCs w:val="16"/>
                <w:lang w:val="en-GB"/>
              </w:rPr>
            </w:pPr>
          </w:p>
        </w:tc>
        <w:tc>
          <w:tcPr>
            <w:tcW w:w="1710" w:type="dxa"/>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iCs/>
                <w:color w:val="000000" w:themeColor="text1"/>
                <w:sz w:val="16"/>
                <w:szCs w:val="16"/>
                <w:lang w:val="en-GB"/>
              </w:rPr>
            </w:pPr>
            <w:r w:rsidRPr="0067712A">
              <w:rPr>
                <w:rFonts w:ascii="Times New Roman" w:eastAsia="Calibri" w:hAnsi="Times New Roman" w:cs="Times New Roman"/>
                <w:i/>
                <w:iCs/>
                <w:color w:val="000000" w:themeColor="text1"/>
                <w:sz w:val="16"/>
                <w:szCs w:val="16"/>
                <w:lang w:val="en-GB"/>
              </w:rPr>
              <w:t>F9. Measurement</w:t>
            </w:r>
          </w:p>
        </w:tc>
        <w:tc>
          <w:tcPr>
            <w:tcW w:w="1831" w:type="dxa"/>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w:t>
            </w:r>
          </w:p>
        </w:tc>
        <w:tc>
          <w:tcPr>
            <w:tcW w:w="10206" w:type="dxa"/>
            <w:vAlign w:val="center"/>
          </w:tcPr>
          <w:p w:rsidR="008C6B00" w:rsidRPr="0067712A" w:rsidRDefault="008C6B00" w:rsidP="00466F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GB"/>
              </w:rPr>
            </w:pPr>
            <w:r w:rsidRPr="0067712A">
              <w:rPr>
                <w:rFonts w:ascii="Times New Roman" w:eastAsia="Calibri" w:hAnsi="Times New Roman" w:cs="Times New Roman"/>
                <w:sz w:val="16"/>
                <w:szCs w:val="16"/>
                <w:lang w:val="en-GB"/>
              </w:rPr>
              <w:t xml:space="preserve">“[…] standardization of measurements […] implies the development of reliable and valid measurements […] with the purpose of facilitating organizations in conducting cross-country and cross-cultural HR analytics” (Van den </w:t>
            </w:r>
            <w:proofErr w:type="spellStart"/>
            <w:r w:rsidRPr="0067712A">
              <w:rPr>
                <w:rFonts w:ascii="Times New Roman" w:eastAsia="Calibri" w:hAnsi="Times New Roman" w:cs="Times New Roman"/>
                <w:sz w:val="16"/>
                <w:szCs w:val="16"/>
                <w:lang w:val="en-GB"/>
              </w:rPr>
              <w:t>Heuvel</w:t>
            </w:r>
            <w:proofErr w:type="spellEnd"/>
            <w:r w:rsidRPr="0067712A">
              <w:rPr>
                <w:rFonts w:ascii="Times New Roman" w:eastAsia="Calibri" w:hAnsi="Times New Roman" w:cs="Times New Roman"/>
                <w:sz w:val="16"/>
                <w:szCs w:val="16"/>
                <w:lang w:val="en-GB"/>
              </w:rPr>
              <w:t xml:space="preserve"> and </w:t>
            </w:r>
            <w:proofErr w:type="spellStart"/>
            <w:r w:rsidRPr="0067712A">
              <w:rPr>
                <w:rFonts w:ascii="Times New Roman" w:eastAsia="Calibri" w:hAnsi="Times New Roman" w:cs="Times New Roman"/>
                <w:sz w:val="16"/>
                <w:szCs w:val="16"/>
                <w:lang w:val="en-GB"/>
              </w:rPr>
              <w:t>Boundarouk</w:t>
            </w:r>
            <w:proofErr w:type="spellEnd"/>
            <w:r w:rsidRPr="0067712A">
              <w:rPr>
                <w:rFonts w:ascii="Times New Roman" w:eastAsia="Calibri" w:hAnsi="Times New Roman" w:cs="Times New Roman"/>
                <w:sz w:val="16"/>
                <w:szCs w:val="16"/>
                <w:lang w:val="en-GB"/>
              </w:rPr>
              <w:t>, 2017).</w:t>
            </w:r>
          </w:p>
        </w:tc>
      </w:tr>
      <w:tr w:rsidR="008C6B00" w:rsidRPr="0067712A" w:rsidTr="00466F58">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570" w:type="dxa"/>
            <w:vMerge/>
            <w:textDirection w:val="btLr"/>
            <w:vAlign w:val="center"/>
          </w:tcPr>
          <w:p w:rsidR="008C6B00" w:rsidRPr="0067712A" w:rsidRDefault="008C6B00" w:rsidP="00466F58">
            <w:pPr>
              <w:ind w:left="113" w:right="113"/>
              <w:jc w:val="center"/>
              <w:rPr>
                <w:rFonts w:ascii="Times New Roman" w:hAnsi="Times New Roman" w:cs="Times New Roman"/>
                <w:sz w:val="16"/>
                <w:szCs w:val="16"/>
                <w:lang w:val="en-GB"/>
              </w:rPr>
            </w:pPr>
          </w:p>
        </w:tc>
        <w:tc>
          <w:tcPr>
            <w:tcW w:w="1710" w:type="dxa"/>
            <w:vMerge w:val="restart"/>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iCs/>
                <w:color w:val="000000" w:themeColor="text1"/>
                <w:sz w:val="16"/>
                <w:szCs w:val="16"/>
                <w:lang w:val="en-GB"/>
              </w:rPr>
            </w:pPr>
            <w:r w:rsidRPr="0067712A">
              <w:rPr>
                <w:rFonts w:ascii="Times New Roman" w:eastAsia="Calibri" w:hAnsi="Times New Roman" w:cs="Times New Roman"/>
                <w:i/>
                <w:iCs/>
                <w:color w:val="000000" w:themeColor="text1"/>
                <w:sz w:val="16"/>
                <w:szCs w:val="16"/>
                <w:lang w:val="en-GB"/>
              </w:rPr>
              <w:t>F10. Reporting</w:t>
            </w:r>
          </w:p>
        </w:tc>
        <w:tc>
          <w:tcPr>
            <w:tcW w:w="1831" w:type="dxa"/>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10.1. Report frequency</w:t>
            </w:r>
          </w:p>
        </w:tc>
        <w:tc>
          <w:tcPr>
            <w:tcW w:w="10206" w:type="dxa"/>
            <w:vMerge w:val="restart"/>
            <w:vAlign w:val="center"/>
          </w:tcPr>
          <w:p w:rsidR="008C6B00" w:rsidRPr="0067712A" w:rsidRDefault="008C6B00" w:rsidP="00466F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GB"/>
              </w:rPr>
            </w:pPr>
            <w:r w:rsidRPr="0067712A">
              <w:rPr>
                <w:rFonts w:ascii="Times New Roman" w:eastAsia="Calibri" w:hAnsi="Times New Roman" w:cs="Times New Roman"/>
                <w:color w:val="000000" w:themeColor="text1"/>
                <w:sz w:val="16"/>
                <w:szCs w:val="16"/>
                <w:lang w:val="en-GB"/>
              </w:rPr>
              <w:t>“[…] advances</w:t>
            </w:r>
            <w:r w:rsidRPr="0067712A">
              <w:rPr>
                <w:rFonts w:ascii="Times New Roman" w:hAnsi="Times New Roman" w:cs="Times New Roman"/>
                <w:sz w:val="16"/>
                <w:szCs w:val="16"/>
                <w:lang w:val="en-GB"/>
              </w:rPr>
              <w:t xml:space="preserve"> in real-time analysis and reporting, as well as the availability of powerful personal devices, suggests we may be entering an era where leaders can call up HCA in real-time as they face the decisions to which the analytics would contribute” </w:t>
            </w:r>
            <w:r w:rsidRPr="0067712A">
              <w:rPr>
                <w:rFonts w:ascii="Times New Roman" w:eastAsia="Calibri" w:hAnsi="Times New Roman" w:cs="Times New Roman"/>
                <w:sz w:val="16"/>
                <w:szCs w:val="16"/>
                <w:lang w:val="en-GB"/>
              </w:rPr>
              <w:t xml:space="preserve">(Boudreau and </w:t>
            </w:r>
            <w:proofErr w:type="spellStart"/>
            <w:r w:rsidRPr="0067712A">
              <w:rPr>
                <w:rFonts w:ascii="Times New Roman" w:eastAsia="Calibri" w:hAnsi="Times New Roman" w:cs="Times New Roman"/>
                <w:sz w:val="16"/>
                <w:szCs w:val="16"/>
                <w:lang w:val="en-GB"/>
              </w:rPr>
              <w:t>Cascio</w:t>
            </w:r>
            <w:proofErr w:type="spellEnd"/>
            <w:r w:rsidRPr="0067712A">
              <w:rPr>
                <w:rFonts w:ascii="Times New Roman" w:eastAsia="Calibri" w:hAnsi="Times New Roman" w:cs="Times New Roman"/>
                <w:sz w:val="16"/>
                <w:szCs w:val="16"/>
                <w:lang w:val="en-GB"/>
              </w:rPr>
              <w:t>, 2017)</w:t>
            </w:r>
          </w:p>
          <w:p w:rsidR="008C6B00" w:rsidRPr="0067712A" w:rsidRDefault="008C6B00" w:rsidP="00466F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GB"/>
              </w:rPr>
            </w:pPr>
            <w:r w:rsidRPr="0067712A">
              <w:rPr>
                <w:rFonts w:ascii="Times New Roman" w:eastAsia="Calibri" w:hAnsi="Times New Roman" w:cs="Times New Roman"/>
                <w:sz w:val="16"/>
                <w:szCs w:val="16"/>
                <w:lang w:val="en-GB"/>
              </w:rPr>
              <w:t xml:space="preserve">“[…] </w:t>
            </w:r>
            <w:r w:rsidRPr="0067712A">
              <w:rPr>
                <w:rFonts w:ascii="Times New Roman" w:hAnsi="Times New Roman" w:cs="Times New Roman"/>
                <w:sz w:val="16"/>
                <w:szCs w:val="16"/>
                <w:lang w:val="en-GB"/>
              </w:rPr>
              <w:t xml:space="preserve">it was perceived that HR analytics would reach a certain level of maturity by 2025, implying higher levels of standardization, resulting in automated calculations and dashboards automatically reporting the effect-sizes of relationships.” </w:t>
            </w:r>
            <w:r w:rsidRPr="0067712A">
              <w:rPr>
                <w:rFonts w:ascii="Times New Roman" w:eastAsia="Calibri" w:hAnsi="Times New Roman" w:cs="Times New Roman"/>
                <w:sz w:val="16"/>
                <w:szCs w:val="16"/>
                <w:lang w:val="en-GB"/>
              </w:rPr>
              <w:t xml:space="preserve">(Van den </w:t>
            </w:r>
            <w:proofErr w:type="spellStart"/>
            <w:r w:rsidRPr="0067712A">
              <w:rPr>
                <w:rFonts w:ascii="Times New Roman" w:eastAsia="Calibri" w:hAnsi="Times New Roman" w:cs="Times New Roman"/>
                <w:sz w:val="16"/>
                <w:szCs w:val="16"/>
                <w:lang w:val="en-GB"/>
              </w:rPr>
              <w:t>Heuvel</w:t>
            </w:r>
            <w:proofErr w:type="spellEnd"/>
            <w:r w:rsidRPr="0067712A">
              <w:rPr>
                <w:rFonts w:ascii="Times New Roman" w:eastAsia="Calibri" w:hAnsi="Times New Roman" w:cs="Times New Roman"/>
                <w:sz w:val="16"/>
                <w:szCs w:val="16"/>
                <w:lang w:val="en-GB"/>
              </w:rPr>
              <w:t xml:space="preserve"> and </w:t>
            </w:r>
            <w:proofErr w:type="spellStart"/>
            <w:r w:rsidRPr="0067712A">
              <w:rPr>
                <w:rFonts w:ascii="Times New Roman" w:eastAsia="Calibri" w:hAnsi="Times New Roman" w:cs="Times New Roman"/>
                <w:sz w:val="16"/>
                <w:szCs w:val="16"/>
                <w:lang w:val="en-GB"/>
              </w:rPr>
              <w:t>Boundarouk</w:t>
            </w:r>
            <w:proofErr w:type="spellEnd"/>
            <w:r w:rsidRPr="0067712A">
              <w:rPr>
                <w:rFonts w:ascii="Times New Roman" w:eastAsia="Calibri" w:hAnsi="Times New Roman" w:cs="Times New Roman"/>
                <w:sz w:val="16"/>
                <w:szCs w:val="16"/>
                <w:lang w:val="en-GB"/>
              </w:rPr>
              <w:t>, 2017).</w:t>
            </w:r>
          </w:p>
        </w:tc>
      </w:tr>
      <w:tr w:rsidR="008C6B00" w:rsidRPr="0067712A" w:rsidTr="00466F58">
        <w:trPr>
          <w:trHeight w:val="557"/>
        </w:trPr>
        <w:tc>
          <w:tcPr>
            <w:cnfStyle w:val="001000000000" w:firstRow="0" w:lastRow="0" w:firstColumn="1" w:lastColumn="0" w:oddVBand="0" w:evenVBand="0" w:oddHBand="0" w:evenHBand="0" w:firstRowFirstColumn="0" w:firstRowLastColumn="0" w:lastRowFirstColumn="0" w:lastRowLastColumn="0"/>
            <w:tcW w:w="570" w:type="dxa"/>
            <w:vMerge/>
            <w:textDirection w:val="btLr"/>
            <w:vAlign w:val="center"/>
          </w:tcPr>
          <w:p w:rsidR="008C6B00" w:rsidRPr="0067712A" w:rsidRDefault="008C6B00" w:rsidP="00466F58">
            <w:pPr>
              <w:ind w:left="113" w:right="113"/>
              <w:jc w:val="center"/>
              <w:rPr>
                <w:rFonts w:ascii="Times New Roman" w:hAnsi="Times New Roman" w:cs="Times New Roman"/>
                <w:sz w:val="16"/>
                <w:szCs w:val="16"/>
                <w:lang w:val="en-GB"/>
              </w:rPr>
            </w:pPr>
          </w:p>
        </w:tc>
        <w:tc>
          <w:tcPr>
            <w:tcW w:w="1710" w:type="dxa"/>
            <w:vMerge/>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c>
          <w:tcPr>
            <w:tcW w:w="1831" w:type="dxa"/>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10.2. Report distribution</w:t>
            </w:r>
          </w:p>
        </w:tc>
        <w:tc>
          <w:tcPr>
            <w:tcW w:w="10206" w:type="dxa"/>
            <w:vMerge/>
            <w:vAlign w:val="center"/>
          </w:tcPr>
          <w:p w:rsidR="008C6B00" w:rsidRPr="0067712A" w:rsidRDefault="008C6B00" w:rsidP="00466F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lang w:val="en-GB"/>
              </w:rPr>
            </w:pPr>
          </w:p>
        </w:tc>
      </w:tr>
      <w:tr w:rsidR="008C6B00" w:rsidRPr="0067712A" w:rsidTr="00466F58">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570" w:type="dxa"/>
            <w:vMerge/>
            <w:textDirection w:val="btLr"/>
            <w:vAlign w:val="center"/>
          </w:tcPr>
          <w:p w:rsidR="008C6B00" w:rsidRPr="0067712A" w:rsidRDefault="008C6B00" w:rsidP="00466F58">
            <w:pPr>
              <w:ind w:left="113" w:right="113"/>
              <w:jc w:val="center"/>
              <w:rPr>
                <w:rFonts w:ascii="Times New Roman" w:hAnsi="Times New Roman" w:cs="Times New Roman"/>
                <w:sz w:val="16"/>
                <w:szCs w:val="16"/>
                <w:lang w:val="en-GB"/>
              </w:rPr>
            </w:pPr>
          </w:p>
        </w:tc>
        <w:tc>
          <w:tcPr>
            <w:tcW w:w="1710" w:type="dxa"/>
            <w:vMerge/>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1831" w:type="dxa"/>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10.3. Visualisation effectiveness</w:t>
            </w:r>
          </w:p>
        </w:tc>
        <w:tc>
          <w:tcPr>
            <w:tcW w:w="10206" w:type="dxa"/>
            <w:vAlign w:val="center"/>
          </w:tcPr>
          <w:p w:rsidR="008C6B00" w:rsidRPr="0067712A" w:rsidRDefault="008C6B00" w:rsidP="00466F5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16"/>
                <w:szCs w:val="16"/>
              </w:rPr>
            </w:pPr>
            <w:r w:rsidRPr="0067712A">
              <w:rPr>
                <w:rFonts w:eastAsia="Calibri"/>
                <w:color w:val="000000" w:themeColor="text1"/>
                <w:sz w:val="16"/>
                <w:szCs w:val="16"/>
              </w:rPr>
              <w:t xml:space="preserve">“[…] what is </w:t>
            </w:r>
            <w:r w:rsidRPr="0067712A">
              <w:rPr>
                <w:sz w:val="16"/>
                <w:szCs w:val="16"/>
              </w:rPr>
              <w:t xml:space="preserve">striking to us is that the effectiveness of the analytics in driving decisions is often not so much a function of the statistical or methodological sophistication, but rather presenting results in a visually striking way […] turning analytical insights into concrete business actions begins with effective storytelling with data” </w:t>
            </w:r>
            <w:r w:rsidRPr="0067712A">
              <w:rPr>
                <w:rFonts w:eastAsia="Calibri"/>
                <w:sz w:val="16"/>
                <w:szCs w:val="16"/>
              </w:rPr>
              <w:t xml:space="preserve">(Boudreau and </w:t>
            </w:r>
            <w:proofErr w:type="spellStart"/>
            <w:r w:rsidRPr="0067712A">
              <w:rPr>
                <w:rFonts w:eastAsia="Calibri"/>
                <w:sz w:val="16"/>
                <w:szCs w:val="16"/>
              </w:rPr>
              <w:t>Cascio</w:t>
            </w:r>
            <w:proofErr w:type="spellEnd"/>
            <w:r w:rsidRPr="0067712A">
              <w:rPr>
                <w:rFonts w:eastAsia="Calibri"/>
                <w:sz w:val="16"/>
                <w:szCs w:val="16"/>
              </w:rPr>
              <w:t>, 2017)</w:t>
            </w:r>
          </w:p>
        </w:tc>
      </w:tr>
      <w:tr w:rsidR="008C6B00" w:rsidRPr="0067712A" w:rsidTr="00466F58">
        <w:trPr>
          <w:trHeight w:val="420"/>
        </w:trPr>
        <w:tc>
          <w:tcPr>
            <w:cnfStyle w:val="001000000000" w:firstRow="0" w:lastRow="0" w:firstColumn="1" w:lastColumn="0" w:oddVBand="0" w:evenVBand="0" w:oddHBand="0" w:evenHBand="0" w:firstRowFirstColumn="0" w:firstRowLastColumn="0" w:lastRowFirstColumn="0" w:lastRowLastColumn="0"/>
            <w:tcW w:w="570" w:type="dxa"/>
            <w:vMerge/>
            <w:textDirection w:val="btLr"/>
            <w:vAlign w:val="center"/>
          </w:tcPr>
          <w:p w:rsidR="008C6B00" w:rsidRPr="0067712A" w:rsidRDefault="008C6B00" w:rsidP="00466F58">
            <w:pPr>
              <w:ind w:left="113" w:right="113"/>
              <w:jc w:val="center"/>
              <w:rPr>
                <w:rFonts w:ascii="Times New Roman" w:hAnsi="Times New Roman" w:cs="Times New Roman"/>
                <w:sz w:val="16"/>
                <w:szCs w:val="16"/>
                <w:lang w:val="en-GB"/>
              </w:rPr>
            </w:pPr>
          </w:p>
        </w:tc>
        <w:tc>
          <w:tcPr>
            <w:tcW w:w="1710" w:type="dxa"/>
            <w:vMerge w:val="restart"/>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iCs/>
                <w:color w:val="000000" w:themeColor="text1"/>
                <w:sz w:val="16"/>
                <w:szCs w:val="16"/>
                <w:lang w:val="en-GB"/>
              </w:rPr>
            </w:pPr>
            <w:r w:rsidRPr="0067712A">
              <w:rPr>
                <w:rFonts w:ascii="Times New Roman" w:eastAsia="Calibri" w:hAnsi="Times New Roman" w:cs="Times New Roman"/>
                <w:i/>
                <w:iCs/>
                <w:color w:val="000000" w:themeColor="text1"/>
                <w:sz w:val="16"/>
                <w:szCs w:val="16"/>
                <w:lang w:val="en-GB"/>
              </w:rPr>
              <w:t>F11. Analysis</w:t>
            </w:r>
          </w:p>
        </w:tc>
        <w:tc>
          <w:tcPr>
            <w:tcW w:w="1831" w:type="dxa"/>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11.1. Explanatory</w:t>
            </w:r>
          </w:p>
        </w:tc>
        <w:tc>
          <w:tcPr>
            <w:tcW w:w="10206" w:type="dxa"/>
            <w:vMerge w:val="restart"/>
            <w:vAlign w:val="center"/>
          </w:tcPr>
          <w:p w:rsidR="008C6B00" w:rsidRPr="0067712A" w:rsidRDefault="008C6B00" w:rsidP="00466F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67712A">
              <w:rPr>
                <w:rFonts w:ascii="Times New Roman" w:hAnsi="Times New Roman" w:cs="Times New Roman"/>
                <w:sz w:val="16"/>
                <w:szCs w:val="16"/>
                <w:lang w:val="en-GB"/>
              </w:rPr>
              <w:t>“First, “descriptive” analytics, aiming to answer questions related to what happened, why it happened, and what is happening […]. Second, “predictive analytics”, answering questions such as what will happen and why will it happen in the future […]. Third, “prescriptive” analytics, aimed to answer questions such as what should I do and why should I do it” (Margherita, 2021)</w:t>
            </w:r>
          </w:p>
        </w:tc>
      </w:tr>
      <w:tr w:rsidR="008C6B00" w:rsidRPr="0067712A" w:rsidTr="00466F58">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70" w:type="dxa"/>
            <w:vMerge/>
            <w:textDirection w:val="btLr"/>
            <w:vAlign w:val="center"/>
          </w:tcPr>
          <w:p w:rsidR="008C6B00" w:rsidRPr="0067712A" w:rsidRDefault="008C6B00" w:rsidP="00466F58">
            <w:pPr>
              <w:ind w:left="113" w:right="113"/>
              <w:jc w:val="center"/>
              <w:rPr>
                <w:rFonts w:ascii="Times New Roman" w:hAnsi="Times New Roman" w:cs="Times New Roman"/>
                <w:sz w:val="16"/>
                <w:szCs w:val="16"/>
                <w:lang w:val="en-GB"/>
              </w:rPr>
            </w:pPr>
          </w:p>
        </w:tc>
        <w:tc>
          <w:tcPr>
            <w:tcW w:w="1710" w:type="dxa"/>
            <w:vMerge/>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1831" w:type="dxa"/>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11.2. Predictive</w:t>
            </w:r>
          </w:p>
        </w:tc>
        <w:tc>
          <w:tcPr>
            <w:tcW w:w="10206" w:type="dxa"/>
            <w:vMerge/>
            <w:vAlign w:val="center"/>
          </w:tcPr>
          <w:p w:rsidR="008C6B00" w:rsidRPr="0067712A" w:rsidRDefault="008C6B00" w:rsidP="00466F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lang w:val="en-GB"/>
              </w:rPr>
            </w:pPr>
          </w:p>
        </w:tc>
      </w:tr>
      <w:tr w:rsidR="008C6B00" w:rsidRPr="0067712A" w:rsidTr="00466F58">
        <w:trPr>
          <w:trHeight w:val="397"/>
        </w:trPr>
        <w:tc>
          <w:tcPr>
            <w:cnfStyle w:val="001000000000" w:firstRow="0" w:lastRow="0" w:firstColumn="1" w:lastColumn="0" w:oddVBand="0" w:evenVBand="0" w:oddHBand="0" w:evenHBand="0" w:firstRowFirstColumn="0" w:firstRowLastColumn="0" w:lastRowFirstColumn="0" w:lastRowLastColumn="0"/>
            <w:tcW w:w="570" w:type="dxa"/>
            <w:vMerge/>
            <w:textDirection w:val="btLr"/>
            <w:vAlign w:val="center"/>
          </w:tcPr>
          <w:p w:rsidR="008C6B00" w:rsidRPr="0067712A" w:rsidRDefault="008C6B00" w:rsidP="00466F58">
            <w:pPr>
              <w:ind w:left="113" w:right="113"/>
              <w:jc w:val="center"/>
              <w:rPr>
                <w:rFonts w:ascii="Times New Roman" w:hAnsi="Times New Roman" w:cs="Times New Roman"/>
                <w:sz w:val="16"/>
                <w:szCs w:val="16"/>
                <w:lang w:val="en-GB"/>
              </w:rPr>
            </w:pPr>
          </w:p>
        </w:tc>
        <w:tc>
          <w:tcPr>
            <w:tcW w:w="1710" w:type="dxa"/>
            <w:vMerge/>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c>
          <w:tcPr>
            <w:tcW w:w="1831" w:type="dxa"/>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11.3 Prescriptive</w:t>
            </w:r>
          </w:p>
        </w:tc>
        <w:tc>
          <w:tcPr>
            <w:tcW w:w="10206" w:type="dxa"/>
            <w:vMerge/>
            <w:vAlign w:val="center"/>
          </w:tcPr>
          <w:p w:rsidR="008C6B00" w:rsidRPr="0067712A" w:rsidRDefault="008C6B00" w:rsidP="00466F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lang w:val="en-GB"/>
              </w:rPr>
            </w:pPr>
          </w:p>
        </w:tc>
      </w:tr>
      <w:tr w:rsidR="008C6B00" w:rsidRPr="0067712A" w:rsidTr="00466F58">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570" w:type="dxa"/>
            <w:vMerge w:val="restart"/>
            <w:textDirection w:val="btLr"/>
            <w:vAlign w:val="center"/>
          </w:tcPr>
          <w:p w:rsidR="008C6B00" w:rsidRPr="0067712A" w:rsidRDefault="008C6B00" w:rsidP="00466F58">
            <w:pPr>
              <w:ind w:left="113" w:right="113"/>
              <w:jc w:val="center"/>
              <w:rPr>
                <w:rFonts w:ascii="Times New Roman" w:eastAsia="Calibri" w:hAnsi="Times New Roman" w:cs="Times New Roman"/>
                <w:b w:val="0"/>
                <w:bCs w:val="0"/>
                <w:color w:val="000000" w:themeColor="text1"/>
                <w:sz w:val="16"/>
                <w:szCs w:val="16"/>
                <w:lang w:val="en-GB"/>
              </w:rPr>
            </w:pPr>
            <w:r w:rsidRPr="0067712A">
              <w:rPr>
                <w:rFonts w:ascii="Times New Roman" w:eastAsia="Calibri" w:hAnsi="Times New Roman" w:cs="Times New Roman"/>
                <w:i/>
                <w:iCs/>
                <w:color w:val="000000" w:themeColor="text1"/>
                <w:sz w:val="16"/>
                <w:szCs w:val="16"/>
                <w:lang w:val="en-GB"/>
              </w:rPr>
              <w:t>Diffusion</w:t>
            </w:r>
          </w:p>
        </w:tc>
        <w:tc>
          <w:tcPr>
            <w:tcW w:w="1710" w:type="dxa"/>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iCs/>
                <w:color w:val="000000" w:themeColor="text1"/>
                <w:sz w:val="16"/>
                <w:szCs w:val="16"/>
                <w:lang w:val="en-GB"/>
              </w:rPr>
            </w:pPr>
            <w:r w:rsidRPr="0067712A">
              <w:rPr>
                <w:rFonts w:ascii="Times New Roman" w:eastAsia="Calibri" w:hAnsi="Times New Roman" w:cs="Times New Roman"/>
                <w:i/>
                <w:iCs/>
                <w:color w:val="000000" w:themeColor="text1"/>
                <w:sz w:val="16"/>
                <w:szCs w:val="16"/>
                <w:lang w:val="en-GB"/>
              </w:rPr>
              <w:t>D12. Accessibility</w:t>
            </w:r>
          </w:p>
        </w:tc>
        <w:tc>
          <w:tcPr>
            <w:tcW w:w="1831" w:type="dxa"/>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w:t>
            </w:r>
          </w:p>
        </w:tc>
        <w:tc>
          <w:tcPr>
            <w:tcW w:w="10206" w:type="dxa"/>
            <w:vAlign w:val="center"/>
          </w:tcPr>
          <w:p w:rsidR="008C6B00" w:rsidRPr="0067712A" w:rsidRDefault="008C6B00" w:rsidP="00466F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“What is new and notable is the growing recognition of the potential impact of analytics via talent's impact on business success and the accessibility of data and computational tools that make such analyses possible” (</w:t>
            </w:r>
            <w:proofErr w:type="spellStart"/>
            <w:r w:rsidRPr="0067712A">
              <w:rPr>
                <w:rFonts w:ascii="Times New Roman" w:eastAsia="Calibri" w:hAnsi="Times New Roman" w:cs="Times New Roman"/>
                <w:color w:val="000000" w:themeColor="text1"/>
                <w:sz w:val="16"/>
                <w:szCs w:val="16"/>
                <w:lang w:val="en-GB"/>
              </w:rPr>
              <w:t>Huselid</w:t>
            </w:r>
            <w:proofErr w:type="spellEnd"/>
            <w:r w:rsidRPr="0067712A">
              <w:rPr>
                <w:rFonts w:ascii="Times New Roman" w:eastAsia="Calibri" w:hAnsi="Times New Roman" w:cs="Times New Roman"/>
                <w:color w:val="000000" w:themeColor="text1"/>
                <w:sz w:val="16"/>
                <w:szCs w:val="16"/>
                <w:lang w:val="en-GB"/>
              </w:rPr>
              <w:t>, 2018)</w:t>
            </w:r>
          </w:p>
        </w:tc>
      </w:tr>
      <w:tr w:rsidR="008C6B00" w:rsidRPr="0067712A" w:rsidTr="00466F58">
        <w:trPr>
          <w:trHeight w:val="841"/>
        </w:trPr>
        <w:tc>
          <w:tcPr>
            <w:cnfStyle w:val="001000000000" w:firstRow="0" w:lastRow="0" w:firstColumn="1" w:lastColumn="0" w:oddVBand="0" w:evenVBand="0" w:oddHBand="0" w:evenHBand="0" w:firstRowFirstColumn="0" w:firstRowLastColumn="0" w:lastRowFirstColumn="0" w:lastRowLastColumn="0"/>
            <w:tcW w:w="570" w:type="dxa"/>
            <w:vMerge/>
            <w:vAlign w:val="center"/>
          </w:tcPr>
          <w:p w:rsidR="008C6B00" w:rsidRPr="0067712A" w:rsidRDefault="008C6B00" w:rsidP="00466F58">
            <w:pPr>
              <w:jc w:val="center"/>
              <w:rPr>
                <w:rFonts w:ascii="Times New Roman" w:hAnsi="Times New Roman" w:cs="Times New Roman"/>
                <w:sz w:val="16"/>
                <w:szCs w:val="16"/>
                <w:lang w:val="en-GB"/>
              </w:rPr>
            </w:pPr>
          </w:p>
        </w:tc>
        <w:tc>
          <w:tcPr>
            <w:tcW w:w="1710" w:type="dxa"/>
            <w:vMerge w:val="restart"/>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iCs/>
                <w:color w:val="000000" w:themeColor="text1"/>
                <w:sz w:val="16"/>
                <w:szCs w:val="16"/>
                <w:lang w:val="en-GB"/>
              </w:rPr>
            </w:pPr>
            <w:r w:rsidRPr="0067712A">
              <w:rPr>
                <w:rFonts w:ascii="Times New Roman" w:eastAsia="Calibri" w:hAnsi="Times New Roman" w:cs="Times New Roman"/>
                <w:i/>
                <w:iCs/>
                <w:color w:val="000000" w:themeColor="text1"/>
                <w:sz w:val="16"/>
                <w:szCs w:val="16"/>
                <w:lang w:val="en-GB"/>
              </w:rPr>
              <w:t>D13. Adoption</w:t>
            </w:r>
          </w:p>
        </w:tc>
        <w:tc>
          <w:tcPr>
            <w:tcW w:w="1831" w:type="dxa"/>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13.1. Objectives’ support</w:t>
            </w:r>
          </w:p>
        </w:tc>
        <w:tc>
          <w:tcPr>
            <w:tcW w:w="10206" w:type="dxa"/>
            <w:vAlign w:val="center"/>
          </w:tcPr>
          <w:p w:rsidR="008C6B00" w:rsidRPr="0067712A" w:rsidRDefault="008C6B00" w:rsidP="00466F58">
            <w:pPr>
              <w:textAlignment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 a fundamental requirement is that HCA address key strategic issues that affect the ability of senior leaders to achieve their operating and strategic objectives” (</w:t>
            </w:r>
            <w:r w:rsidRPr="0067712A">
              <w:rPr>
                <w:rFonts w:ascii="Times New Roman" w:hAnsi="Times New Roman" w:cs="Times New Roman"/>
                <w:sz w:val="16"/>
                <w:szCs w:val="16"/>
                <w:lang w:val="en-GB"/>
              </w:rPr>
              <w:t xml:space="preserve">Boudreau and </w:t>
            </w:r>
            <w:proofErr w:type="spellStart"/>
            <w:r w:rsidRPr="0067712A">
              <w:rPr>
                <w:rFonts w:ascii="Times New Roman" w:hAnsi="Times New Roman" w:cs="Times New Roman"/>
                <w:sz w:val="16"/>
                <w:szCs w:val="16"/>
                <w:lang w:val="en-GB"/>
              </w:rPr>
              <w:t>Cascio</w:t>
            </w:r>
            <w:proofErr w:type="spellEnd"/>
            <w:r w:rsidRPr="0067712A">
              <w:rPr>
                <w:rFonts w:ascii="Times New Roman" w:hAnsi="Times New Roman" w:cs="Times New Roman"/>
                <w:sz w:val="16"/>
                <w:szCs w:val="16"/>
                <w:lang w:val="en-GB"/>
              </w:rPr>
              <w:t>, 2017</w:t>
            </w:r>
            <w:r w:rsidRPr="0067712A">
              <w:rPr>
                <w:rFonts w:ascii="Times New Roman" w:eastAsia="Calibri" w:hAnsi="Times New Roman" w:cs="Times New Roman"/>
                <w:color w:val="000000" w:themeColor="text1"/>
                <w:sz w:val="16"/>
                <w:szCs w:val="16"/>
                <w:lang w:val="en-GB"/>
              </w:rPr>
              <w:t>)</w:t>
            </w:r>
          </w:p>
          <w:p w:rsidR="008C6B00" w:rsidRPr="0067712A" w:rsidRDefault="008C6B00" w:rsidP="00466F58">
            <w:pPr>
              <w:textAlignment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 initiatives will be driven by the C-suite in support of overall corporate objectives as HR big data analytics are instrumental in gaining long-term competitive advantage in the marketplace” (</w:t>
            </w:r>
            <w:r w:rsidRPr="0067712A">
              <w:rPr>
                <w:rFonts w:ascii="Times New Roman" w:eastAsia="Calibri" w:hAnsi="Times New Roman" w:cs="Times New Roman"/>
                <w:sz w:val="16"/>
                <w:szCs w:val="16"/>
                <w:lang w:val="en-GB"/>
              </w:rPr>
              <w:t xml:space="preserve">Hamilton and </w:t>
            </w:r>
            <w:proofErr w:type="spellStart"/>
            <w:r w:rsidRPr="0067712A">
              <w:rPr>
                <w:rFonts w:ascii="Times New Roman" w:eastAsia="Calibri" w:hAnsi="Times New Roman" w:cs="Times New Roman"/>
                <w:sz w:val="16"/>
                <w:szCs w:val="16"/>
                <w:lang w:val="en-GB"/>
              </w:rPr>
              <w:t>Sodeman</w:t>
            </w:r>
            <w:proofErr w:type="spellEnd"/>
            <w:r w:rsidRPr="0067712A">
              <w:rPr>
                <w:rFonts w:ascii="Times New Roman" w:eastAsia="Calibri" w:hAnsi="Times New Roman" w:cs="Times New Roman"/>
                <w:sz w:val="16"/>
                <w:szCs w:val="16"/>
                <w:lang w:val="en-GB"/>
              </w:rPr>
              <w:t>, 2019</w:t>
            </w:r>
            <w:r w:rsidRPr="0067712A">
              <w:rPr>
                <w:rFonts w:ascii="Times New Roman" w:eastAsia="Calibri" w:hAnsi="Times New Roman" w:cs="Times New Roman"/>
                <w:color w:val="000000" w:themeColor="text1"/>
                <w:sz w:val="16"/>
                <w:szCs w:val="16"/>
                <w:lang w:val="en-GB"/>
              </w:rPr>
              <w:t>)</w:t>
            </w:r>
          </w:p>
        </w:tc>
      </w:tr>
      <w:tr w:rsidR="008C6B00" w:rsidRPr="0067712A" w:rsidTr="00466F58">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570" w:type="dxa"/>
            <w:vMerge/>
            <w:vAlign w:val="center"/>
          </w:tcPr>
          <w:p w:rsidR="008C6B00" w:rsidRPr="0067712A" w:rsidRDefault="008C6B00" w:rsidP="00466F58">
            <w:pPr>
              <w:jc w:val="center"/>
              <w:rPr>
                <w:rFonts w:ascii="Times New Roman" w:hAnsi="Times New Roman" w:cs="Times New Roman"/>
                <w:sz w:val="16"/>
                <w:szCs w:val="16"/>
                <w:lang w:val="en-GB"/>
              </w:rPr>
            </w:pPr>
          </w:p>
        </w:tc>
        <w:tc>
          <w:tcPr>
            <w:tcW w:w="1710" w:type="dxa"/>
            <w:vMerge/>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1831" w:type="dxa"/>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13.2. Decisional support</w:t>
            </w:r>
          </w:p>
        </w:tc>
        <w:tc>
          <w:tcPr>
            <w:tcW w:w="10206" w:type="dxa"/>
            <w:vAlign w:val="center"/>
          </w:tcPr>
          <w:p w:rsidR="008C6B00" w:rsidRPr="0067712A" w:rsidRDefault="008C6B00" w:rsidP="00466F58">
            <w:pPr>
              <w:textAlignment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Times New Roman" w:hAnsi="Times New Roman" w:cs="Times New Roman"/>
                <w:sz w:val="16"/>
                <w:szCs w:val="16"/>
                <w:lang w:val="en-GB" w:eastAsia="it-IT"/>
              </w:rPr>
              <w:t>“</w:t>
            </w:r>
            <w:r w:rsidRPr="0067712A">
              <w:rPr>
                <w:rFonts w:ascii="Times New Roman" w:hAnsi="Times New Roman" w:cs="Times New Roman"/>
                <w:sz w:val="16"/>
                <w:szCs w:val="16"/>
                <w:lang w:val="en-GB"/>
              </w:rPr>
              <w:t>The key output from workforce analytics is not a dashboard or an attrition number, but the actions that decision makers and companies take that alter the business to add value</w:t>
            </w:r>
            <w:r w:rsidRPr="0067712A">
              <w:rPr>
                <w:rFonts w:ascii="Times New Roman" w:eastAsia="Times New Roman" w:hAnsi="Times New Roman" w:cs="Times New Roman"/>
                <w:sz w:val="16"/>
                <w:szCs w:val="16"/>
                <w:lang w:val="en-GB" w:eastAsia="it-IT"/>
              </w:rPr>
              <w:t>” (</w:t>
            </w:r>
            <w:r w:rsidRPr="0067712A">
              <w:rPr>
                <w:rFonts w:ascii="Times New Roman" w:eastAsia="Calibri" w:hAnsi="Times New Roman" w:cs="Times New Roman"/>
                <w:sz w:val="16"/>
                <w:szCs w:val="16"/>
                <w:lang w:val="en-GB"/>
              </w:rPr>
              <w:t>McIver et al., 2018</w:t>
            </w:r>
            <w:r w:rsidRPr="0067712A">
              <w:rPr>
                <w:rFonts w:ascii="Times New Roman" w:eastAsia="Times New Roman" w:hAnsi="Times New Roman" w:cs="Times New Roman"/>
                <w:sz w:val="16"/>
                <w:szCs w:val="16"/>
                <w:lang w:val="en-GB" w:eastAsia="it-IT"/>
              </w:rPr>
              <w:t>)</w:t>
            </w:r>
          </w:p>
        </w:tc>
      </w:tr>
      <w:tr w:rsidR="008C6B00" w:rsidRPr="0067712A" w:rsidTr="00466F58">
        <w:trPr>
          <w:trHeight w:val="691"/>
        </w:trPr>
        <w:tc>
          <w:tcPr>
            <w:cnfStyle w:val="001000000000" w:firstRow="0" w:lastRow="0" w:firstColumn="1" w:lastColumn="0" w:oddVBand="0" w:evenVBand="0" w:oddHBand="0" w:evenHBand="0" w:firstRowFirstColumn="0" w:firstRowLastColumn="0" w:lastRowFirstColumn="0" w:lastRowLastColumn="0"/>
            <w:tcW w:w="570" w:type="dxa"/>
            <w:vMerge/>
            <w:vAlign w:val="center"/>
          </w:tcPr>
          <w:p w:rsidR="008C6B00" w:rsidRPr="0067712A" w:rsidRDefault="008C6B00" w:rsidP="00466F58">
            <w:pPr>
              <w:jc w:val="center"/>
              <w:rPr>
                <w:rFonts w:ascii="Times New Roman" w:hAnsi="Times New Roman" w:cs="Times New Roman"/>
                <w:sz w:val="16"/>
                <w:szCs w:val="16"/>
                <w:lang w:val="en-GB"/>
              </w:rPr>
            </w:pPr>
          </w:p>
        </w:tc>
        <w:tc>
          <w:tcPr>
            <w:tcW w:w="1710" w:type="dxa"/>
            <w:vMerge w:val="restart"/>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iCs/>
                <w:color w:val="000000" w:themeColor="text1"/>
                <w:sz w:val="16"/>
                <w:szCs w:val="16"/>
                <w:lang w:val="en-GB"/>
              </w:rPr>
            </w:pPr>
            <w:r w:rsidRPr="0067712A">
              <w:rPr>
                <w:rFonts w:ascii="Times New Roman" w:eastAsia="Calibri" w:hAnsi="Times New Roman" w:cs="Times New Roman"/>
                <w:i/>
                <w:iCs/>
                <w:color w:val="000000" w:themeColor="text1"/>
                <w:sz w:val="16"/>
                <w:szCs w:val="16"/>
                <w:lang w:val="en-GB"/>
              </w:rPr>
              <w:t>D14. Culture</w:t>
            </w:r>
          </w:p>
        </w:tc>
        <w:tc>
          <w:tcPr>
            <w:tcW w:w="1831" w:type="dxa"/>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14.1. Analytics credibility</w:t>
            </w:r>
          </w:p>
        </w:tc>
        <w:tc>
          <w:tcPr>
            <w:tcW w:w="10206" w:type="dxa"/>
            <w:vAlign w:val="center"/>
          </w:tcPr>
          <w:p w:rsidR="008C6B00" w:rsidRPr="0067712A" w:rsidRDefault="008C6B00" w:rsidP="00466F58">
            <w:pPr>
              <w:textAlignment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en-GB" w:eastAsia="it-IT"/>
              </w:rPr>
            </w:pPr>
            <w:r w:rsidRPr="0067712A">
              <w:rPr>
                <w:rFonts w:ascii="Times New Roman" w:eastAsia="Times New Roman" w:hAnsi="Times New Roman" w:cs="Times New Roman"/>
                <w:sz w:val="16"/>
                <w:szCs w:val="16"/>
                <w:lang w:val="en-GB" w:eastAsia="it-IT"/>
              </w:rPr>
              <w:t>“[…] analytics users must believe the analytics (familiar in the logic, reasonable variances, limited outlying results), […] must believe that the analytics suggest effects that are large and compelling enough to merit attention or action […], muse see must see implications for their actions or decisions”</w:t>
            </w:r>
          </w:p>
          <w:p w:rsidR="008C6B00" w:rsidRPr="0067712A" w:rsidRDefault="008C6B00" w:rsidP="00466F58">
            <w:pPr>
              <w:textAlignment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en-GB" w:eastAsia="it-IT"/>
              </w:rPr>
            </w:pPr>
            <w:r w:rsidRPr="0067712A">
              <w:rPr>
                <w:rFonts w:ascii="Times New Roman" w:eastAsia="Calibri" w:hAnsi="Times New Roman" w:cs="Times New Roman"/>
                <w:sz w:val="16"/>
                <w:szCs w:val="16"/>
                <w:lang w:val="en-GB"/>
              </w:rPr>
              <w:t xml:space="preserve">(Boudreau and </w:t>
            </w:r>
            <w:proofErr w:type="spellStart"/>
            <w:r w:rsidRPr="0067712A">
              <w:rPr>
                <w:rFonts w:ascii="Times New Roman" w:eastAsia="Calibri" w:hAnsi="Times New Roman" w:cs="Times New Roman"/>
                <w:sz w:val="16"/>
                <w:szCs w:val="16"/>
                <w:lang w:val="en-GB"/>
              </w:rPr>
              <w:t>Cascio</w:t>
            </w:r>
            <w:proofErr w:type="spellEnd"/>
            <w:r w:rsidRPr="0067712A">
              <w:rPr>
                <w:rFonts w:ascii="Times New Roman" w:eastAsia="Calibri" w:hAnsi="Times New Roman" w:cs="Times New Roman"/>
                <w:sz w:val="16"/>
                <w:szCs w:val="16"/>
                <w:lang w:val="en-GB"/>
              </w:rPr>
              <w:t>, 2017)</w:t>
            </w:r>
          </w:p>
        </w:tc>
      </w:tr>
      <w:tr w:rsidR="008C6B00" w:rsidRPr="0067712A" w:rsidTr="00466F58">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570" w:type="dxa"/>
            <w:vMerge/>
            <w:vAlign w:val="center"/>
          </w:tcPr>
          <w:p w:rsidR="008C6B00" w:rsidRPr="0067712A" w:rsidRDefault="008C6B00" w:rsidP="00466F58">
            <w:pPr>
              <w:jc w:val="center"/>
              <w:rPr>
                <w:rFonts w:ascii="Times New Roman" w:hAnsi="Times New Roman" w:cs="Times New Roman"/>
                <w:sz w:val="16"/>
                <w:szCs w:val="16"/>
                <w:lang w:val="en-GB"/>
              </w:rPr>
            </w:pPr>
          </w:p>
        </w:tc>
        <w:tc>
          <w:tcPr>
            <w:tcW w:w="1710" w:type="dxa"/>
            <w:vMerge/>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1831" w:type="dxa"/>
            <w:vAlign w:val="center"/>
          </w:tcPr>
          <w:p w:rsidR="008C6B00" w:rsidRPr="0067712A" w:rsidRDefault="008C6B00" w:rsidP="00466F5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14.2. Analytics dictionary</w:t>
            </w:r>
          </w:p>
        </w:tc>
        <w:tc>
          <w:tcPr>
            <w:tcW w:w="10206" w:type="dxa"/>
            <w:vAlign w:val="center"/>
          </w:tcPr>
          <w:p w:rsidR="008C6B00" w:rsidRPr="0067712A" w:rsidRDefault="008C6B00" w:rsidP="00466F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w:t>
            </w:r>
            <w:r w:rsidRPr="0067712A">
              <w:rPr>
                <w:rFonts w:ascii="Times New Roman" w:hAnsi="Times New Roman" w:cs="Times New Roman"/>
                <w:sz w:val="16"/>
                <w:szCs w:val="16"/>
                <w:lang w:val="en-GB"/>
              </w:rPr>
              <w:t>Additionally, they [HR professionals] are also more likely to understand and appreciate analytical insights that come from HR professionals who can speak the language of analytics and put HR issues into these analytical terms</w:t>
            </w:r>
            <w:r w:rsidRPr="0067712A">
              <w:rPr>
                <w:rFonts w:ascii="Times New Roman" w:eastAsia="Calibri" w:hAnsi="Times New Roman" w:cs="Times New Roman"/>
                <w:color w:val="000000" w:themeColor="text1"/>
                <w:sz w:val="16"/>
                <w:szCs w:val="16"/>
                <w:lang w:val="en-GB"/>
              </w:rPr>
              <w:t>” (</w:t>
            </w:r>
            <w:proofErr w:type="spellStart"/>
            <w:r w:rsidRPr="0067712A">
              <w:rPr>
                <w:rFonts w:ascii="Times New Roman" w:eastAsia="Calibri" w:hAnsi="Times New Roman" w:cs="Times New Roman"/>
                <w:color w:val="000000" w:themeColor="text1"/>
                <w:sz w:val="16"/>
                <w:szCs w:val="16"/>
                <w:lang w:val="en-GB"/>
              </w:rPr>
              <w:t>Kryscynski</w:t>
            </w:r>
            <w:proofErr w:type="spellEnd"/>
            <w:r w:rsidRPr="0067712A">
              <w:rPr>
                <w:rFonts w:ascii="Times New Roman" w:eastAsia="Calibri" w:hAnsi="Times New Roman" w:cs="Times New Roman"/>
                <w:color w:val="000000" w:themeColor="text1"/>
                <w:sz w:val="16"/>
                <w:szCs w:val="16"/>
                <w:lang w:val="en-GB"/>
              </w:rPr>
              <w:t xml:space="preserve"> et al., 2018)</w:t>
            </w:r>
          </w:p>
        </w:tc>
      </w:tr>
      <w:tr w:rsidR="008C6B00" w:rsidRPr="0067712A" w:rsidTr="00466F58">
        <w:trPr>
          <w:trHeight w:val="424"/>
        </w:trPr>
        <w:tc>
          <w:tcPr>
            <w:cnfStyle w:val="001000000000" w:firstRow="0" w:lastRow="0" w:firstColumn="1" w:lastColumn="0" w:oddVBand="0" w:evenVBand="0" w:oddHBand="0" w:evenHBand="0" w:firstRowFirstColumn="0" w:firstRowLastColumn="0" w:lastRowFirstColumn="0" w:lastRowLastColumn="0"/>
            <w:tcW w:w="570" w:type="dxa"/>
            <w:vMerge/>
            <w:vAlign w:val="center"/>
          </w:tcPr>
          <w:p w:rsidR="008C6B00" w:rsidRPr="0067712A" w:rsidRDefault="008C6B00" w:rsidP="00466F58">
            <w:pPr>
              <w:jc w:val="center"/>
              <w:rPr>
                <w:rFonts w:ascii="Times New Roman" w:hAnsi="Times New Roman" w:cs="Times New Roman"/>
                <w:sz w:val="16"/>
                <w:szCs w:val="16"/>
                <w:lang w:val="en-GB"/>
              </w:rPr>
            </w:pPr>
          </w:p>
        </w:tc>
        <w:tc>
          <w:tcPr>
            <w:tcW w:w="1710" w:type="dxa"/>
            <w:vMerge/>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c>
          <w:tcPr>
            <w:tcW w:w="1831" w:type="dxa"/>
            <w:vAlign w:val="center"/>
          </w:tcPr>
          <w:p w:rsidR="008C6B00" w:rsidRPr="0067712A" w:rsidRDefault="008C6B00" w:rsidP="00466F5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lang w:val="en-GB"/>
              </w:rPr>
            </w:pPr>
            <w:r w:rsidRPr="0067712A">
              <w:rPr>
                <w:rFonts w:ascii="Times New Roman" w:eastAsia="Calibri" w:hAnsi="Times New Roman" w:cs="Times New Roman"/>
                <w:color w:val="000000" w:themeColor="text1"/>
                <w:sz w:val="16"/>
                <w:szCs w:val="16"/>
                <w:lang w:val="en-GB"/>
              </w:rPr>
              <w:t>14.3. Analytics culture</w:t>
            </w:r>
          </w:p>
        </w:tc>
        <w:tc>
          <w:tcPr>
            <w:tcW w:w="10206" w:type="dxa"/>
            <w:vAlign w:val="center"/>
          </w:tcPr>
          <w:p w:rsidR="008C6B00" w:rsidRPr="0067712A" w:rsidRDefault="008C6B00" w:rsidP="00466F58">
            <w:pPr>
              <w:textAlignment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en-GB" w:eastAsia="it-IT"/>
              </w:rPr>
            </w:pPr>
            <w:r w:rsidRPr="0067712A">
              <w:rPr>
                <w:rFonts w:ascii="Times New Roman" w:eastAsia="Times New Roman" w:hAnsi="Times New Roman" w:cs="Times New Roman"/>
                <w:sz w:val="16"/>
                <w:szCs w:val="16"/>
                <w:lang w:val="en-GB" w:eastAsia="it-IT"/>
              </w:rPr>
              <w:t>“</w:t>
            </w:r>
            <w:r w:rsidRPr="0067712A">
              <w:rPr>
                <w:rFonts w:ascii="Times New Roman" w:hAnsi="Times New Roman" w:cs="Times New Roman"/>
                <w:sz w:val="16"/>
                <w:szCs w:val="16"/>
                <w:lang w:val="en-GB"/>
              </w:rPr>
              <w:t>The development of HCA as an organizational capability requires the development of social structures and an organizational culture conducive to analytics.</w:t>
            </w:r>
            <w:r w:rsidRPr="0067712A">
              <w:rPr>
                <w:rFonts w:ascii="Times New Roman" w:eastAsia="Times New Roman" w:hAnsi="Times New Roman" w:cs="Times New Roman"/>
                <w:sz w:val="16"/>
                <w:szCs w:val="16"/>
                <w:lang w:val="en-GB" w:eastAsia="it-IT"/>
              </w:rPr>
              <w:t>” (</w:t>
            </w:r>
            <w:proofErr w:type="spellStart"/>
            <w:r w:rsidRPr="0067712A">
              <w:rPr>
                <w:rFonts w:ascii="Times New Roman" w:eastAsia="Times New Roman" w:hAnsi="Times New Roman" w:cs="Times New Roman"/>
                <w:sz w:val="16"/>
                <w:szCs w:val="16"/>
                <w:lang w:val="en-GB" w:eastAsia="it-IT"/>
              </w:rPr>
              <w:t>Minbaeva</w:t>
            </w:r>
            <w:proofErr w:type="spellEnd"/>
            <w:r w:rsidRPr="0067712A">
              <w:rPr>
                <w:rFonts w:ascii="Times New Roman" w:eastAsia="Times New Roman" w:hAnsi="Times New Roman" w:cs="Times New Roman"/>
                <w:sz w:val="16"/>
                <w:szCs w:val="16"/>
                <w:lang w:val="en-GB" w:eastAsia="it-IT"/>
              </w:rPr>
              <w:t>, 2018)</w:t>
            </w:r>
          </w:p>
          <w:p w:rsidR="008C6B00" w:rsidRPr="0067712A" w:rsidRDefault="008C6B00" w:rsidP="00466F58">
            <w:pPr>
              <w:textAlignment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en-GB" w:eastAsia="it-IT"/>
              </w:rPr>
            </w:pPr>
            <w:r w:rsidRPr="0067712A">
              <w:rPr>
                <w:rFonts w:ascii="Times New Roman" w:eastAsia="Times New Roman" w:hAnsi="Times New Roman" w:cs="Times New Roman"/>
                <w:sz w:val="16"/>
                <w:szCs w:val="16"/>
                <w:lang w:val="en-GB" w:eastAsia="it-IT"/>
              </w:rPr>
              <w:t>“</w:t>
            </w:r>
            <w:r w:rsidRPr="0067712A">
              <w:rPr>
                <w:rFonts w:ascii="Times New Roman" w:hAnsi="Times New Roman" w:cs="Times New Roman"/>
                <w:sz w:val="16"/>
                <w:szCs w:val="16"/>
                <w:lang w:val="en-GB"/>
              </w:rPr>
              <w:t>Culture is considered another top barrier to HR analytics adoption</w:t>
            </w:r>
            <w:r w:rsidRPr="0067712A">
              <w:rPr>
                <w:rFonts w:ascii="Times New Roman" w:eastAsia="Times New Roman" w:hAnsi="Times New Roman" w:cs="Times New Roman"/>
                <w:sz w:val="16"/>
                <w:szCs w:val="16"/>
                <w:lang w:val="en-GB" w:eastAsia="it-IT"/>
              </w:rPr>
              <w:t>” (Fernandez and Gallardo-Gallardo, 2020)</w:t>
            </w:r>
          </w:p>
          <w:p w:rsidR="008C6B00" w:rsidRPr="0067712A" w:rsidRDefault="008C6B00" w:rsidP="00466F58">
            <w:pPr>
              <w:textAlignment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en-GB" w:eastAsia="it-IT"/>
              </w:rPr>
            </w:pPr>
            <w:r w:rsidRPr="0067712A">
              <w:rPr>
                <w:rFonts w:ascii="Times New Roman" w:eastAsia="Times New Roman" w:hAnsi="Times New Roman" w:cs="Times New Roman"/>
                <w:sz w:val="16"/>
                <w:szCs w:val="16"/>
                <w:lang w:val="en-GB" w:eastAsia="it-IT"/>
              </w:rPr>
              <w:t>“</w:t>
            </w:r>
            <w:r w:rsidRPr="0067712A">
              <w:rPr>
                <w:rFonts w:ascii="Times New Roman" w:hAnsi="Times New Roman" w:cs="Times New Roman"/>
                <w:sz w:val="16"/>
                <w:szCs w:val="16"/>
                <w:lang w:val="en-GB"/>
              </w:rPr>
              <w:t>As such, the establishment of an evidence-based culture will likely directly influence the effectiveness and added value of people analytics teams</w:t>
            </w:r>
            <w:r w:rsidRPr="0067712A">
              <w:rPr>
                <w:rFonts w:ascii="Times New Roman" w:eastAsia="Times New Roman" w:hAnsi="Times New Roman" w:cs="Times New Roman"/>
                <w:sz w:val="16"/>
                <w:szCs w:val="16"/>
                <w:lang w:val="en-GB" w:eastAsia="it-IT"/>
              </w:rPr>
              <w:t>” (</w:t>
            </w:r>
            <w:proofErr w:type="spellStart"/>
            <w:r w:rsidRPr="0067712A">
              <w:rPr>
                <w:rFonts w:ascii="Times New Roman" w:eastAsia="Times New Roman" w:hAnsi="Times New Roman" w:cs="Times New Roman"/>
                <w:sz w:val="16"/>
                <w:szCs w:val="16"/>
                <w:lang w:val="en-GB" w:eastAsia="it-IT"/>
              </w:rPr>
              <w:t>Peeters</w:t>
            </w:r>
            <w:proofErr w:type="spellEnd"/>
            <w:r w:rsidRPr="0067712A">
              <w:rPr>
                <w:rFonts w:ascii="Times New Roman" w:eastAsia="Times New Roman" w:hAnsi="Times New Roman" w:cs="Times New Roman"/>
                <w:sz w:val="16"/>
                <w:szCs w:val="16"/>
                <w:lang w:val="en-GB" w:eastAsia="it-IT"/>
              </w:rPr>
              <w:t xml:space="preserve"> et al., 2020)</w:t>
            </w:r>
          </w:p>
        </w:tc>
      </w:tr>
    </w:tbl>
    <w:p w:rsidR="00474454" w:rsidRPr="008C6B00" w:rsidRDefault="008C6B00" w:rsidP="00474454">
      <w:pPr>
        <w:spacing w:after="0" w:line="360" w:lineRule="auto"/>
        <w:jc w:val="both"/>
      </w:pPr>
      <w:r w:rsidRPr="008C6B00">
        <w:rPr>
          <w:rFonts w:ascii="Times New Roman" w:hAnsi="Times New Roman" w:cs="Times New Roman"/>
          <w:b/>
          <w:iCs/>
        </w:rPr>
        <w:t>Source</w:t>
      </w:r>
      <w:r>
        <w:rPr>
          <w:rFonts w:ascii="Times New Roman" w:hAnsi="Times New Roman" w:cs="Times New Roman"/>
          <w:b/>
          <w:iCs/>
        </w:rPr>
        <w:t>(s)</w:t>
      </w:r>
      <w:r w:rsidRPr="008C6B00">
        <w:rPr>
          <w:rFonts w:ascii="Times New Roman" w:hAnsi="Times New Roman" w:cs="Times New Roman"/>
          <w:b/>
          <w:iCs/>
        </w:rPr>
        <w:t>:</w:t>
      </w:r>
      <w:r>
        <w:rPr>
          <w:rFonts w:ascii="Times New Roman" w:hAnsi="Times New Roman" w:cs="Times New Roman"/>
          <w:iCs/>
        </w:rPr>
        <w:t xml:space="preserve"> Table</w:t>
      </w:r>
      <w:r w:rsidRPr="008C6B00">
        <w:rPr>
          <w:rFonts w:ascii="Times New Roman" w:hAnsi="Times New Roman" w:cs="Times New Roman"/>
          <w:iCs/>
        </w:rPr>
        <w:t xml:space="preserve"> by authors.</w:t>
      </w:r>
    </w:p>
    <w:p w:rsidR="008C6B00" w:rsidRPr="00875FC6" w:rsidRDefault="008C6B00" w:rsidP="00474454">
      <w:pPr>
        <w:spacing w:after="0" w:line="360" w:lineRule="auto"/>
        <w:jc w:val="both"/>
        <w:rPr>
          <w:rFonts w:ascii="Times New Roman" w:hAnsi="Times New Roman" w:cs="Times New Roman"/>
          <w:sz w:val="24"/>
          <w:szCs w:val="24"/>
        </w:rPr>
      </w:pPr>
    </w:p>
    <w:p w:rsidR="00474454" w:rsidRPr="00875FC6" w:rsidRDefault="00474454" w:rsidP="00474454">
      <w:pPr>
        <w:spacing w:after="0" w:line="360" w:lineRule="auto"/>
        <w:jc w:val="both"/>
        <w:rPr>
          <w:rFonts w:ascii="Times New Roman" w:hAnsi="Times New Roman" w:cs="Times New Roman"/>
          <w:i/>
          <w:iCs/>
          <w:sz w:val="24"/>
          <w:szCs w:val="24"/>
        </w:rPr>
      </w:pPr>
      <w:r w:rsidRPr="00875FC6">
        <w:rPr>
          <w:rFonts w:ascii="Times New Roman" w:hAnsi="Times New Roman" w:cs="Times New Roman"/>
          <w:i/>
          <w:iCs/>
          <w:sz w:val="24"/>
          <w:szCs w:val="24"/>
        </w:rPr>
        <w:t>Appendix 5. HRA capability maturity levels.</w:t>
      </w:r>
    </w:p>
    <w:p w:rsidR="00474454" w:rsidRPr="00875FC6" w:rsidRDefault="00474454" w:rsidP="00474454">
      <w:pPr>
        <w:spacing w:after="0" w:line="360" w:lineRule="auto"/>
        <w:jc w:val="both"/>
        <w:rPr>
          <w:rFonts w:ascii="Times New Roman" w:hAnsi="Times New Roman" w:cs="Times New Roman"/>
          <w:sz w:val="24"/>
          <w:szCs w:val="24"/>
        </w:rPr>
      </w:pPr>
      <w:r w:rsidRPr="00875FC6">
        <w:rPr>
          <w:rFonts w:ascii="Times New Roman" w:hAnsi="Times New Roman" w:cs="Times New Roman"/>
          <w:sz w:val="24"/>
          <w:szCs w:val="24"/>
        </w:rPr>
        <w:t>The HRA capability maturity levels are defined in the Table file (see Table file, Appendix: Tables, Table A5).</w:t>
      </w:r>
    </w:p>
    <w:p w:rsidR="00991B4E" w:rsidRPr="00991B4E" w:rsidRDefault="00991B4E" w:rsidP="00991B4E">
      <w:pPr>
        <w:spacing w:after="0" w:line="240" w:lineRule="auto"/>
        <w:jc w:val="both"/>
        <w:rPr>
          <w:rFonts w:ascii="Times New Roman" w:hAnsi="Times New Roman" w:cs="Times New Roman"/>
          <w:i/>
          <w:iCs/>
        </w:rPr>
      </w:pPr>
      <w:r w:rsidRPr="0067712A">
        <w:rPr>
          <w:rFonts w:ascii="Times New Roman" w:hAnsi="Times New Roman" w:cs="Times New Roman"/>
          <w:i/>
          <w:iCs/>
        </w:rPr>
        <w:t>Table A5. HRAMM levels and references.</w:t>
      </w:r>
    </w:p>
    <w:tbl>
      <w:tblPr>
        <w:tblStyle w:val="PlainTable11"/>
        <w:tblW w:w="14322" w:type="dxa"/>
        <w:tblInd w:w="-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31"/>
        <w:gridCol w:w="1134"/>
        <w:gridCol w:w="7512"/>
        <w:gridCol w:w="5245"/>
      </w:tblGrid>
      <w:tr w:rsidR="00991B4E" w:rsidRPr="0067712A" w:rsidTr="00466F58">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31" w:type="dxa"/>
            <w:shd w:val="clear" w:color="auto" w:fill="BFBFBF" w:themeFill="background1" w:themeFillShade="BF"/>
            <w:vAlign w:val="center"/>
          </w:tcPr>
          <w:p w:rsidR="00991B4E" w:rsidRPr="0067712A" w:rsidRDefault="00991B4E" w:rsidP="00466F58">
            <w:pPr>
              <w:jc w:val="center"/>
              <w:rPr>
                <w:iCs/>
                <w:sz w:val="16"/>
                <w:szCs w:val="16"/>
                <w:lang w:val="en-GB"/>
              </w:rPr>
            </w:pPr>
            <w:r w:rsidRPr="0067712A">
              <w:rPr>
                <w:iCs/>
                <w:sz w:val="16"/>
                <w:szCs w:val="16"/>
                <w:lang w:val="en-GB"/>
              </w:rPr>
              <w:lastRenderedPageBreak/>
              <w:t xml:space="preserve">N. </w:t>
            </w:r>
          </w:p>
        </w:tc>
        <w:tc>
          <w:tcPr>
            <w:tcW w:w="1134" w:type="dxa"/>
            <w:shd w:val="clear" w:color="auto" w:fill="BFBFBF" w:themeFill="background1" w:themeFillShade="BF"/>
            <w:vAlign w:val="center"/>
          </w:tcPr>
          <w:p w:rsidR="00991B4E" w:rsidRPr="0067712A" w:rsidRDefault="00991B4E" w:rsidP="00466F58">
            <w:pPr>
              <w:jc w:val="center"/>
              <w:cnfStyle w:val="100000000000" w:firstRow="1" w:lastRow="0" w:firstColumn="0" w:lastColumn="0" w:oddVBand="0" w:evenVBand="0" w:oddHBand="0" w:evenHBand="0" w:firstRowFirstColumn="0" w:firstRowLastColumn="0" w:lastRowFirstColumn="0" w:lastRowLastColumn="0"/>
              <w:rPr>
                <w:sz w:val="16"/>
                <w:szCs w:val="16"/>
                <w:lang w:val="en-GB"/>
              </w:rPr>
            </w:pPr>
            <w:r w:rsidRPr="0067712A">
              <w:rPr>
                <w:sz w:val="16"/>
                <w:szCs w:val="16"/>
                <w:lang w:val="en-GB"/>
              </w:rPr>
              <w:t>Level</w:t>
            </w:r>
          </w:p>
        </w:tc>
        <w:tc>
          <w:tcPr>
            <w:tcW w:w="7512" w:type="dxa"/>
            <w:shd w:val="clear" w:color="auto" w:fill="BFBFBF" w:themeFill="background1" w:themeFillShade="BF"/>
            <w:vAlign w:val="center"/>
          </w:tcPr>
          <w:p w:rsidR="00991B4E" w:rsidRPr="0067712A" w:rsidRDefault="00991B4E" w:rsidP="00466F58">
            <w:pPr>
              <w:jc w:val="both"/>
              <w:cnfStyle w:val="100000000000" w:firstRow="1" w:lastRow="0" w:firstColumn="0" w:lastColumn="0" w:oddVBand="0" w:evenVBand="0" w:oddHBand="0" w:evenHBand="0" w:firstRowFirstColumn="0" w:firstRowLastColumn="0" w:lastRowFirstColumn="0" w:lastRowLastColumn="0"/>
              <w:rPr>
                <w:sz w:val="16"/>
                <w:szCs w:val="16"/>
                <w:lang w:val="en-GB"/>
              </w:rPr>
            </w:pPr>
            <w:r w:rsidRPr="0067712A">
              <w:rPr>
                <w:sz w:val="16"/>
                <w:szCs w:val="16"/>
                <w:lang w:val="en-GB"/>
              </w:rPr>
              <w:t>Definition</w:t>
            </w:r>
          </w:p>
        </w:tc>
        <w:tc>
          <w:tcPr>
            <w:tcW w:w="5245" w:type="dxa"/>
            <w:shd w:val="clear" w:color="auto" w:fill="BFBFBF" w:themeFill="background1" w:themeFillShade="BF"/>
            <w:vAlign w:val="center"/>
          </w:tcPr>
          <w:p w:rsidR="00991B4E" w:rsidRPr="0067712A" w:rsidRDefault="00991B4E" w:rsidP="00466F58">
            <w:pPr>
              <w:cnfStyle w:val="100000000000" w:firstRow="1" w:lastRow="0" w:firstColumn="0" w:lastColumn="0" w:oddVBand="0" w:evenVBand="0" w:oddHBand="0" w:evenHBand="0" w:firstRowFirstColumn="0" w:firstRowLastColumn="0" w:lastRowFirstColumn="0" w:lastRowLastColumn="0"/>
              <w:rPr>
                <w:sz w:val="16"/>
                <w:szCs w:val="16"/>
                <w:lang w:val="en-GB"/>
              </w:rPr>
            </w:pPr>
            <w:r w:rsidRPr="0067712A">
              <w:rPr>
                <w:sz w:val="16"/>
                <w:szCs w:val="16"/>
                <w:lang w:val="en-GB"/>
              </w:rPr>
              <w:t>References</w:t>
            </w:r>
          </w:p>
        </w:tc>
      </w:tr>
      <w:tr w:rsidR="00991B4E" w:rsidRPr="00B2235C" w:rsidTr="00466F58">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431" w:type="dxa"/>
            <w:shd w:val="clear" w:color="auto" w:fill="auto"/>
            <w:vAlign w:val="center"/>
          </w:tcPr>
          <w:p w:rsidR="00991B4E" w:rsidRPr="0067712A" w:rsidRDefault="00991B4E" w:rsidP="00466F58">
            <w:pPr>
              <w:jc w:val="center"/>
              <w:rPr>
                <w:bCs w:val="0"/>
                <w:iCs/>
                <w:sz w:val="16"/>
                <w:szCs w:val="16"/>
                <w:lang w:val="en-GB"/>
              </w:rPr>
            </w:pPr>
            <w:r w:rsidRPr="0067712A">
              <w:rPr>
                <w:bCs w:val="0"/>
                <w:iCs/>
                <w:sz w:val="16"/>
                <w:szCs w:val="16"/>
                <w:lang w:val="en-GB"/>
              </w:rPr>
              <w:t>1</w:t>
            </w:r>
          </w:p>
        </w:tc>
        <w:tc>
          <w:tcPr>
            <w:tcW w:w="1134" w:type="dxa"/>
            <w:shd w:val="clear" w:color="auto" w:fill="auto"/>
            <w:vAlign w:val="center"/>
          </w:tcPr>
          <w:p w:rsidR="00991B4E" w:rsidRPr="0067712A" w:rsidRDefault="00991B4E" w:rsidP="00466F58">
            <w:pPr>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67712A">
              <w:rPr>
                <w:sz w:val="16"/>
                <w:szCs w:val="16"/>
                <w:lang w:val="en-GB"/>
              </w:rPr>
              <w:t>Initial</w:t>
            </w:r>
          </w:p>
        </w:tc>
        <w:tc>
          <w:tcPr>
            <w:tcW w:w="7512" w:type="dxa"/>
            <w:shd w:val="clear" w:color="auto" w:fill="auto"/>
            <w:vAlign w:val="center"/>
          </w:tcPr>
          <w:p w:rsidR="00991B4E" w:rsidRPr="0067712A" w:rsidRDefault="00991B4E" w:rsidP="00466F58">
            <w:pPr>
              <w:jc w:val="both"/>
              <w:cnfStyle w:val="000000100000" w:firstRow="0" w:lastRow="0" w:firstColumn="0" w:lastColumn="0" w:oddVBand="0" w:evenVBand="0" w:oddHBand="1" w:evenHBand="0" w:firstRowFirstColumn="0" w:firstRowLastColumn="0" w:lastRowFirstColumn="0" w:lastRowLastColumn="0"/>
              <w:rPr>
                <w:sz w:val="16"/>
                <w:szCs w:val="16"/>
                <w:lang w:val="en-GB"/>
              </w:rPr>
            </w:pPr>
            <w:r w:rsidRPr="0067712A">
              <w:rPr>
                <w:sz w:val="16"/>
                <w:szCs w:val="16"/>
                <w:lang w:val="en-GB"/>
              </w:rPr>
              <w:t xml:space="preserve">The </w:t>
            </w:r>
            <w:r>
              <w:rPr>
                <w:sz w:val="16"/>
                <w:szCs w:val="16"/>
                <w:lang w:val="en-GB"/>
              </w:rPr>
              <w:t>company</w:t>
            </w:r>
            <w:r w:rsidRPr="0067712A">
              <w:rPr>
                <w:sz w:val="16"/>
                <w:szCs w:val="16"/>
                <w:lang w:val="en-GB"/>
              </w:rPr>
              <w:t xml:space="preserve"> does not have the necessary HRA capabilities to implement HRA practices. Most of the HRA dimensions are not present or their implementation path is in its infancy</w:t>
            </w:r>
          </w:p>
        </w:tc>
        <w:tc>
          <w:tcPr>
            <w:tcW w:w="5245" w:type="dxa"/>
            <w:shd w:val="clear" w:color="auto" w:fill="auto"/>
            <w:vAlign w:val="center"/>
          </w:tcPr>
          <w:p w:rsidR="00991B4E" w:rsidRPr="00B2235C" w:rsidRDefault="00991B4E" w:rsidP="00466F58">
            <w:pPr>
              <w:cnfStyle w:val="000000100000" w:firstRow="0" w:lastRow="0" w:firstColumn="0" w:lastColumn="0" w:oddVBand="0" w:evenVBand="0" w:oddHBand="1" w:evenHBand="0" w:firstRowFirstColumn="0" w:firstRowLastColumn="0" w:lastRowFirstColumn="0" w:lastRowLastColumn="0"/>
              <w:rPr>
                <w:sz w:val="16"/>
                <w:szCs w:val="16"/>
              </w:rPr>
            </w:pPr>
            <w:r w:rsidRPr="00B2235C">
              <w:rPr>
                <w:sz w:val="16"/>
                <w:szCs w:val="16"/>
              </w:rPr>
              <w:t>Lukman et al. (2011); Cosic et al. (2012); Raber et al. (2013); Boonsiritomachai et al. (2016); Gastaldi et al. (2018) Gokalp et al. (2021)</w:t>
            </w:r>
          </w:p>
        </w:tc>
      </w:tr>
      <w:tr w:rsidR="00991B4E" w:rsidRPr="0067712A" w:rsidTr="00466F58">
        <w:trPr>
          <w:trHeight w:val="705"/>
        </w:trPr>
        <w:tc>
          <w:tcPr>
            <w:cnfStyle w:val="001000000000" w:firstRow="0" w:lastRow="0" w:firstColumn="1" w:lastColumn="0" w:oddVBand="0" w:evenVBand="0" w:oddHBand="0" w:evenHBand="0" w:firstRowFirstColumn="0" w:firstRowLastColumn="0" w:lastRowFirstColumn="0" w:lastRowLastColumn="0"/>
            <w:tcW w:w="431" w:type="dxa"/>
            <w:shd w:val="clear" w:color="auto" w:fill="auto"/>
            <w:vAlign w:val="center"/>
          </w:tcPr>
          <w:p w:rsidR="00991B4E" w:rsidRPr="0067712A" w:rsidRDefault="00991B4E" w:rsidP="00466F58">
            <w:pPr>
              <w:jc w:val="center"/>
              <w:rPr>
                <w:bCs w:val="0"/>
                <w:iCs/>
                <w:sz w:val="16"/>
                <w:szCs w:val="16"/>
                <w:lang w:val="en-GB"/>
              </w:rPr>
            </w:pPr>
            <w:r w:rsidRPr="0067712A">
              <w:rPr>
                <w:bCs w:val="0"/>
                <w:iCs/>
                <w:sz w:val="16"/>
                <w:szCs w:val="16"/>
                <w:lang w:val="en-GB"/>
              </w:rPr>
              <w:t>2</w:t>
            </w:r>
          </w:p>
        </w:tc>
        <w:tc>
          <w:tcPr>
            <w:tcW w:w="1134" w:type="dxa"/>
            <w:shd w:val="clear" w:color="auto" w:fill="auto"/>
            <w:vAlign w:val="center"/>
          </w:tcPr>
          <w:p w:rsidR="00991B4E" w:rsidRPr="0067712A" w:rsidRDefault="00991B4E" w:rsidP="00466F58">
            <w:pPr>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67712A">
              <w:rPr>
                <w:sz w:val="16"/>
                <w:szCs w:val="16"/>
                <w:lang w:val="en-GB"/>
              </w:rPr>
              <w:t>Limited</w:t>
            </w:r>
          </w:p>
        </w:tc>
        <w:tc>
          <w:tcPr>
            <w:tcW w:w="7512" w:type="dxa"/>
            <w:shd w:val="clear" w:color="auto" w:fill="auto"/>
            <w:vAlign w:val="center"/>
          </w:tcPr>
          <w:p w:rsidR="00991B4E" w:rsidRPr="0067712A" w:rsidRDefault="00991B4E" w:rsidP="00466F58">
            <w:pPr>
              <w:jc w:val="both"/>
              <w:cnfStyle w:val="000000000000" w:firstRow="0" w:lastRow="0" w:firstColumn="0" w:lastColumn="0" w:oddVBand="0" w:evenVBand="0" w:oddHBand="0" w:evenHBand="0" w:firstRowFirstColumn="0" w:firstRowLastColumn="0" w:lastRowFirstColumn="0" w:lastRowLastColumn="0"/>
              <w:rPr>
                <w:sz w:val="16"/>
                <w:szCs w:val="16"/>
                <w:lang w:val="en-GB"/>
              </w:rPr>
            </w:pPr>
            <w:r w:rsidRPr="0067712A">
              <w:rPr>
                <w:sz w:val="16"/>
                <w:szCs w:val="16"/>
                <w:lang w:val="en-GB"/>
              </w:rPr>
              <w:t xml:space="preserve">The </w:t>
            </w:r>
            <w:r>
              <w:rPr>
                <w:sz w:val="16"/>
                <w:szCs w:val="16"/>
                <w:lang w:val="en-GB"/>
              </w:rPr>
              <w:t>company</w:t>
            </w:r>
            <w:r w:rsidRPr="0067712A">
              <w:rPr>
                <w:sz w:val="16"/>
                <w:szCs w:val="16"/>
                <w:lang w:val="en-GB"/>
              </w:rPr>
              <w:t xml:space="preserve"> </w:t>
            </w:r>
            <w:r>
              <w:rPr>
                <w:sz w:val="16"/>
                <w:szCs w:val="16"/>
                <w:lang w:val="en-GB"/>
              </w:rPr>
              <w:t>has</w:t>
            </w:r>
            <w:r w:rsidRPr="0067712A">
              <w:rPr>
                <w:sz w:val="16"/>
                <w:szCs w:val="16"/>
                <w:lang w:val="en-GB"/>
              </w:rPr>
              <w:t xml:space="preserve"> limited HRA capabilities and, thus, </w:t>
            </w:r>
            <w:r>
              <w:rPr>
                <w:sz w:val="16"/>
                <w:szCs w:val="16"/>
                <w:lang w:val="en-GB"/>
              </w:rPr>
              <w:t xml:space="preserve">has </w:t>
            </w:r>
            <w:r w:rsidRPr="0067712A">
              <w:rPr>
                <w:sz w:val="16"/>
                <w:szCs w:val="16"/>
                <w:lang w:val="en-GB"/>
              </w:rPr>
              <w:t>implemented simple and/or isolated HRA practices. Most of the HRA dimensions are present but their implementation path has been developed in a limited manner</w:t>
            </w:r>
          </w:p>
        </w:tc>
        <w:tc>
          <w:tcPr>
            <w:tcW w:w="5245" w:type="dxa"/>
            <w:shd w:val="clear" w:color="auto" w:fill="auto"/>
            <w:vAlign w:val="center"/>
          </w:tcPr>
          <w:p w:rsidR="00991B4E" w:rsidRPr="0067712A" w:rsidRDefault="00991B4E" w:rsidP="00466F58">
            <w:pPr>
              <w:cnfStyle w:val="000000000000" w:firstRow="0" w:lastRow="0" w:firstColumn="0" w:lastColumn="0" w:oddVBand="0" w:evenVBand="0" w:oddHBand="0" w:evenHBand="0" w:firstRowFirstColumn="0" w:firstRowLastColumn="0" w:lastRowFirstColumn="0" w:lastRowLastColumn="0"/>
              <w:rPr>
                <w:sz w:val="16"/>
                <w:szCs w:val="16"/>
                <w:lang w:val="en-GB"/>
              </w:rPr>
            </w:pPr>
            <w:r w:rsidRPr="00B2235C">
              <w:rPr>
                <w:sz w:val="16"/>
                <w:szCs w:val="16"/>
              </w:rPr>
              <w:t xml:space="preserve">Lukman et al. (2011); Cosic et al. (2012); Raber et al. (2013); Boonsiritomachai et al. (2016); Gastaldi et al. </w:t>
            </w:r>
            <w:r w:rsidRPr="0067712A">
              <w:rPr>
                <w:sz w:val="16"/>
                <w:szCs w:val="16"/>
                <w:lang w:val="en-GB"/>
              </w:rPr>
              <w:t xml:space="preserve">(2018); </w:t>
            </w:r>
            <w:proofErr w:type="spellStart"/>
            <w:r w:rsidRPr="0067712A">
              <w:rPr>
                <w:sz w:val="16"/>
                <w:szCs w:val="16"/>
                <w:lang w:val="en-GB"/>
              </w:rPr>
              <w:t>Gokalp</w:t>
            </w:r>
            <w:proofErr w:type="spellEnd"/>
            <w:r w:rsidRPr="0067712A">
              <w:rPr>
                <w:sz w:val="16"/>
                <w:szCs w:val="16"/>
                <w:lang w:val="en-GB"/>
              </w:rPr>
              <w:t xml:space="preserve"> et al. (2021)</w:t>
            </w:r>
          </w:p>
        </w:tc>
      </w:tr>
      <w:tr w:rsidR="00991B4E" w:rsidRPr="0067712A" w:rsidTr="00466F58">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431" w:type="dxa"/>
            <w:shd w:val="clear" w:color="auto" w:fill="auto"/>
            <w:vAlign w:val="center"/>
          </w:tcPr>
          <w:p w:rsidR="00991B4E" w:rsidRPr="0067712A" w:rsidRDefault="00991B4E" w:rsidP="00466F58">
            <w:pPr>
              <w:jc w:val="center"/>
              <w:rPr>
                <w:bCs w:val="0"/>
                <w:iCs/>
                <w:sz w:val="16"/>
                <w:szCs w:val="16"/>
                <w:lang w:val="en-GB"/>
              </w:rPr>
            </w:pPr>
            <w:r w:rsidRPr="0067712A">
              <w:rPr>
                <w:iCs/>
                <w:sz w:val="16"/>
                <w:szCs w:val="16"/>
                <w:lang w:val="en-GB"/>
              </w:rPr>
              <w:t>3</w:t>
            </w:r>
          </w:p>
        </w:tc>
        <w:tc>
          <w:tcPr>
            <w:tcW w:w="1134" w:type="dxa"/>
            <w:shd w:val="clear" w:color="auto" w:fill="auto"/>
            <w:vAlign w:val="center"/>
          </w:tcPr>
          <w:p w:rsidR="00991B4E" w:rsidRPr="0067712A" w:rsidRDefault="00991B4E" w:rsidP="00466F58">
            <w:pPr>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67712A">
              <w:rPr>
                <w:sz w:val="16"/>
                <w:szCs w:val="16"/>
                <w:lang w:val="en-GB"/>
              </w:rPr>
              <w:t>Systematic</w:t>
            </w:r>
          </w:p>
        </w:tc>
        <w:tc>
          <w:tcPr>
            <w:tcW w:w="7512" w:type="dxa"/>
            <w:shd w:val="clear" w:color="auto" w:fill="auto"/>
            <w:vAlign w:val="center"/>
          </w:tcPr>
          <w:p w:rsidR="00991B4E" w:rsidRPr="0067712A" w:rsidRDefault="00991B4E" w:rsidP="00466F58">
            <w:pPr>
              <w:jc w:val="both"/>
              <w:cnfStyle w:val="000000100000" w:firstRow="0" w:lastRow="0" w:firstColumn="0" w:lastColumn="0" w:oddVBand="0" w:evenVBand="0" w:oddHBand="1" w:evenHBand="0" w:firstRowFirstColumn="0" w:firstRowLastColumn="0" w:lastRowFirstColumn="0" w:lastRowLastColumn="0"/>
              <w:rPr>
                <w:sz w:val="16"/>
                <w:szCs w:val="16"/>
                <w:lang w:val="en-GB"/>
              </w:rPr>
            </w:pPr>
            <w:r w:rsidRPr="0067712A">
              <w:rPr>
                <w:sz w:val="16"/>
                <w:szCs w:val="16"/>
                <w:lang w:val="en-GB"/>
              </w:rPr>
              <w:t xml:space="preserve">The </w:t>
            </w:r>
            <w:r>
              <w:rPr>
                <w:sz w:val="16"/>
                <w:szCs w:val="16"/>
                <w:lang w:val="en-GB"/>
              </w:rPr>
              <w:t>company</w:t>
            </w:r>
            <w:r w:rsidRPr="0067712A">
              <w:rPr>
                <w:sz w:val="16"/>
                <w:szCs w:val="16"/>
                <w:lang w:val="en-GB"/>
              </w:rPr>
              <w:t xml:space="preserve"> has the appropriate HRA capabilities to systematically implement HRA practices </w:t>
            </w:r>
            <w:r>
              <w:rPr>
                <w:sz w:val="16"/>
                <w:szCs w:val="16"/>
                <w:lang w:val="en-GB"/>
              </w:rPr>
              <w:t>for</w:t>
            </w:r>
            <w:r w:rsidRPr="0067712A">
              <w:rPr>
                <w:sz w:val="16"/>
                <w:szCs w:val="16"/>
                <w:lang w:val="en-GB"/>
              </w:rPr>
              <w:t xml:space="preserve"> different people-related issues. Most of the HRA dimensions are fully implemented and systematically managed</w:t>
            </w:r>
          </w:p>
        </w:tc>
        <w:tc>
          <w:tcPr>
            <w:tcW w:w="5245" w:type="dxa"/>
            <w:shd w:val="clear" w:color="auto" w:fill="auto"/>
            <w:vAlign w:val="center"/>
          </w:tcPr>
          <w:p w:rsidR="00991B4E" w:rsidRPr="0067712A" w:rsidRDefault="00991B4E" w:rsidP="00466F58">
            <w:pPr>
              <w:cnfStyle w:val="000000100000" w:firstRow="0" w:lastRow="0" w:firstColumn="0" w:lastColumn="0" w:oddVBand="0" w:evenVBand="0" w:oddHBand="1" w:evenHBand="0" w:firstRowFirstColumn="0" w:firstRowLastColumn="0" w:lastRowFirstColumn="0" w:lastRowLastColumn="0"/>
              <w:rPr>
                <w:sz w:val="16"/>
                <w:szCs w:val="16"/>
                <w:lang w:val="en-GB"/>
              </w:rPr>
            </w:pPr>
            <w:r w:rsidRPr="00B2235C">
              <w:rPr>
                <w:sz w:val="16"/>
                <w:szCs w:val="16"/>
              </w:rPr>
              <w:t xml:space="preserve">Lahrman et al. (2011); Raber et al. (2013); Cosic et al. (2012); Arunachalam et al. (2018); Gastaldi et al. </w:t>
            </w:r>
            <w:r w:rsidRPr="0067712A">
              <w:rPr>
                <w:sz w:val="16"/>
                <w:szCs w:val="16"/>
                <w:lang w:val="en-GB"/>
              </w:rPr>
              <w:t xml:space="preserve">(2018); </w:t>
            </w:r>
            <w:proofErr w:type="spellStart"/>
            <w:r w:rsidRPr="0067712A">
              <w:rPr>
                <w:sz w:val="16"/>
                <w:szCs w:val="16"/>
                <w:lang w:val="en-GB"/>
              </w:rPr>
              <w:t>Gokalp</w:t>
            </w:r>
            <w:proofErr w:type="spellEnd"/>
            <w:r w:rsidRPr="0067712A">
              <w:rPr>
                <w:sz w:val="16"/>
                <w:szCs w:val="16"/>
                <w:lang w:val="en-GB"/>
              </w:rPr>
              <w:t xml:space="preserve"> et al. (2021)</w:t>
            </w:r>
          </w:p>
        </w:tc>
      </w:tr>
      <w:tr w:rsidR="00991B4E" w:rsidRPr="0067712A" w:rsidTr="00466F58">
        <w:trPr>
          <w:trHeight w:val="800"/>
        </w:trPr>
        <w:tc>
          <w:tcPr>
            <w:cnfStyle w:val="001000000000" w:firstRow="0" w:lastRow="0" w:firstColumn="1" w:lastColumn="0" w:oddVBand="0" w:evenVBand="0" w:oddHBand="0" w:evenHBand="0" w:firstRowFirstColumn="0" w:firstRowLastColumn="0" w:lastRowFirstColumn="0" w:lastRowLastColumn="0"/>
            <w:tcW w:w="431" w:type="dxa"/>
            <w:shd w:val="clear" w:color="auto" w:fill="auto"/>
            <w:vAlign w:val="center"/>
          </w:tcPr>
          <w:p w:rsidR="00991B4E" w:rsidRPr="0067712A" w:rsidRDefault="00991B4E" w:rsidP="00466F58">
            <w:pPr>
              <w:jc w:val="center"/>
              <w:rPr>
                <w:bCs w:val="0"/>
                <w:iCs/>
                <w:sz w:val="16"/>
                <w:szCs w:val="16"/>
                <w:lang w:val="en-GB"/>
              </w:rPr>
            </w:pPr>
            <w:r w:rsidRPr="0067712A">
              <w:rPr>
                <w:iCs/>
                <w:sz w:val="16"/>
                <w:szCs w:val="16"/>
                <w:lang w:val="en-GB"/>
              </w:rPr>
              <w:t>4</w:t>
            </w:r>
          </w:p>
        </w:tc>
        <w:tc>
          <w:tcPr>
            <w:tcW w:w="1134" w:type="dxa"/>
            <w:shd w:val="clear" w:color="auto" w:fill="auto"/>
            <w:vAlign w:val="center"/>
          </w:tcPr>
          <w:p w:rsidR="00991B4E" w:rsidRPr="0067712A" w:rsidRDefault="00991B4E" w:rsidP="00466F58">
            <w:pPr>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67712A">
              <w:rPr>
                <w:sz w:val="16"/>
                <w:szCs w:val="16"/>
                <w:lang w:val="en-GB"/>
              </w:rPr>
              <w:t>Strategic</w:t>
            </w:r>
          </w:p>
        </w:tc>
        <w:tc>
          <w:tcPr>
            <w:tcW w:w="7512" w:type="dxa"/>
            <w:shd w:val="clear" w:color="auto" w:fill="auto"/>
            <w:vAlign w:val="center"/>
          </w:tcPr>
          <w:p w:rsidR="00991B4E" w:rsidRPr="0067712A" w:rsidRDefault="00991B4E" w:rsidP="00466F58">
            <w:pPr>
              <w:jc w:val="both"/>
              <w:cnfStyle w:val="000000000000" w:firstRow="0" w:lastRow="0" w:firstColumn="0" w:lastColumn="0" w:oddVBand="0" w:evenVBand="0" w:oddHBand="0" w:evenHBand="0" w:firstRowFirstColumn="0" w:firstRowLastColumn="0" w:lastRowFirstColumn="0" w:lastRowLastColumn="0"/>
              <w:rPr>
                <w:sz w:val="16"/>
                <w:szCs w:val="16"/>
                <w:lang w:val="en-GB"/>
              </w:rPr>
            </w:pPr>
            <w:r w:rsidRPr="0067712A">
              <w:rPr>
                <w:sz w:val="16"/>
                <w:szCs w:val="16"/>
                <w:lang w:val="en-GB"/>
              </w:rPr>
              <w:t xml:space="preserve">The </w:t>
            </w:r>
            <w:r>
              <w:rPr>
                <w:sz w:val="16"/>
                <w:szCs w:val="16"/>
                <w:lang w:val="en-GB"/>
              </w:rPr>
              <w:t xml:space="preserve">company’s </w:t>
            </w:r>
            <w:r w:rsidRPr="0067712A">
              <w:rPr>
                <w:sz w:val="16"/>
                <w:szCs w:val="16"/>
                <w:lang w:val="en-GB"/>
              </w:rPr>
              <w:t xml:space="preserve">HRA capabilities </w:t>
            </w:r>
            <w:r>
              <w:rPr>
                <w:sz w:val="16"/>
                <w:szCs w:val="16"/>
                <w:lang w:val="en-GB"/>
              </w:rPr>
              <w:t xml:space="preserve">gives it </w:t>
            </w:r>
            <w:r w:rsidRPr="0067712A">
              <w:rPr>
                <w:sz w:val="16"/>
                <w:szCs w:val="16"/>
                <w:lang w:val="en-GB"/>
              </w:rPr>
              <w:t>a competitive advantage through enhanced people-related decision-making. Most of the HRA dimensions are fully implemented and strategically exploited</w:t>
            </w:r>
          </w:p>
        </w:tc>
        <w:tc>
          <w:tcPr>
            <w:tcW w:w="5245" w:type="dxa"/>
            <w:shd w:val="clear" w:color="auto" w:fill="auto"/>
            <w:vAlign w:val="center"/>
          </w:tcPr>
          <w:p w:rsidR="00991B4E" w:rsidRPr="0067712A" w:rsidRDefault="00991B4E" w:rsidP="00466F58">
            <w:pPr>
              <w:cnfStyle w:val="000000000000" w:firstRow="0" w:lastRow="0" w:firstColumn="0" w:lastColumn="0" w:oddVBand="0" w:evenVBand="0" w:oddHBand="0" w:evenHBand="0" w:firstRowFirstColumn="0" w:firstRowLastColumn="0" w:lastRowFirstColumn="0" w:lastRowLastColumn="0"/>
              <w:rPr>
                <w:sz w:val="16"/>
                <w:szCs w:val="16"/>
                <w:lang w:val="en-GB"/>
              </w:rPr>
            </w:pPr>
            <w:r w:rsidRPr="00B2235C">
              <w:rPr>
                <w:sz w:val="16"/>
                <w:szCs w:val="16"/>
              </w:rPr>
              <w:t xml:space="preserve">Lahrman et al. (2011); Raber et al. (2013); Cosic et al. (2012); Gastaldi et al. </w:t>
            </w:r>
            <w:r w:rsidRPr="0067712A">
              <w:rPr>
                <w:sz w:val="16"/>
                <w:szCs w:val="16"/>
                <w:lang w:val="en-GB"/>
              </w:rPr>
              <w:t>(2018)</w:t>
            </w:r>
          </w:p>
        </w:tc>
      </w:tr>
    </w:tbl>
    <w:p w:rsidR="00991B4E" w:rsidRPr="0067712A" w:rsidRDefault="00991B4E" w:rsidP="00991B4E">
      <w:r w:rsidRPr="00991B4E">
        <w:rPr>
          <w:rFonts w:ascii="Times New Roman" w:hAnsi="Times New Roman" w:cs="Times New Roman"/>
          <w:b/>
          <w:iCs/>
        </w:rPr>
        <w:t>Source</w:t>
      </w:r>
      <w:r>
        <w:rPr>
          <w:rFonts w:ascii="Times New Roman" w:hAnsi="Times New Roman" w:cs="Times New Roman"/>
          <w:b/>
          <w:iCs/>
        </w:rPr>
        <w:t>(s)</w:t>
      </w:r>
      <w:r w:rsidRPr="00991B4E">
        <w:rPr>
          <w:rFonts w:ascii="Times New Roman" w:hAnsi="Times New Roman" w:cs="Times New Roman"/>
          <w:b/>
          <w:iCs/>
        </w:rPr>
        <w:t>:</w:t>
      </w:r>
      <w:r w:rsidRPr="00991B4E">
        <w:rPr>
          <w:rFonts w:ascii="Times New Roman" w:hAnsi="Times New Roman" w:cs="Times New Roman"/>
          <w:iCs/>
        </w:rPr>
        <w:t xml:space="preserve"> Table (A5) by authors.</w:t>
      </w:r>
    </w:p>
    <w:p w:rsidR="00474454" w:rsidRPr="00875FC6" w:rsidRDefault="00474454" w:rsidP="00474454">
      <w:pPr>
        <w:spacing w:after="0" w:line="360" w:lineRule="auto"/>
        <w:jc w:val="both"/>
        <w:rPr>
          <w:rFonts w:ascii="Times New Roman" w:hAnsi="Times New Roman" w:cs="Times New Roman"/>
          <w:sz w:val="24"/>
          <w:szCs w:val="24"/>
        </w:rPr>
      </w:pPr>
    </w:p>
    <w:p w:rsidR="00474454" w:rsidRPr="00875FC6" w:rsidRDefault="00474454" w:rsidP="00474454">
      <w:pPr>
        <w:spacing w:after="0" w:line="360" w:lineRule="auto"/>
        <w:jc w:val="both"/>
        <w:rPr>
          <w:rFonts w:ascii="Times New Roman" w:hAnsi="Times New Roman" w:cs="Times New Roman"/>
          <w:i/>
          <w:iCs/>
          <w:sz w:val="24"/>
          <w:szCs w:val="24"/>
        </w:rPr>
      </w:pPr>
      <w:r w:rsidRPr="00875FC6">
        <w:rPr>
          <w:rFonts w:ascii="Times New Roman" w:hAnsi="Times New Roman" w:cs="Times New Roman"/>
          <w:i/>
          <w:sz w:val="24"/>
          <w:szCs w:val="24"/>
        </w:rPr>
        <w:t xml:space="preserve">Appendix 6. </w:t>
      </w:r>
      <w:r w:rsidRPr="00875FC6">
        <w:rPr>
          <w:rFonts w:ascii="Times New Roman" w:hAnsi="Times New Roman" w:cs="Times New Roman"/>
          <w:i/>
          <w:iCs/>
          <w:sz w:val="24"/>
          <w:szCs w:val="24"/>
        </w:rPr>
        <w:t xml:space="preserve">Structure of meetings </w:t>
      </w:r>
      <w:r>
        <w:rPr>
          <w:rFonts w:ascii="Times New Roman" w:hAnsi="Times New Roman" w:cs="Times New Roman"/>
          <w:i/>
          <w:iCs/>
          <w:sz w:val="24"/>
          <w:szCs w:val="24"/>
        </w:rPr>
        <w:t>to identify</w:t>
      </w:r>
      <w:r w:rsidRPr="00875FC6">
        <w:rPr>
          <w:rFonts w:ascii="Times New Roman" w:hAnsi="Times New Roman" w:cs="Times New Roman"/>
          <w:i/>
          <w:iCs/>
          <w:sz w:val="24"/>
          <w:szCs w:val="24"/>
        </w:rPr>
        <w:t xml:space="preserve"> interdependencies</w:t>
      </w:r>
      <w:r>
        <w:rPr>
          <w:rFonts w:ascii="Times New Roman" w:hAnsi="Times New Roman" w:cs="Times New Roman"/>
          <w:i/>
          <w:iCs/>
          <w:sz w:val="24"/>
          <w:szCs w:val="24"/>
        </w:rPr>
        <w:t xml:space="preserve"> between dimensions</w:t>
      </w:r>
    </w:p>
    <w:p w:rsidR="00474454" w:rsidRPr="00875FC6" w:rsidRDefault="00474454" w:rsidP="004744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Pr="00875FC6">
        <w:rPr>
          <w:rFonts w:ascii="Times New Roman" w:hAnsi="Times New Roman" w:cs="Times New Roman"/>
          <w:sz w:val="24"/>
          <w:szCs w:val="24"/>
        </w:rPr>
        <w:t xml:space="preserve"> collaborative thinking sessions </w:t>
      </w:r>
      <w:r>
        <w:rPr>
          <w:rFonts w:ascii="Times New Roman" w:hAnsi="Times New Roman" w:cs="Times New Roman"/>
          <w:sz w:val="24"/>
          <w:szCs w:val="24"/>
        </w:rPr>
        <w:t>were</w:t>
      </w:r>
      <w:r w:rsidRPr="00875FC6">
        <w:rPr>
          <w:rFonts w:ascii="Times New Roman" w:hAnsi="Times New Roman" w:cs="Times New Roman"/>
          <w:sz w:val="24"/>
          <w:szCs w:val="24"/>
        </w:rPr>
        <w:t xml:space="preserve"> predominantly unstructured to facilitate </w:t>
      </w:r>
      <w:r>
        <w:rPr>
          <w:rFonts w:ascii="Times New Roman" w:hAnsi="Times New Roman" w:cs="Times New Roman"/>
          <w:sz w:val="24"/>
          <w:szCs w:val="24"/>
        </w:rPr>
        <w:t xml:space="preserve">processes of </w:t>
      </w:r>
      <w:r w:rsidRPr="00875FC6">
        <w:rPr>
          <w:rFonts w:ascii="Times New Roman" w:hAnsi="Times New Roman" w:cs="Times New Roman"/>
          <w:sz w:val="24"/>
          <w:szCs w:val="24"/>
        </w:rPr>
        <w:t xml:space="preserve">idea generation and association </w:t>
      </w:r>
      <w:r>
        <w:rPr>
          <w:rFonts w:ascii="Times New Roman" w:hAnsi="Times New Roman" w:cs="Times New Roman"/>
          <w:sz w:val="24"/>
          <w:szCs w:val="24"/>
        </w:rPr>
        <w:t>among</w:t>
      </w:r>
      <w:r w:rsidRPr="00875FC6">
        <w:rPr>
          <w:rFonts w:ascii="Times New Roman" w:hAnsi="Times New Roman" w:cs="Times New Roman"/>
          <w:sz w:val="24"/>
          <w:szCs w:val="24"/>
        </w:rPr>
        <w:t xml:space="preserve"> the participants</w:t>
      </w:r>
      <w:r>
        <w:rPr>
          <w:rFonts w:ascii="Times New Roman" w:hAnsi="Times New Roman" w:cs="Times New Roman"/>
          <w:sz w:val="24"/>
          <w:szCs w:val="24"/>
        </w:rPr>
        <w:t>. We did, however,</w:t>
      </w:r>
      <w:r w:rsidRPr="00875FC6">
        <w:rPr>
          <w:rFonts w:ascii="Times New Roman" w:hAnsi="Times New Roman" w:cs="Times New Roman"/>
          <w:sz w:val="24"/>
          <w:szCs w:val="24"/>
        </w:rPr>
        <w:t xml:space="preserve"> </w:t>
      </w:r>
      <w:r>
        <w:rPr>
          <w:rFonts w:ascii="Times New Roman" w:hAnsi="Times New Roman" w:cs="Times New Roman"/>
          <w:sz w:val="24"/>
          <w:szCs w:val="24"/>
        </w:rPr>
        <w:t>use</w:t>
      </w:r>
      <w:r w:rsidRPr="00875FC6">
        <w:rPr>
          <w:rFonts w:ascii="Times New Roman" w:hAnsi="Times New Roman" w:cs="Times New Roman"/>
          <w:sz w:val="24"/>
          <w:szCs w:val="24"/>
        </w:rPr>
        <w:t xml:space="preserve"> questions during the meetings to guide </w:t>
      </w:r>
      <w:r>
        <w:rPr>
          <w:rFonts w:ascii="Times New Roman" w:hAnsi="Times New Roman" w:cs="Times New Roman"/>
          <w:sz w:val="24"/>
          <w:szCs w:val="24"/>
        </w:rPr>
        <w:t xml:space="preserve">the </w:t>
      </w:r>
      <w:r w:rsidRPr="00875FC6">
        <w:rPr>
          <w:rFonts w:ascii="Times New Roman" w:hAnsi="Times New Roman" w:cs="Times New Roman"/>
          <w:sz w:val="24"/>
          <w:szCs w:val="24"/>
        </w:rPr>
        <w:t xml:space="preserve">discussion and reasoning on HRA capability development and its dimensional interdependencies: </w:t>
      </w:r>
    </w:p>
    <w:p w:rsidR="00474454" w:rsidRPr="00875FC6" w:rsidRDefault="00474454" w:rsidP="00474454">
      <w:pPr>
        <w:pStyle w:val="ListParagraph"/>
        <w:numPr>
          <w:ilvl w:val="0"/>
          <w:numId w:val="1"/>
        </w:numPr>
        <w:spacing w:after="0" w:line="360" w:lineRule="auto"/>
        <w:jc w:val="both"/>
        <w:rPr>
          <w:rFonts w:ascii="Times New Roman" w:hAnsi="Times New Roman" w:cs="Times New Roman"/>
          <w:sz w:val="24"/>
          <w:szCs w:val="24"/>
        </w:rPr>
      </w:pPr>
      <w:r w:rsidRPr="00875FC6">
        <w:rPr>
          <w:rFonts w:ascii="Times New Roman" w:hAnsi="Times New Roman" w:cs="Times New Roman"/>
          <w:b/>
          <w:bCs/>
          <w:i/>
          <w:iCs/>
          <w:sz w:val="24"/>
          <w:szCs w:val="24"/>
        </w:rPr>
        <w:t>Q1.</w:t>
      </w:r>
      <w:r w:rsidRPr="00875FC6">
        <w:rPr>
          <w:rFonts w:ascii="Times New Roman" w:hAnsi="Times New Roman" w:cs="Times New Roman"/>
          <w:sz w:val="24"/>
          <w:szCs w:val="24"/>
        </w:rPr>
        <w:t xml:space="preserve"> Considering the current maturity results obtained through the implementation of the HRAMM, how do you plan to achieve the desired maturity status?</w:t>
      </w:r>
    </w:p>
    <w:p w:rsidR="00474454" w:rsidRPr="00875FC6" w:rsidRDefault="00474454" w:rsidP="00474454">
      <w:pPr>
        <w:pStyle w:val="ListParagraph"/>
        <w:numPr>
          <w:ilvl w:val="0"/>
          <w:numId w:val="1"/>
        </w:numPr>
        <w:spacing w:after="0" w:line="360" w:lineRule="auto"/>
        <w:jc w:val="both"/>
        <w:rPr>
          <w:rFonts w:ascii="Times New Roman" w:hAnsi="Times New Roman" w:cs="Times New Roman"/>
          <w:sz w:val="24"/>
          <w:szCs w:val="24"/>
        </w:rPr>
      </w:pPr>
      <w:r w:rsidRPr="00875FC6">
        <w:rPr>
          <w:rFonts w:ascii="Times New Roman" w:hAnsi="Times New Roman" w:cs="Times New Roman"/>
          <w:b/>
          <w:bCs/>
          <w:i/>
          <w:iCs/>
          <w:sz w:val="24"/>
          <w:szCs w:val="24"/>
        </w:rPr>
        <w:t>Q2</w:t>
      </w:r>
      <w:r w:rsidRPr="00875FC6">
        <w:rPr>
          <w:rFonts w:ascii="Times New Roman" w:hAnsi="Times New Roman" w:cs="Times New Roman"/>
          <w:sz w:val="24"/>
          <w:szCs w:val="24"/>
        </w:rPr>
        <w:t xml:space="preserve">. Considering the </w:t>
      </w:r>
      <w:r w:rsidRPr="00875FC6">
        <w:rPr>
          <w:rFonts w:ascii="Times New Roman" w:hAnsi="Times New Roman" w:cs="Times New Roman"/>
          <w:i/>
          <w:iCs/>
          <w:sz w:val="24"/>
          <w:szCs w:val="24"/>
        </w:rPr>
        <w:t>Technological</w:t>
      </w:r>
      <w:r w:rsidRPr="007D0403">
        <w:rPr>
          <w:rFonts w:ascii="Times New Roman" w:hAnsi="Times New Roman" w:cs="Times New Roman"/>
          <w:i/>
          <w:iCs/>
          <w:sz w:val="24"/>
          <w:szCs w:val="24"/>
        </w:rPr>
        <w:t xml:space="preserve"> Area</w:t>
      </w:r>
      <w:r>
        <w:rPr>
          <w:rFonts w:ascii="Times New Roman" w:hAnsi="Times New Roman" w:cs="Times New Roman"/>
          <w:sz w:val="24"/>
          <w:szCs w:val="24"/>
        </w:rPr>
        <w:t xml:space="preserve"> </w:t>
      </w:r>
      <w:r w:rsidRPr="00875FC6">
        <w:rPr>
          <w:rFonts w:ascii="Times New Roman" w:hAnsi="Times New Roman" w:cs="Times New Roman"/>
          <w:sz w:val="24"/>
          <w:szCs w:val="24"/>
        </w:rPr>
        <w:t xml:space="preserve">(or </w:t>
      </w:r>
      <w:r w:rsidRPr="00875FC6">
        <w:rPr>
          <w:rFonts w:ascii="Times New Roman" w:hAnsi="Times New Roman" w:cs="Times New Roman"/>
          <w:i/>
          <w:iCs/>
          <w:sz w:val="24"/>
          <w:szCs w:val="24"/>
        </w:rPr>
        <w:t>Organisational</w:t>
      </w:r>
      <w:r>
        <w:rPr>
          <w:rFonts w:ascii="Times New Roman" w:hAnsi="Times New Roman" w:cs="Times New Roman"/>
          <w:i/>
          <w:iCs/>
          <w:sz w:val="24"/>
          <w:szCs w:val="24"/>
        </w:rPr>
        <w:t xml:space="preserve"> Area or</w:t>
      </w:r>
      <w:r w:rsidRPr="00875FC6">
        <w:rPr>
          <w:rFonts w:ascii="Times New Roman" w:hAnsi="Times New Roman" w:cs="Times New Roman"/>
          <w:i/>
          <w:iCs/>
          <w:sz w:val="24"/>
          <w:szCs w:val="24"/>
        </w:rPr>
        <w:t xml:space="preserve"> Functional</w:t>
      </w:r>
      <w:r>
        <w:rPr>
          <w:rFonts w:ascii="Times New Roman" w:hAnsi="Times New Roman" w:cs="Times New Roman"/>
          <w:i/>
          <w:iCs/>
          <w:sz w:val="24"/>
          <w:szCs w:val="24"/>
        </w:rPr>
        <w:t xml:space="preserve"> Area</w:t>
      </w:r>
      <w:r w:rsidRPr="00875FC6">
        <w:rPr>
          <w:rFonts w:ascii="Times New Roman" w:hAnsi="Times New Roman" w:cs="Times New Roman"/>
          <w:i/>
          <w:iCs/>
          <w:sz w:val="24"/>
          <w:szCs w:val="24"/>
        </w:rPr>
        <w:t xml:space="preserve"> </w:t>
      </w:r>
      <w:r>
        <w:rPr>
          <w:rFonts w:ascii="Times New Roman" w:hAnsi="Times New Roman" w:cs="Times New Roman"/>
          <w:i/>
          <w:iCs/>
          <w:sz w:val="24"/>
          <w:szCs w:val="24"/>
        </w:rPr>
        <w:t xml:space="preserve">or </w:t>
      </w:r>
      <w:r w:rsidRPr="00875FC6">
        <w:rPr>
          <w:rFonts w:ascii="Times New Roman" w:hAnsi="Times New Roman" w:cs="Times New Roman"/>
          <w:i/>
          <w:iCs/>
          <w:sz w:val="24"/>
          <w:szCs w:val="24"/>
        </w:rPr>
        <w:t>Diffusion</w:t>
      </w:r>
      <w:r w:rsidRPr="00875FC6">
        <w:rPr>
          <w:rFonts w:ascii="Times New Roman" w:hAnsi="Times New Roman" w:cs="Times New Roman"/>
          <w:sz w:val="24"/>
          <w:szCs w:val="24"/>
        </w:rPr>
        <w:t xml:space="preserve">), which </w:t>
      </w:r>
      <w:r>
        <w:rPr>
          <w:rFonts w:ascii="Times New Roman" w:hAnsi="Times New Roman" w:cs="Times New Roman"/>
          <w:sz w:val="24"/>
          <w:szCs w:val="24"/>
        </w:rPr>
        <w:t xml:space="preserve">is the </w:t>
      </w:r>
      <w:r w:rsidRPr="00875FC6">
        <w:rPr>
          <w:rFonts w:ascii="Times New Roman" w:hAnsi="Times New Roman" w:cs="Times New Roman"/>
          <w:sz w:val="24"/>
          <w:szCs w:val="24"/>
        </w:rPr>
        <w:t xml:space="preserve">dimension you plan to operate </w:t>
      </w:r>
      <w:r>
        <w:rPr>
          <w:rFonts w:ascii="Times New Roman" w:hAnsi="Times New Roman" w:cs="Times New Roman"/>
          <w:sz w:val="24"/>
          <w:szCs w:val="24"/>
        </w:rPr>
        <w:t xml:space="preserve">on </w:t>
      </w:r>
      <w:r w:rsidRPr="00875FC6">
        <w:rPr>
          <w:rFonts w:ascii="Times New Roman" w:hAnsi="Times New Roman" w:cs="Times New Roman"/>
          <w:sz w:val="24"/>
          <w:szCs w:val="24"/>
        </w:rPr>
        <w:t>most? Why?</w:t>
      </w:r>
    </w:p>
    <w:p w:rsidR="00474454" w:rsidRPr="00875FC6" w:rsidRDefault="00474454" w:rsidP="00474454">
      <w:pPr>
        <w:pStyle w:val="ListParagraph"/>
        <w:numPr>
          <w:ilvl w:val="0"/>
          <w:numId w:val="1"/>
        </w:numPr>
        <w:spacing w:after="0" w:line="360" w:lineRule="auto"/>
        <w:jc w:val="both"/>
        <w:rPr>
          <w:rFonts w:ascii="Times New Roman" w:hAnsi="Times New Roman" w:cs="Times New Roman"/>
          <w:sz w:val="24"/>
          <w:szCs w:val="24"/>
        </w:rPr>
      </w:pPr>
      <w:r w:rsidRPr="00875FC6">
        <w:rPr>
          <w:rFonts w:ascii="Times New Roman" w:hAnsi="Times New Roman" w:cs="Times New Roman"/>
          <w:b/>
          <w:bCs/>
          <w:i/>
          <w:iCs/>
          <w:sz w:val="24"/>
          <w:szCs w:val="24"/>
        </w:rPr>
        <w:t>Q3</w:t>
      </w:r>
      <w:r w:rsidRPr="00875FC6">
        <w:rPr>
          <w:rFonts w:ascii="Times New Roman" w:hAnsi="Times New Roman" w:cs="Times New Roman"/>
          <w:sz w:val="24"/>
          <w:szCs w:val="24"/>
        </w:rPr>
        <w:t xml:space="preserve">. What effect </w:t>
      </w:r>
      <w:r>
        <w:rPr>
          <w:rFonts w:ascii="Times New Roman" w:hAnsi="Times New Roman" w:cs="Times New Roman"/>
          <w:sz w:val="24"/>
          <w:szCs w:val="24"/>
        </w:rPr>
        <w:t>could</w:t>
      </w:r>
      <w:r w:rsidRPr="00875FC6">
        <w:rPr>
          <w:rFonts w:ascii="Times New Roman" w:hAnsi="Times New Roman" w:cs="Times New Roman"/>
          <w:sz w:val="24"/>
          <w:szCs w:val="24"/>
        </w:rPr>
        <w:t xml:space="preserve"> investments in the various dimensions of the </w:t>
      </w:r>
      <w:r w:rsidRPr="00875FC6">
        <w:rPr>
          <w:rFonts w:ascii="Times New Roman" w:hAnsi="Times New Roman" w:cs="Times New Roman"/>
          <w:i/>
          <w:iCs/>
          <w:sz w:val="24"/>
          <w:szCs w:val="24"/>
        </w:rPr>
        <w:t>Technological</w:t>
      </w:r>
      <w:r w:rsidRPr="00875FC6">
        <w:rPr>
          <w:rFonts w:ascii="Times New Roman" w:hAnsi="Times New Roman" w:cs="Times New Roman"/>
          <w:sz w:val="24"/>
          <w:szCs w:val="24"/>
        </w:rPr>
        <w:t xml:space="preserve"> </w:t>
      </w:r>
      <w:r w:rsidRPr="009731EB">
        <w:rPr>
          <w:rFonts w:ascii="Times New Roman" w:hAnsi="Times New Roman" w:cs="Times New Roman"/>
          <w:i/>
          <w:iCs/>
          <w:sz w:val="24"/>
          <w:szCs w:val="24"/>
        </w:rPr>
        <w:t>A</w:t>
      </w:r>
      <w:r w:rsidRPr="007E7D70">
        <w:rPr>
          <w:rFonts w:ascii="Times New Roman" w:hAnsi="Times New Roman" w:cs="Times New Roman"/>
          <w:i/>
          <w:iCs/>
          <w:sz w:val="24"/>
          <w:szCs w:val="24"/>
        </w:rPr>
        <w:t>rea</w:t>
      </w:r>
      <w:r>
        <w:rPr>
          <w:rFonts w:ascii="Times New Roman" w:hAnsi="Times New Roman" w:cs="Times New Roman"/>
          <w:sz w:val="24"/>
          <w:szCs w:val="24"/>
        </w:rPr>
        <w:t xml:space="preserve"> </w:t>
      </w:r>
      <w:r w:rsidRPr="00875FC6">
        <w:rPr>
          <w:rFonts w:ascii="Times New Roman" w:hAnsi="Times New Roman" w:cs="Times New Roman"/>
          <w:sz w:val="24"/>
          <w:szCs w:val="24"/>
        </w:rPr>
        <w:t xml:space="preserve">(or </w:t>
      </w:r>
      <w:r w:rsidRPr="00875FC6">
        <w:rPr>
          <w:rFonts w:ascii="Times New Roman" w:hAnsi="Times New Roman" w:cs="Times New Roman"/>
          <w:i/>
          <w:iCs/>
          <w:sz w:val="24"/>
          <w:szCs w:val="24"/>
        </w:rPr>
        <w:t>Organisational</w:t>
      </w:r>
      <w:r>
        <w:rPr>
          <w:rFonts w:ascii="Times New Roman" w:hAnsi="Times New Roman" w:cs="Times New Roman"/>
          <w:i/>
          <w:iCs/>
          <w:sz w:val="24"/>
          <w:szCs w:val="24"/>
        </w:rPr>
        <w:t xml:space="preserve"> Area </w:t>
      </w:r>
      <w:r w:rsidRPr="007E7D70">
        <w:rPr>
          <w:rFonts w:ascii="Times New Roman" w:hAnsi="Times New Roman" w:cs="Times New Roman"/>
          <w:sz w:val="24"/>
          <w:szCs w:val="24"/>
        </w:rPr>
        <w:t xml:space="preserve">or </w:t>
      </w:r>
      <w:r w:rsidRPr="00875FC6">
        <w:rPr>
          <w:rFonts w:ascii="Times New Roman" w:hAnsi="Times New Roman" w:cs="Times New Roman"/>
          <w:i/>
          <w:iCs/>
          <w:sz w:val="24"/>
          <w:szCs w:val="24"/>
        </w:rPr>
        <w:t>Functional</w:t>
      </w:r>
      <w:r>
        <w:rPr>
          <w:rFonts w:ascii="Times New Roman" w:hAnsi="Times New Roman" w:cs="Times New Roman"/>
          <w:i/>
          <w:iCs/>
          <w:sz w:val="24"/>
          <w:szCs w:val="24"/>
        </w:rPr>
        <w:t xml:space="preserve"> Area </w:t>
      </w:r>
      <w:r w:rsidRPr="007E7D70">
        <w:rPr>
          <w:rFonts w:ascii="Times New Roman" w:hAnsi="Times New Roman" w:cs="Times New Roman"/>
          <w:sz w:val="24"/>
          <w:szCs w:val="24"/>
        </w:rPr>
        <w:t xml:space="preserve">or </w:t>
      </w:r>
      <w:r w:rsidRPr="00875FC6">
        <w:rPr>
          <w:rFonts w:ascii="Times New Roman" w:hAnsi="Times New Roman" w:cs="Times New Roman"/>
          <w:i/>
          <w:iCs/>
          <w:sz w:val="24"/>
          <w:szCs w:val="24"/>
        </w:rPr>
        <w:t>Diffusion</w:t>
      </w:r>
      <w:r w:rsidRPr="00875FC6">
        <w:rPr>
          <w:rFonts w:ascii="Times New Roman" w:hAnsi="Times New Roman" w:cs="Times New Roman"/>
          <w:sz w:val="24"/>
          <w:szCs w:val="24"/>
        </w:rPr>
        <w:t>) have on HRA maturity? And on the other HRA dimensions?</w:t>
      </w:r>
    </w:p>
    <w:p w:rsidR="00474454" w:rsidRPr="00875FC6" w:rsidRDefault="00474454" w:rsidP="00474454">
      <w:pPr>
        <w:pStyle w:val="ListParagraph"/>
        <w:numPr>
          <w:ilvl w:val="0"/>
          <w:numId w:val="1"/>
        </w:numPr>
        <w:spacing w:after="0" w:line="360" w:lineRule="auto"/>
        <w:jc w:val="both"/>
        <w:rPr>
          <w:rFonts w:ascii="Times New Roman" w:hAnsi="Times New Roman" w:cs="Times New Roman"/>
          <w:sz w:val="24"/>
          <w:szCs w:val="24"/>
        </w:rPr>
      </w:pPr>
      <w:r w:rsidRPr="00875FC6">
        <w:rPr>
          <w:rFonts w:ascii="Times New Roman" w:hAnsi="Times New Roman" w:cs="Times New Roman"/>
          <w:b/>
          <w:bCs/>
          <w:i/>
          <w:iCs/>
          <w:sz w:val="24"/>
          <w:szCs w:val="24"/>
        </w:rPr>
        <w:lastRenderedPageBreak/>
        <w:t>Q4</w:t>
      </w:r>
      <w:r w:rsidRPr="00875FC6">
        <w:rPr>
          <w:rFonts w:ascii="Times New Roman" w:hAnsi="Times New Roman" w:cs="Times New Roman"/>
          <w:sz w:val="24"/>
          <w:szCs w:val="24"/>
        </w:rPr>
        <w:t xml:space="preserve">. What relationship </w:t>
      </w:r>
      <w:r>
        <w:rPr>
          <w:rFonts w:ascii="Times New Roman" w:hAnsi="Times New Roman" w:cs="Times New Roman"/>
          <w:sz w:val="24"/>
          <w:szCs w:val="24"/>
        </w:rPr>
        <w:t xml:space="preserve">you do think there is </w:t>
      </w:r>
      <w:r w:rsidRPr="00875FC6">
        <w:rPr>
          <w:rFonts w:ascii="Times New Roman" w:hAnsi="Times New Roman" w:cs="Times New Roman"/>
          <w:sz w:val="24"/>
          <w:szCs w:val="24"/>
        </w:rPr>
        <w:t xml:space="preserve">between the dimensions of the </w:t>
      </w:r>
      <w:r w:rsidRPr="007E7D70">
        <w:rPr>
          <w:rFonts w:ascii="Times New Roman" w:hAnsi="Times New Roman" w:cs="Times New Roman"/>
          <w:i/>
          <w:iCs/>
          <w:sz w:val="24"/>
          <w:szCs w:val="24"/>
        </w:rPr>
        <w:t>Technological Area</w:t>
      </w:r>
      <w:r>
        <w:rPr>
          <w:rFonts w:ascii="Times New Roman" w:hAnsi="Times New Roman" w:cs="Times New Roman"/>
          <w:sz w:val="24"/>
          <w:szCs w:val="24"/>
        </w:rPr>
        <w:t xml:space="preserve"> </w:t>
      </w:r>
      <w:r w:rsidRPr="00875FC6">
        <w:rPr>
          <w:rFonts w:ascii="Times New Roman" w:hAnsi="Times New Roman" w:cs="Times New Roman"/>
          <w:sz w:val="24"/>
          <w:szCs w:val="24"/>
        </w:rPr>
        <w:t xml:space="preserve">(or </w:t>
      </w:r>
      <w:r w:rsidRPr="00875FC6">
        <w:rPr>
          <w:rFonts w:ascii="Times New Roman" w:hAnsi="Times New Roman" w:cs="Times New Roman"/>
          <w:i/>
          <w:iCs/>
          <w:sz w:val="24"/>
          <w:szCs w:val="24"/>
        </w:rPr>
        <w:t>Organisational</w:t>
      </w:r>
      <w:r>
        <w:rPr>
          <w:rFonts w:ascii="Times New Roman" w:hAnsi="Times New Roman" w:cs="Times New Roman"/>
          <w:i/>
          <w:iCs/>
          <w:sz w:val="24"/>
          <w:szCs w:val="24"/>
        </w:rPr>
        <w:t xml:space="preserve"> Area </w:t>
      </w:r>
      <w:r w:rsidRPr="007E7D70">
        <w:rPr>
          <w:rFonts w:ascii="Times New Roman" w:hAnsi="Times New Roman" w:cs="Times New Roman"/>
          <w:sz w:val="24"/>
          <w:szCs w:val="24"/>
        </w:rPr>
        <w:t>or</w:t>
      </w:r>
      <w:r>
        <w:rPr>
          <w:rFonts w:ascii="Times New Roman" w:hAnsi="Times New Roman" w:cs="Times New Roman"/>
          <w:i/>
          <w:iCs/>
          <w:sz w:val="24"/>
          <w:szCs w:val="24"/>
        </w:rPr>
        <w:t xml:space="preserve"> </w:t>
      </w:r>
      <w:r w:rsidRPr="00875FC6">
        <w:rPr>
          <w:rFonts w:ascii="Times New Roman" w:hAnsi="Times New Roman" w:cs="Times New Roman"/>
          <w:i/>
          <w:iCs/>
          <w:sz w:val="24"/>
          <w:szCs w:val="24"/>
        </w:rPr>
        <w:t>Functional</w:t>
      </w:r>
      <w:r>
        <w:rPr>
          <w:rFonts w:ascii="Times New Roman" w:hAnsi="Times New Roman" w:cs="Times New Roman"/>
          <w:i/>
          <w:iCs/>
          <w:sz w:val="24"/>
          <w:szCs w:val="24"/>
        </w:rPr>
        <w:t xml:space="preserve"> Area </w:t>
      </w:r>
      <w:r w:rsidRPr="007E7D70">
        <w:rPr>
          <w:rFonts w:ascii="Times New Roman" w:hAnsi="Times New Roman" w:cs="Times New Roman"/>
          <w:sz w:val="24"/>
          <w:szCs w:val="24"/>
        </w:rPr>
        <w:t>or</w:t>
      </w:r>
      <w:r w:rsidRPr="00875FC6">
        <w:rPr>
          <w:rFonts w:ascii="Times New Roman" w:hAnsi="Times New Roman" w:cs="Times New Roman"/>
          <w:i/>
          <w:iCs/>
          <w:sz w:val="24"/>
          <w:szCs w:val="24"/>
        </w:rPr>
        <w:t xml:space="preserve"> Diffusion</w:t>
      </w:r>
      <w:r w:rsidRPr="00875FC6">
        <w:rPr>
          <w:rFonts w:ascii="Times New Roman" w:hAnsi="Times New Roman" w:cs="Times New Roman"/>
          <w:sz w:val="24"/>
          <w:szCs w:val="24"/>
        </w:rPr>
        <w:t>) and th</w:t>
      </w:r>
      <w:r>
        <w:rPr>
          <w:rFonts w:ascii="Times New Roman" w:hAnsi="Times New Roman" w:cs="Times New Roman"/>
          <w:sz w:val="24"/>
          <w:szCs w:val="24"/>
        </w:rPr>
        <w:t>os</w:t>
      </w:r>
      <w:r w:rsidRPr="00875FC6">
        <w:rPr>
          <w:rFonts w:ascii="Times New Roman" w:hAnsi="Times New Roman" w:cs="Times New Roman"/>
          <w:sz w:val="24"/>
          <w:szCs w:val="24"/>
        </w:rPr>
        <w:t>e of the other areas?</w:t>
      </w:r>
    </w:p>
    <w:p w:rsidR="00474454" w:rsidRPr="00875FC6" w:rsidRDefault="00474454" w:rsidP="00474454">
      <w:pPr>
        <w:spacing w:after="0" w:line="360" w:lineRule="auto"/>
        <w:jc w:val="both"/>
        <w:rPr>
          <w:rFonts w:ascii="Times New Roman" w:hAnsi="Times New Roman" w:cs="Times New Roman"/>
          <w:sz w:val="24"/>
          <w:szCs w:val="24"/>
        </w:rPr>
      </w:pPr>
    </w:p>
    <w:p w:rsidR="00474454" w:rsidRPr="00875FC6" w:rsidRDefault="00474454" w:rsidP="00474454">
      <w:pPr>
        <w:spacing w:after="0" w:line="360" w:lineRule="auto"/>
        <w:jc w:val="both"/>
        <w:rPr>
          <w:rFonts w:ascii="Times New Roman" w:hAnsi="Times New Roman" w:cs="Times New Roman"/>
          <w:i/>
          <w:iCs/>
        </w:rPr>
      </w:pPr>
      <w:r w:rsidRPr="00875FC6">
        <w:rPr>
          <w:rFonts w:ascii="Times New Roman" w:hAnsi="Times New Roman" w:cs="Times New Roman"/>
          <w:i/>
          <w:iCs/>
          <w:sz w:val="24"/>
          <w:szCs w:val="24"/>
        </w:rPr>
        <w:t xml:space="preserve">Appendix 7. </w:t>
      </w:r>
      <w:r w:rsidRPr="00875FC6">
        <w:rPr>
          <w:rFonts w:ascii="Times New Roman" w:hAnsi="Times New Roman" w:cs="Times New Roman"/>
          <w:i/>
          <w:iCs/>
        </w:rPr>
        <w:t xml:space="preserve">Coding process </w:t>
      </w:r>
      <w:r>
        <w:rPr>
          <w:rFonts w:ascii="Times New Roman" w:hAnsi="Times New Roman" w:cs="Times New Roman"/>
          <w:i/>
          <w:iCs/>
        </w:rPr>
        <w:t>to generate</w:t>
      </w:r>
      <w:r w:rsidRPr="00875FC6">
        <w:rPr>
          <w:rFonts w:ascii="Times New Roman" w:hAnsi="Times New Roman" w:cs="Times New Roman"/>
          <w:i/>
          <w:iCs/>
        </w:rPr>
        <w:t xml:space="preserve"> the Interdependencies Matrix: Technological Area. </w:t>
      </w:r>
    </w:p>
    <w:p w:rsidR="00474454" w:rsidRPr="00875FC6" w:rsidRDefault="00474454" w:rsidP="00474454">
      <w:pPr>
        <w:spacing w:after="0" w:line="360" w:lineRule="auto"/>
        <w:jc w:val="both"/>
        <w:rPr>
          <w:rFonts w:ascii="Times New Roman" w:hAnsi="Times New Roman" w:cs="Times New Roman"/>
          <w:i/>
          <w:iCs/>
        </w:rPr>
      </w:pPr>
      <w:r w:rsidRPr="00875FC6">
        <w:rPr>
          <w:rFonts w:ascii="Times New Roman" w:hAnsi="Times New Roman" w:cs="Times New Roman"/>
          <w:sz w:val="24"/>
          <w:szCs w:val="24"/>
        </w:rPr>
        <w:t xml:space="preserve">Table A7 (see Table file, Appendix: Tables, Table A7) </w:t>
      </w:r>
      <w:r>
        <w:rPr>
          <w:rFonts w:ascii="Times New Roman" w:hAnsi="Times New Roman" w:cs="Times New Roman"/>
          <w:sz w:val="24"/>
          <w:szCs w:val="24"/>
        </w:rPr>
        <w:t>sets out</w:t>
      </w:r>
      <w:r w:rsidRPr="00875FC6">
        <w:rPr>
          <w:rFonts w:ascii="Times New Roman" w:hAnsi="Times New Roman" w:cs="Times New Roman"/>
          <w:sz w:val="24"/>
          <w:szCs w:val="24"/>
        </w:rPr>
        <w:t xml:space="preserve"> examples of quotes relat</w:t>
      </w:r>
      <w:r>
        <w:rPr>
          <w:rFonts w:ascii="Times New Roman" w:hAnsi="Times New Roman" w:cs="Times New Roman"/>
          <w:sz w:val="24"/>
          <w:szCs w:val="24"/>
        </w:rPr>
        <w:t>ing</w:t>
      </w:r>
      <w:r w:rsidRPr="00875FC6">
        <w:rPr>
          <w:rFonts w:ascii="Times New Roman" w:hAnsi="Times New Roman" w:cs="Times New Roman"/>
          <w:sz w:val="24"/>
          <w:szCs w:val="24"/>
        </w:rPr>
        <w:t xml:space="preserve"> to the </w:t>
      </w:r>
      <w:r w:rsidRPr="00875FC6">
        <w:rPr>
          <w:rFonts w:ascii="Times New Roman" w:hAnsi="Times New Roman" w:cs="Times New Roman"/>
          <w:i/>
          <w:iCs/>
          <w:sz w:val="24"/>
          <w:szCs w:val="24"/>
        </w:rPr>
        <w:t>Technological</w:t>
      </w:r>
      <w:r w:rsidRPr="007E7D70">
        <w:rPr>
          <w:rFonts w:ascii="Times New Roman" w:hAnsi="Times New Roman" w:cs="Times New Roman"/>
          <w:i/>
          <w:iCs/>
          <w:sz w:val="24"/>
          <w:szCs w:val="24"/>
        </w:rPr>
        <w:t xml:space="preserve"> Area</w:t>
      </w:r>
      <w:r w:rsidRPr="00875FC6">
        <w:rPr>
          <w:rFonts w:ascii="Times New Roman" w:hAnsi="Times New Roman" w:cs="Times New Roman"/>
          <w:sz w:val="24"/>
          <w:szCs w:val="24"/>
        </w:rPr>
        <w:t xml:space="preserve">, showing the transition from </w:t>
      </w:r>
      <w:r>
        <w:rPr>
          <w:rFonts w:ascii="Times New Roman" w:hAnsi="Times New Roman" w:cs="Times New Roman"/>
          <w:sz w:val="24"/>
          <w:szCs w:val="24"/>
        </w:rPr>
        <w:t>the initial statements made by people in the organisation to defining the final</w:t>
      </w:r>
      <w:r w:rsidRPr="00875FC6">
        <w:rPr>
          <w:rFonts w:ascii="Times New Roman" w:hAnsi="Times New Roman" w:cs="Times New Roman"/>
          <w:sz w:val="24"/>
          <w:szCs w:val="24"/>
        </w:rPr>
        <w:t xml:space="preserve"> interdependencies</w:t>
      </w:r>
      <w:r>
        <w:rPr>
          <w:rFonts w:ascii="Times New Roman" w:hAnsi="Times New Roman" w:cs="Times New Roman"/>
          <w:sz w:val="24"/>
          <w:szCs w:val="24"/>
        </w:rPr>
        <w:t xml:space="preserve"> among the dimensions</w:t>
      </w:r>
      <w:r w:rsidRPr="00875FC6">
        <w:rPr>
          <w:rFonts w:ascii="Times New Roman" w:hAnsi="Times New Roman" w:cs="Times New Roman"/>
          <w:sz w:val="24"/>
          <w:szCs w:val="24"/>
        </w:rPr>
        <w:t>.</w:t>
      </w:r>
    </w:p>
    <w:p w:rsidR="00991B4E" w:rsidRPr="0067712A" w:rsidRDefault="00991B4E" w:rsidP="00991B4E">
      <w:pPr>
        <w:spacing w:after="0" w:line="240" w:lineRule="auto"/>
        <w:jc w:val="both"/>
        <w:rPr>
          <w:rFonts w:ascii="Times New Roman" w:hAnsi="Times New Roman" w:cs="Times New Roman"/>
          <w:i/>
          <w:iCs/>
        </w:rPr>
      </w:pPr>
      <w:r w:rsidRPr="0067712A">
        <w:rPr>
          <w:rFonts w:ascii="Times New Roman" w:hAnsi="Times New Roman" w:cs="Times New Roman"/>
          <w:i/>
          <w:iCs/>
        </w:rPr>
        <w:t xml:space="preserve">Table A7. Coding process for the generation of the Interdependencies Matrix: Technological Area. </w:t>
      </w:r>
    </w:p>
    <w:tbl>
      <w:tblPr>
        <w:tblStyle w:val="PlainTable11"/>
        <w:tblW w:w="14322" w:type="dxa"/>
        <w:tblInd w:w="-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139"/>
        <w:gridCol w:w="1276"/>
        <w:gridCol w:w="7088"/>
        <w:gridCol w:w="1559"/>
        <w:gridCol w:w="1559"/>
        <w:gridCol w:w="1701"/>
      </w:tblGrid>
      <w:tr w:rsidR="00991B4E" w:rsidRPr="0067712A" w:rsidTr="00466F58">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139" w:type="dxa"/>
            <w:shd w:val="clear" w:color="auto" w:fill="BFBFBF" w:themeFill="background1" w:themeFillShade="BF"/>
            <w:vAlign w:val="center"/>
          </w:tcPr>
          <w:p w:rsidR="00991B4E" w:rsidRPr="0067712A" w:rsidRDefault="00991B4E" w:rsidP="00466F58">
            <w:pPr>
              <w:jc w:val="center"/>
              <w:rPr>
                <w:iCs/>
                <w:sz w:val="16"/>
                <w:szCs w:val="16"/>
                <w:lang w:val="en-GB"/>
              </w:rPr>
            </w:pPr>
            <w:r w:rsidRPr="0067712A">
              <w:rPr>
                <w:iCs/>
                <w:sz w:val="16"/>
                <w:szCs w:val="16"/>
                <w:lang w:val="en-GB"/>
              </w:rPr>
              <w:t>Dimension</w:t>
            </w:r>
          </w:p>
        </w:tc>
        <w:tc>
          <w:tcPr>
            <w:tcW w:w="1276" w:type="dxa"/>
            <w:shd w:val="clear" w:color="auto" w:fill="BFBFBF" w:themeFill="background1" w:themeFillShade="BF"/>
            <w:vAlign w:val="center"/>
          </w:tcPr>
          <w:p w:rsidR="00991B4E" w:rsidRPr="0067712A" w:rsidRDefault="00991B4E" w:rsidP="00466F58">
            <w:pPr>
              <w:jc w:val="center"/>
              <w:cnfStyle w:val="100000000000" w:firstRow="1" w:lastRow="0" w:firstColumn="0" w:lastColumn="0" w:oddVBand="0" w:evenVBand="0" w:oddHBand="0" w:evenHBand="0" w:firstRowFirstColumn="0" w:firstRowLastColumn="0" w:lastRowFirstColumn="0" w:lastRowLastColumn="0"/>
              <w:rPr>
                <w:sz w:val="16"/>
                <w:szCs w:val="16"/>
                <w:lang w:val="en-GB"/>
              </w:rPr>
            </w:pPr>
            <w:r w:rsidRPr="0067712A">
              <w:rPr>
                <w:sz w:val="16"/>
                <w:szCs w:val="16"/>
                <w:lang w:val="en-GB"/>
              </w:rPr>
              <w:t>Components</w:t>
            </w:r>
          </w:p>
        </w:tc>
        <w:tc>
          <w:tcPr>
            <w:tcW w:w="7088" w:type="dxa"/>
            <w:shd w:val="clear" w:color="auto" w:fill="BFBFBF" w:themeFill="background1" w:themeFillShade="BF"/>
            <w:vAlign w:val="center"/>
          </w:tcPr>
          <w:p w:rsidR="00991B4E" w:rsidRPr="0067712A" w:rsidRDefault="00991B4E" w:rsidP="00466F58">
            <w:pPr>
              <w:jc w:val="both"/>
              <w:cnfStyle w:val="100000000000" w:firstRow="1" w:lastRow="0" w:firstColumn="0" w:lastColumn="0" w:oddVBand="0" w:evenVBand="0" w:oddHBand="0" w:evenHBand="0" w:firstRowFirstColumn="0" w:firstRowLastColumn="0" w:lastRowFirstColumn="0" w:lastRowLastColumn="0"/>
              <w:rPr>
                <w:sz w:val="16"/>
                <w:szCs w:val="16"/>
                <w:lang w:val="en-GB"/>
              </w:rPr>
            </w:pPr>
            <w:r w:rsidRPr="0067712A">
              <w:rPr>
                <w:sz w:val="16"/>
                <w:szCs w:val="16"/>
                <w:lang w:val="en-GB"/>
              </w:rPr>
              <w:t>Quotes</w:t>
            </w:r>
          </w:p>
        </w:tc>
        <w:tc>
          <w:tcPr>
            <w:tcW w:w="1559" w:type="dxa"/>
            <w:shd w:val="clear" w:color="auto" w:fill="BFBFBF" w:themeFill="background1" w:themeFillShade="BF"/>
            <w:vAlign w:val="center"/>
          </w:tcPr>
          <w:p w:rsidR="00991B4E" w:rsidRPr="0067712A" w:rsidRDefault="00991B4E" w:rsidP="00466F58">
            <w:pPr>
              <w:cnfStyle w:val="100000000000" w:firstRow="1" w:lastRow="0" w:firstColumn="0" w:lastColumn="0" w:oddVBand="0" w:evenVBand="0" w:oddHBand="0" w:evenHBand="0" w:firstRowFirstColumn="0" w:firstRowLastColumn="0" w:lastRowFirstColumn="0" w:lastRowLastColumn="0"/>
              <w:rPr>
                <w:sz w:val="16"/>
                <w:szCs w:val="16"/>
                <w:lang w:val="en-GB"/>
              </w:rPr>
            </w:pPr>
            <w:r w:rsidRPr="0067712A">
              <w:rPr>
                <w:sz w:val="16"/>
                <w:szCs w:val="16"/>
                <w:lang w:val="en-GB"/>
              </w:rPr>
              <w:t>Variable X</w:t>
            </w:r>
          </w:p>
        </w:tc>
        <w:tc>
          <w:tcPr>
            <w:tcW w:w="1559" w:type="dxa"/>
            <w:shd w:val="clear" w:color="auto" w:fill="BFBFBF" w:themeFill="background1" w:themeFillShade="BF"/>
            <w:vAlign w:val="center"/>
          </w:tcPr>
          <w:p w:rsidR="00991B4E" w:rsidRPr="0067712A" w:rsidRDefault="00991B4E" w:rsidP="00466F58">
            <w:pPr>
              <w:cnfStyle w:val="100000000000" w:firstRow="1" w:lastRow="0" w:firstColumn="0" w:lastColumn="0" w:oddVBand="0" w:evenVBand="0" w:oddHBand="0" w:evenHBand="0" w:firstRowFirstColumn="0" w:firstRowLastColumn="0" w:lastRowFirstColumn="0" w:lastRowLastColumn="0"/>
              <w:rPr>
                <w:sz w:val="16"/>
                <w:szCs w:val="16"/>
                <w:lang w:val="en-GB"/>
              </w:rPr>
            </w:pPr>
            <w:r w:rsidRPr="0067712A">
              <w:rPr>
                <w:sz w:val="16"/>
                <w:szCs w:val="16"/>
                <w:lang w:val="en-GB"/>
              </w:rPr>
              <w:t>Variable Y</w:t>
            </w:r>
          </w:p>
        </w:tc>
        <w:tc>
          <w:tcPr>
            <w:tcW w:w="1701" w:type="dxa"/>
            <w:shd w:val="clear" w:color="auto" w:fill="BFBFBF" w:themeFill="background1" w:themeFillShade="BF"/>
            <w:vAlign w:val="center"/>
          </w:tcPr>
          <w:p w:rsidR="00991B4E" w:rsidRPr="0067712A" w:rsidRDefault="00991B4E" w:rsidP="00466F58">
            <w:pPr>
              <w:cnfStyle w:val="100000000000" w:firstRow="1" w:lastRow="0" w:firstColumn="0" w:lastColumn="0" w:oddVBand="0" w:evenVBand="0" w:oddHBand="0" w:evenHBand="0" w:firstRowFirstColumn="0" w:firstRowLastColumn="0" w:lastRowFirstColumn="0" w:lastRowLastColumn="0"/>
              <w:rPr>
                <w:sz w:val="16"/>
                <w:szCs w:val="16"/>
                <w:lang w:val="en-GB"/>
              </w:rPr>
            </w:pPr>
            <w:r w:rsidRPr="0067712A">
              <w:rPr>
                <w:sz w:val="16"/>
                <w:szCs w:val="16"/>
                <w:lang w:val="en-GB"/>
              </w:rPr>
              <w:t>Interdependencies</w:t>
            </w:r>
          </w:p>
        </w:tc>
      </w:tr>
      <w:tr w:rsidR="00991B4E" w:rsidRPr="0067712A" w:rsidTr="00466F58">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139" w:type="dxa"/>
            <w:vMerge w:val="restart"/>
            <w:shd w:val="clear" w:color="auto" w:fill="auto"/>
            <w:vAlign w:val="center"/>
          </w:tcPr>
          <w:p w:rsidR="00991B4E" w:rsidRPr="0067712A" w:rsidRDefault="00991B4E" w:rsidP="00466F58">
            <w:pPr>
              <w:jc w:val="center"/>
              <w:rPr>
                <w:bCs w:val="0"/>
                <w:iCs/>
                <w:sz w:val="16"/>
                <w:szCs w:val="16"/>
                <w:lang w:val="en-GB"/>
              </w:rPr>
            </w:pPr>
            <w:r w:rsidRPr="0067712A">
              <w:rPr>
                <w:bCs w:val="0"/>
                <w:iCs/>
                <w:sz w:val="16"/>
                <w:szCs w:val="16"/>
                <w:lang w:val="en-GB"/>
              </w:rPr>
              <w:t>T1. HR Analytics Architecture</w:t>
            </w:r>
          </w:p>
        </w:tc>
        <w:tc>
          <w:tcPr>
            <w:tcW w:w="1276" w:type="dxa"/>
            <w:vMerge w:val="restart"/>
            <w:shd w:val="clear" w:color="auto" w:fill="auto"/>
            <w:vAlign w:val="center"/>
          </w:tcPr>
          <w:p w:rsidR="00991B4E" w:rsidRPr="0067712A" w:rsidRDefault="00991B4E" w:rsidP="00466F58">
            <w:pPr>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67712A">
              <w:rPr>
                <w:sz w:val="16"/>
                <w:szCs w:val="16"/>
                <w:lang w:val="en-GB"/>
              </w:rPr>
              <w:t>Technological standards</w:t>
            </w:r>
          </w:p>
          <w:p w:rsidR="00991B4E" w:rsidRPr="0067712A" w:rsidRDefault="00991B4E" w:rsidP="00466F58">
            <w:pPr>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67712A">
              <w:rPr>
                <w:sz w:val="16"/>
                <w:szCs w:val="16"/>
                <w:lang w:val="en-GB"/>
              </w:rPr>
              <w:t>Technological integration</w:t>
            </w:r>
          </w:p>
        </w:tc>
        <w:tc>
          <w:tcPr>
            <w:tcW w:w="7088" w:type="dxa"/>
            <w:shd w:val="clear" w:color="auto" w:fill="auto"/>
            <w:vAlign w:val="center"/>
          </w:tcPr>
          <w:p w:rsidR="00991B4E" w:rsidRPr="0067712A" w:rsidRDefault="00991B4E" w:rsidP="00466F58">
            <w:pPr>
              <w:jc w:val="both"/>
              <w:cnfStyle w:val="000000100000" w:firstRow="0" w:lastRow="0" w:firstColumn="0" w:lastColumn="0" w:oddVBand="0" w:evenVBand="0" w:oddHBand="1" w:evenHBand="0" w:firstRowFirstColumn="0" w:firstRowLastColumn="0" w:lastRowFirstColumn="0" w:lastRowLastColumn="0"/>
              <w:rPr>
                <w:i/>
                <w:iCs/>
                <w:sz w:val="16"/>
                <w:szCs w:val="16"/>
                <w:lang w:val="en-GB"/>
              </w:rPr>
            </w:pPr>
            <w:r w:rsidRPr="0067712A">
              <w:rPr>
                <w:i/>
                <w:iCs/>
                <w:sz w:val="16"/>
                <w:szCs w:val="16"/>
                <w:lang w:val="en-GB"/>
              </w:rPr>
              <w:t xml:space="preserve">“[…] </w:t>
            </w:r>
            <w:r>
              <w:rPr>
                <w:i/>
                <w:iCs/>
                <w:sz w:val="16"/>
                <w:szCs w:val="16"/>
                <w:lang w:val="en-GB"/>
              </w:rPr>
              <w:t>until</w:t>
            </w:r>
            <w:r w:rsidRPr="0067712A">
              <w:rPr>
                <w:i/>
                <w:iCs/>
                <w:sz w:val="16"/>
                <w:szCs w:val="16"/>
                <w:lang w:val="en-GB"/>
              </w:rPr>
              <w:t xml:space="preserve"> we </w:t>
            </w:r>
            <w:r>
              <w:rPr>
                <w:i/>
                <w:iCs/>
                <w:sz w:val="16"/>
                <w:szCs w:val="16"/>
                <w:lang w:val="en-GB"/>
              </w:rPr>
              <w:t xml:space="preserve">start </w:t>
            </w:r>
            <w:r w:rsidRPr="0067712A">
              <w:rPr>
                <w:i/>
                <w:iCs/>
                <w:sz w:val="16"/>
                <w:szCs w:val="16"/>
                <w:lang w:val="en-GB"/>
              </w:rPr>
              <w:t>work on the</w:t>
            </w:r>
            <w:r>
              <w:rPr>
                <w:i/>
                <w:iCs/>
                <w:sz w:val="16"/>
                <w:szCs w:val="16"/>
                <w:lang w:val="en-GB"/>
              </w:rPr>
              <w:t xml:space="preserve"> systems’</w:t>
            </w:r>
            <w:r w:rsidRPr="0067712A">
              <w:rPr>
                <w:i/>
                <w:iCs/>
                <w:sz w:val="16"/>
                <w:szCs w:val="16"/>
                <w:lang w:val="en-GB"/>
              </w:rPr>
              <w:t xml:space="preserve"> interoperability, </w:t>
            </w:r>
            <w:r>
              <w:rPr>
                <w:i/>
                <w:iCs/>
                <w:sz w:val="16"/>
                <w:szCs w:val="16"/>
                <w:lang w:val="en-GB"/>
              </w:rPr>
              <w:t xml:space="preserve">we can’t actually </w:t>
            </w:r>
            <w:r w:rsidRPr="0067712A">
              <w:rPr>
                <w:i/>
                <w:iCs/>
                <w:sz w:val="16"/>
                <w:szCs w:val="16"/>
                <w:lang w:val="en-GB"/>
              </w:rPr>
              <w:t>access the data we need” – HR Information Systems Engineer</w:t>
            </w:r>
          </w:p>
        </w:tc>
        <w:tc>
          <w:tcPr>
            <w:tcW w:w="1559" w:type="dxa"/>
            <w:shd w:val="clear" w:color="auto" w:fill="auto"/>
            <w:vAlign w:val="center"/>
          </w:tcPr>
          <w:p w:rsidR="00991B4E" w:rsidRPr="0067712A" w:rsidRDefault="00991B4E" w:rsidP="00466F58">
            <w:pPr>
              <w:cnfStyle w:val="000000100000" w:firstRow="0" w:lastRow="0" w:firstColumn="0" w:lastColumn="0" w:oddVBand="0" w:evenVBand="0" w:oddHBand="1" w:evenHBand="0" w:firstRowFirstColumn="0" w:firstRowLastColumn="0" w:lastRowFirstColumn="0" w:lastRowLastColumn="0"/>
              <w:rPr>
                <w:sz w:val="16"/>
                <w:szCs w:val="16"/>
                <w:lang w:val="en-GB"/>
              </w:rPr>
            </w:pPr>
            <w:r w:rsidRPr="0067712A">
              <w:rPr>
                <w:sz w:val="16"/>
                <w:szCs w:val="16"/>
                <w:lang w:val="en-GB"/>
              </w:rPr>
              <w:t>T1. Technological standards</w:t>
            </w:r>
          </w:p>
        </w:tc>
        <w:tc>
          <w:tcPr>
            <w:tcW w:w="1559" w:type="dxa"/>
            <w:shd w:val="clear" w:color="auto" w:fill="auto"/>
            <w:vAlign w:val="center"/>
          </w:tcPr>
          <w:p w:rsidR="00991B4E" w:rsidRPr="0067712A" w:rsidRDefault="00991B4E" w:rsidP="00466F58">
            <w:pPr>
              <w:cnfStyle w:val="000000100000" w:firstRow="0" w:lastRow="0" w:firstColumn="0" w:lastColumn="0" w:oddVBand="0" w:evenVBand="0" w:oddHBand="1" w:evenHBand="0" w:firstRowFirstColumn="0" w:firstRowLastColumn="0" w:lastRowFirstColumn="0" w:lastRowLastColumn="0"/>
              <w:rPr>
                <w:sz w:val="16"/>
                <w:szCs w:val="16"/>
                <w:lang w:val="en-GB"/>
              </w:rPr>
            </w:pPr>
            <w:r w:rsidRPr="0067712A">
              <w:rPr>
                <w:sz w:val="16"/>
                <w:szCs w:val="16"/>
                <w:lang w:val="en-GB"/>
              </w:rPr>
              <w:t>T2. Data management</w:t>
            </w:r>
          </w:p>
        </w:tc>
        <w:tc>
          <w:tcPr>
            <w:tcW w:w="1701" w:type="dxa"/>
            <w:shd w:val="clear" w:color="auto" w:fill="auto"/>
            <w:vAlign w:val="center"/>
          </w:tcPr>
          <w:p w:rsidR="00991B4E" w:rsidRPr="0067712A" w:rsidRDefault="00991B4E" w:rsidP="00466F58">
            <w:pPr>
              <w:cnfStyle w:val="000000100000" w:firstRow="0" w:lastRow="0" w:firstColumn="0" w:lastColumn="0" w:oddVBand="0" w:evenVBand="0" w:oddHBand="1" w:evenHBand="0" w:firstRowFirstColumn="0" w:firstRowLastColumn="0" w:lastRowFirstColumn="0" w:lastRowLastColumn="0"/>
              <w:rPr>
                <w:sz w:val="16"/>
                <w:szCs w:val="16"/>
                <w:lang w:val="en-GB"/>
              </w:rPr>
            </w:pPr>
            <w:r w:rsidRPr="0067712A">
              <w:rPr>
                <w:sz w:val="16"/>
                <w:szCs w:val="16"/>
                <w:lang w:val="en-GB"/>
              </w:rPr>
              <w:t>Synergy</w:t>
            </w:r>
          </w:p>
        </w:tc>
      </w:tr>
      <w:tr w:rsidR="00991B4E" w:rsidRPr="0067712A" w:rsidTr="00466F58">
        <w:trPr>
          <w:trHeight w:val="141"/>
        </w:trPr>
        <w:tc>
          <w:tcPr>
            <w:cnfStyle w:val="001000000000" w:firstRow="0" w:lastRow="0" w:firstColumn="1" w:lastColumn="0" w:oddVBand="0" w:evenVBand="0" w:oddHBand="0" w:evenHBand="0" w:firstRowFirstColumn="0" w:firstRowLastColumn="0" w:lastRowFirstColumn="0" w:lastRowLastColumn="0"/>
            <w:tcW w:w="1139" w:type="dxa"/>
            <w:vMerge/>
            <w:shd w:val="clear" w:color="auto" w:fill="auto"/>
            <w:vAlign w:val="center"/>
          </w:tcPr>
          <w:p w:rsidR="00991B4E" w:rsidRPr="0067712A" w:rsidRDefault="00991B4E" w:rsidP="00466F58">
            <w:pPr>
              <w:jc w:val="center"/>
              <w:rPr>
                <w:bCs w:val="0"/>
                <w:iCs/>
                <w:sz w:val="16"/>
                <w:szCs w:val="16"/>
                <w:lang w:val="en-GB"/>
              </w:rPr>
            </w:pPr>
          </w:p>
        </w:tc>
        <w:tc>
          <w:tcPr>
            <w:tcW w:w="1276" w:type="dxa"/>
            <w:vMerge/>
            <w:shd w:val="clear" w:color="auto" w:fill="auto"/>
            <w:vAlign w:val="center"/>
          </w:tcPr>
          <w:p w:rsidR="00991B4E" w:rsidRPr="0067712A" w:rsidRDefault="00991B4E" w:rsidP="00466F58">
            <w:pPr>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7088" w:type="dxa"/>
            <w:shd w:val="clear" w:color="auto" w:fill="auto"/>
            <w:vAlign w:val="center"/>
          </w:tcPr>
          <w:p w:rsidR="00991B4E" w:rsidRPr="0067712A" w:rsidRDefault="00991B4E" w:rsidP="00466F58">
            <w:pPr>
              <w:jc w:val="both"/>
              <w:cnfStyle w:val="000000000000" w:firstRow="0" w:lastRow="0" w:firstColumn="0" w:lastColumn="0" w:oddVBand="0" w:evenVBand="0" w:oddHBand="0" w:evenHBand="0" w:firstRowFirstColumn="0" w:firstRowLastColumn="0" w:lastRowFirstColumn="0" w:lastRowLastColumn="0"/>
              <w:rPr>
                <w:i/>
                <w:iCs/>
                <w:sz w:val="16"/>
                <w:szCs w:val="16"/>
                <w:lang w:val="en-GB"/>
              </w:rPr>
            </w:pPr>
            <w:r w:rsidRPr="0067712A">
              <w:rPr>
                <w:i/>
                <w:iCs/>
                <w:sz w:val="16"/>
                <w:szCs w:val="16"/>
                <w:lang w:val="en-GB"/>
              </w:rPr>
              <w:t xml:space="preserve">“[…] we should integrate data from different information systems </w:t>
            </w:r>
            <w:r>
              <w:rPr>
                <w:i/>
                <w:iCs/>
                <w:sz w:val="16"/>
                <w:szCs w:val="16"/>
                <w:lang w:val="en-GB"/>
              </w:rPr>
              <w:t xml:space="preserve">so </w:t>
            </w:r>
            <w:r w:rsidRPr="0067712A">
              <w:rPr>
                <w:i/>
                <w:iCs/>
                <w:sz w:val="16"/>
                <w:szCs w:val="16"/>
                <w:lang w:val="en-GB"/>
              </w:rPr>
              <w:t>business-relevant reports</w:t>
            </w:r>
            <w:r>
              <w:rPr>
                <w:i/>
                <w:iCs/>
                <w:sz w:val="16"/>
                <w:szCs w:val="16"/>
                <w:lang w:val="en-GB"/>
              </w:rPr>
              <w:t xml:space="preserve"> are generated automatically</w:t>
            </w:r>
            <w:r w:rsidRPr="0067712A">
              <w:rPr>
                <w:i/>
                <w:iCs/>
                <w:sz w:val="16"/>
                <w:szCs w:val="16"/>
                <w:lang w:val="en-GB"/>
              </w:rPr>
              <w:t>” – Head of Talent Management</w:t>
            </w:r>
          </w:p>
        </w:tc>
        <w:tc>
          <w:tcPr>
            <w:tcW w:w="1559" w:type="dxa"/>
            <w:shd w:val="clear" w:color="auto" w:fill="auto"/>
            <w:vAlign w:val="center"/>
          </w:tcPr>
          <w:p w:rsidR="00991B4E" w:rsidRPr="0067712A" w:rsidRDefault="00991B4E" w:rsidP="00466F58">
            <w:pPr>
              <w:cnfStyle w:val="000000000000" w:firstRow="0" w:lastRow="0" w:firstColumn="0" w:lastColumn="0" w:oddVBand="0" w:evenVBand="0" w:oddHBand="0" w:evenHBand="0" w:firstRowFirstColumn="0" w:firstRowLastColumn="0" w:lastRowFirstColumn="0" w:lastRowLastColumn="0"/>
              <w:rPr>
                <w:sz w:val="16"/>
                <w:szCs w:val="16"/>
                <w:lang w:val="en-GB"/>
              </w:rPr>
            </w:pPr>
            <w:r w:rsidRPr="0067712A">
              <w:rPr>
                <w:sz w:val="16"/>
                <w:szCs w:val="16"/>
                <w:lang w:val="en-GB"/>
              </w:rPr>
              <w:t>T1. Technological integration</w:t>
            </w:r>
          </w:p>
        </w:tc>
        <w:tc>
          <w:tcPr>
            <w:tcW w:w="1559" w:type="dxa"/>
            <w:shd w:val="clear" w:color="auto" w:fill="auto"/>
            <w:vAlign w:val="center"/>
          </w:tcPr>
          <w:p w:rsidR="00991B4E" w:rsidRPr="0067712A" w:rsidRDefault="00991B4E" w:rsidP="00466F58">
            <w:pPr>
              <w:cnfStyle w:val="000000000000" w:firstRow="0" w:lastRow="0" w:firstColumn="0" w:lastColumn="0" w:oddVBand="0" w:evenVBand="0" w:oddHBand="0" w:evenHBand="0" w:firstRowFirstColumn="0" w:firstRowLastColumn="0" w:lastRowFirstColumn="0" w:lastRowLastColumn="0"/>
              <w:rPr>
                <w:sz w:val="16"/>
                <w:szCs w:val="16"/>
                <w:lang w:val="en-GB"/>
              </w:rPr>
            </w:pPr>
            <w:r w:rsidRPr="0067712A">
              <w:rPr>
                <w:sz w:val="16"/>
                <w:szCs w:val="16"/>
                <w:lang w:val="en-GB"/>
              </w:rPr>
              <w:t>F10. Reporting</w:t>
            </w:r>
          </w:p>
        </w:tc>
        <w:tc>
          <w:tcPr>
            <w:tcW w:w="1701" w:type="dxa"/>
            <w:shd w:val="clear" w:color="auto" w:fill="auto"/>
            <w:vAlign w:val="center"/>
          </w:tcPr>
          <w:p w:rsidR="00991B4E" w:rsidRPr="0067712A" w:rsidRDefault="00991B4E" w:rsidP="00466F58">
            <w:pPr>
              <w:cnfStyle w:val="000000000000" w:firstRow="0" w:lastRow="0" w:firstColumn="0" w:lastColumn="0" w:oddVBand="0" w:evenVBand="0" w:oddHBand="0" w:evenHBand="0" w:firstRowFirstColumn="0" w:firstRowLastColumn="0" w:lastRowFirstColumn="0" w:lastRowLastColumn="0"/>
              <w:rPr>
                <w:sz w:val="16"/>
                <w:szCs w:val="16"/>
                <w:lang w:val="en-GB"/>
              </w:rPr>
            </w:pPr>
            <w:r w:rsidRPr="0067712A">
              <w:rPr>
                <w:sz w:val="16"/>
                <w:szCs w:val="16"/>
                <w:lang w:val="en-GB"/>
              </w:rPr>
              <w:t>Prerequisite</w:t>
            </w:r>
          </w:p>
        </w:tc>
      </w:tr>
      <w:tr w:rsidR="00991B4E" w:rsidRPr="0067712A" w:rsidTr="00466F58">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1139" w:type="dxa"/>
            <w:vMerge/>
            <w:shd w:val="clear" w:color="auto" w:fill="auto"/>
            <w:vAlign w:val="center"/>
          </w:tcPr>
          <w:p w:rsidR="00991B4E" w:rsidRPr="0067712A" w:rsidRDefault="00991B4E" w:rsidP="00466F58">
            <w:pPr>
              <w:jc w:val="center"/>
              <w:rPr>
                <w:bCs w:val="0"/>
                <w:iCs/>
                <w:sz w:val="16"/>
                <w:szCs w:val="16"/>
                <w:lang w:val="en-GB"/>
              </w:rPr>
            </w:pPr>
          </w:p>
        </w:tc>
        <w:tc>
          <w:tcPr>
            <w:tcW w:w="1276" w:type="dxa"/>
            <w:vMerge/>
            <w:shd w:val="clear" w:color="auto" w:fill="auto"/>
            <w:vAlign w:val="center"/>
          </w:tcPr>
          <w:p w:rsidR="00991B4E" w:rsidRPr="0067712A" w:rsidRDefault="00991B4E" w:rsidP="00466F58">
            <w:pPr>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7088" w:type="dxa"/>
            <w:shd w:val="clear" w:color="auto" w:fill="auto"/>
            <w:vAlign w:val="center"/>
          </w:tcPr>
          <w:p w:rsidR="00991B4E" w:rsidRPr="0067712A" w:rsidRDefault="00991B4E" w:rsidP="00466F58">
            <w:pPr>
              <w:jc w:val="both"/>
              <w:cnfStyle w:val="000000100000" w:firstRow="0" w:lastRow="0" w:firstColumn="0" w:lastColumn="0" w:oddVBand="0" w:evenVBand="0" w:oddHBand="1" w:evenHBand="0" w:firstRowFirstColumn="0" w:firstRowLastColumn="0" w:lastRowFirstColumn="0" w:lastRowLastColumn="0"/>
              <w:rPr>
                <w:i/>
                <w:iCs/>
                <w:sz w:val="16"/>
                <w:szCs w:val="16"/>
                <w:lang w:val="en-GB"/>
              </w:rPr>
            </w:pPr>
            <w:r w:rsidRPr="0067712A">
              <w:rPr>
                <w:i/>
                <w:iCs/>
                <w:sz w:val="16"/>
                <w:szCs w:val="16"/>
                <w:lang w:val="en-GB"/>
              </w:rPr>
              <w:t xml:space="preserve">“[…] but also, to build reliable metrics, we </w:t>
            </w:r>
            <w:r>
              <w:rPr>
                <w:i/>
                <w:iCs/>
                <w:sz w:val="16"/>
                <w:szCs w:val="16"/>
                <w:lang w:val="en-GB"/>
              </w:rPr>
              <w:t>really</w:t>
            </w:r>
            <w:r w:rsidRPr="0067712A">
              <w:rPr>
                <w:i/>
                <w:iCs/>
                <w:sz w:val="16"/>
                <w:szCs w:val="16"/>
                <w:lang w:val="en-GB"/>
              </w:rPr>
              <w:t xml:space="preserve"> need</w:t>
            </w:r>
            <w:r>
              <w:rPr>
                <w:i/>
                <w:iCs/>
                <w:sz w:val="16"/>
                <w:szCs w:val="16"/>
                <w:lang w:val="en-GB"/>
              </w:rPr>
              <w:t xml:space="preserve"> our</w:t>
            </w:r>
            <w:r w:rsidRPr="0067712A">
              <w:rPr>
                <w:i/>
                <w:iCs/>
                <w:sz w:val="16"/>
                <w:szCs w:val="16"/>
                <w:lang w:val="en-GB"/>
              </w:rPr>
              <w:t xml:space="preserve"> systems to start talking to each other” – HR Director</w:t>
            </w:r>
          </w:p>
        </w:tc>
        <w:tc>
          <w:tcPr>
            <w:tcW w:w="1559" w:type="dxa"/>
            <w:shd w:val="clear" w:color="auto" w:fill="auto"/>
            <w:vAlign w:val="center"/>
          </w:tcPr>
          <w:p w:rsidR="00991B4E" w:rsidRPr="0067712A" w:rsidRDefault="00991B4E" w:rsidP="00466F58">
            <w:pPr>
              <w:cnfStyle w:val="000000100000" w:firstRow="0" w:lastRow="0" w:firstColumn="0" w:lastColumn="0" w:oddVBand="0" w:evenVBand="0" w:oddHBand="1" w:evenHBand="0" w:firstRowFirstColumn="0" w:firstRowLastColumn="0" w:lastRowFirstColumn="0" w:lastRowLastColumn="0"/>
              <w:rPr>
                <w:sz w:val="16"/>
                <w:szCs w:val="16"/>
                <w:lang w:val="en-GB"/>
              </w:rPr>
            </w:pPr>
            <w:r w:rsidRPr="0067712A">
              <w:rPr>
                <w:sz w:val="16"/>
                <w:szCs w:val="16"/>
                <w:lang w:val="en-GB"/>
              </w:rPr>
              <w:t>T1. Technological standards</w:t>
            </w:r>
          </w:p>
        </w:tc>
        <w:tc>
          <w:tcPr>
            <w:tcW w:w="1559" w:type="dxa"/>
            <w:shd w:val="clear" w:color="auto" w:fill="auto"/>
            <w:vAlign w:val="center"/>
          </w:tcPr>
          <w:p w:rsidR="00991B4E" w:rsidRPr="0067712A" w:rsidRDefault="00991B4E" w:rsidP="00466F58">
            <w:pPr>
              <w:cnfStyle w:val="000000100000" w:firstRow="0" w:lastRow="0" w:firstColumn="0" w:lastColumn="0" w:oddVBand="0" w:evenVBand="0" w:oddHBand="1" w:evenHBand="0" w:firstRowFirstColumn="0" w:firstRowLastColumn="0" w:lastRowFirstColumn="0" w:lastRowLastColumn="0"/>
              <w:rPr>
                <w:sz w:val="16"/>
                <w:szCs w:val="16"/>
                <w:lang w:val="en-GB"/>
              </w:rPr>
            </w:pPr>
            <w:r w:rsidRPr="0067712A">
              <w:rPr>
                <w:sz w:val="16"/>
                <w:szCs w:val="16"/>
                <w:lang w:val="en-GB"/>
              </w:rPr>
              <w:t>F9. Measurement</w:t>
            </w:r>
          </w:p>
        </w:tc>
        <w:tc>
          <w:tcPr>
            <w:tcW w:w="1701" w:type="dxa"/>
            <w:shd w:val="clear" w:color="auto" w:fill="auto"/>
            <w:vAlign w:val="center"/>
          </w:tcPr>
          <w:p w:rsidR="00991B4E" w:rsidRPr="0067712A" w:rsidRDefault="00991B4E" w:rsidP="00466F58">
            <w:pPr>
              <w:cnfStyle w:val="000000100000" w:firstRow="0" w:lastRow="0" w:firstColumn="0" w:lastColumn="0" w:oddVBand="0" w:evenVBand="0" w:oddHBand="1" w:evenHBand="0" w:firstRowFirstColumn="0" w:firstRowLastColumn="0" w:lastRowFirstColumn="0" w:lastRowLastColumn="0"/>
              <w:rPr>
                <w:sz w:val="16"/>
                <w:szCs w:val="16"/>
                <w:lang w:val="en-GB"/>
              </w:rPr>
            </w:pPr>
            <w:r w:rsidRPr="0067712A">
              <w:rPr>
                <w:sz w:val="16"/>
                <w:szCs w:val="16"/>
                <w:lang w:val="en-GB"/>
              </w:rPr>
              <w:t>Strong prerequisite</w:t>
            </w:r>
          </w:p>
        </w:tc>
      </w:tr>
      <w:tr w:rsidR="00991B4E" w:rsidRPr="0067712A" w:rsidTr="00466F58">
        <w:trPr>
          <w:trHeight w:val="141"/>
        </w:trPr>
        <w:tc>
          <w:tcPr>
            <w:cnfStyle w:val="001000000000" w:firstRow="0" w:lastRow="0" w:firstColumn="1" w:lastColumn="0" w:oddVBand="0" w:evenVBand="0" w:oddHBand="0" w:evenHBand="0" w:firstRowFirstColumn="0" w:firstRowLastColumn="0" w:lastRowFirstColumn="0" w:lastRowLastColumn="0"/>
            <w:tcW w:w="1139" w:type="dxa"/>
            <w:vMerge/>
            <w:shd w:val="clear" w:color="auto" w:fill="auto"/>
            <w:vAlign w:val="center"/>
          </w:tcPr>
          <w:p w:rsidR="00991B4E" w:rsidRPr="0067712A" w:rsidRDefault="00991B4E" w:rsidP="00466F58">
            <w:pPr>
              <w:jc w:val="center"/>
              <w:rPr>
                <w:bCs w:val="0"/>
                <w:iCs/>
                <w:sz w:val="16"/>
                <w:szCs w:val="16"/>
                <w:lang w:val="en-GB"/>
              </w:rPr>
            </w:pPr>
          </w:p>
        </w:tc>
        <w:tc>
          <w:tcPr>
            <w:tcW w:w="1276" w:type="dxa"/>
            <w:vMerge/>
            <w:shd w:val="clear" w:color="auto" w:fill="auto"/>
            <w:vAlign w:val="center"/>
          </w:tcPr>
          <w:p w:rsidR="00991B4E" w:rsidRPr="0067712A" w:rsidRDefault="00991B4E" w:rsidP="00466F58">
            <w:pPr>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7088" w:type="dxa"/>
            <w:shd w:val="clear" w:color="auto" w:fill="auto"/>
            <w:vAlign w:val="center"/>
          </w:tcPr>
          <w:p w:rsidR="00991B4E" w:rsidRPr="0067712A" w:rsidRDefault="00991B4E" w:rsidP="00466F58">
            <w:pPr>
              <w:jc w:val="both"/>
              <w:cnfStyle w:val="000000000000" w:firstRow="0" w:lastRow="0" w:firstColumn="0" w:lastColumn="0" w:oddVBand="0" w:evenVBand="0" w:oddHBand="0" w:evenHBand="0" w:firstRowFirstColumn="0" w:firstRowLastColumn="0" w:lastRowFirstColumn="0" w:lastRowLastColumn="0"/>
              <w:rPr>
                <w:i/>
                <w:iCs/>
                <w:sz w:val="16"/>
                <w:szCs w:val="16"/>
                <w:lang w:val="en-GB"/>
              </w:rPr>
            </w:pPr>
            <w:r w:rsidRPr="0067712A">
              <w:rPr>
                <w:i/>
                <w:iCs/>
                <w:sz w:val="16"/>
                <w:szCs w:val="16"/>
                <w:lang w:val="en-GB"/>
              </w:rPr>
              <w:t xml:space="preserve">“[…] as soon as we integrate </w:t>
            </w:r>
            <w:r>
              <w:rPr>
                <w:i/>
                <w:iCs/>
                <w:sz w:val="16"/>
                <w:szCs w:val="16"/>
                <w:lang w:val="en-GB"/>
              </w:rPr>
              <w:t xml:space="preserve">the </w:t>
            </w:r>
            <w:r w:rsidRPr="0067712A">
              <w:rPr>
                <w:i/>
                <w:iCs/>
                <w:sz w:val="16"/>
                <w:szCs w:val="16"/>
                <w:lang w:val="en-GB"/>
              </w:rPr>
              <w:t xml:space="preserve">systems </w:t>
            </w:r>
            <w:r>
              <w:rPr>
                <w:i/>
                <w:iCs/>
                <w:sz w:val="16"/>
                <w:szCs w:val="16"/>
                <w:lang w:val="en-GB"/>
              </w:rPr>
              <w:t>that deal with</w:t>
            </w:r>
            <w:r w:rsidRPr="0067712A">
              <w:rPr>
                <w:i/>
                <w:iCs/>
                <w:sz w:val="16"/>
                <w:szCs w:val="16"/>
                <w:lang w:val="en-GB"/>
              </w:rPr>
              <w:t xml:space="preserve"> performance (Performance Management System) and HR metrics management (HR Information System), we can seriously consider structuring</w:t>
            </w:r>
            <w:r>
              <w:rPr>
                <w:i/>
                <w:iCs/>
                <w:sz w:val="16"/>
                <w:szCs w:val="16"/>
                <w:lang w:val="en-GB"/>
              </w:rPr>
              <w:t xml:space="preserve"> our</w:t>
            </w:r>
            <w:r w:rsidRPr="0067712A">
              <w:rPr>
                <w:i/>
                <w:iCs/>
                <w:sz w:val="16"/>
                <w:szCs w:val="16"/>
                <w:lang w:val="en-GB"/>
              </w:rPr>
              <w:t xml:space="preserve"> reporting processes” – HR Information Systems Engineer</w:t>
            </w:r>
          </w:p>
        </w:tc>
        <w:tc>
          <w:tcPr>
            <w:tcW w:w="1559" w:type="dxa"/>
            <w:shd w:val="clear" w:color="auto" w:fill="auto"/>
            <w:vAlign w:val="center"/>
          </w:tcPr>
          <w:p w:rsidR="00991B4E" w:rsidRPr="0067712A" w:rsidRDefault="00991B4E" w:rsidP="00466F58">
            <w:pPr>
              <w:cnfStyle w:val="000000000000" w:firstRow="0" w:lastRow="0" w:firstColumn="0" w:lastColumn="0" w:oddVBand="0" w:evenVBand="0" w:oddHBand="0" w:evenHBand="0" w:firstRowFirstColumn="0" w:firstRowLastColumn="0" w:lastRowFirstColumn="0" w:lastRowLastColumn="0"/>
              <w:rPr>
                <w:sz w:val="16"/>
                <w:szCs w:val="16"/>
                <w:lang w:val="en-GB"/>
              </w:rPr>
            </w:pPr>
            <w:r w:rsidRPr="0067712A">
              <w:rPr>
                <w:sz w:val="16"/>
                <w:szCs w:val="16"/>
                <w:lang w:val="en-GB"/>
              </w:rPr>
              <w:t>T1. Technological integration</w:t>
            </w:r>
          </w:p>
        </w:tc>
        <w:tc>
          <w:tcPr>
            <w:tcW w:w="1559" w:type="dxa"/>
            <w:shd w:val="clear" w:color="auto" w:fill="auto"/>
            <w:vAlign w:val="center"/>
          </w:tcPr>
          <w:p w:rsidR="00991B4E" w:rsidRPr="0067712A" w:rsidRDefault="00991B4E" w:rsidP="00466F58">
            <w:pPr>
              <w:cnfStyle w:val="000000000000" w:firstRow="0" w:lastRow="0" w:firstColumn="0" w:lastColumn="0" w:oddVBand="0" w:evenVBand="0" w:oddHBand="0" w:evenHBand="0" w:firstRowFirstColumn="0" w:firstRowLastColumn="0" w:lastRowFirstColumn="0" w:lastRowLastColumn="0"/>
              <w:rPr>
                <w:sz w:val="16"/>
                <w:szCs w:val="16"/>
                <w:lang w:val="en-GB"/>
              </w:rPr>
            </w:pPr>
            <w:r w:rsidRPr="0067712A">
              <w:rPr>
                <w:sz w:val="16"/>
                <w:szCs w:val="16"/>
                <w:lang w:val="en-GB"/>
              </w:rPr>
              <w:t>F10. Reporting</w:t>
            </w:r>
          </w:p>
        </w:tc>
        <w:tc>
          <w:tcPr>
            <w:tcW w:w="1701" w:type="dxa"/>
            <w:shd w:val="clear" w:color="auto" w:fill="auto"/>
            <w:vAlign w:val="center"/>
          </w:tcPr>
          <w:p w:rsidR="00991B4E" w:rsidRPr="0067712A" w:rsidRDefault="00991B4E" w:rsidP="00466F58">
            <w:pPr>
              <w:cnfStyle w:val="000000000000" w:firstRow="0" w:lastRow="0" w:firstColumn="0" w:lastColumn="0" w:oddVBand="0" w:evenVBand="0" w:oddHBand="0" w:evenHBand="0" w:firstRowFirstColumn="0" w:firstRowLastColumn="0" w:lastRowFirstColumn="0" w:lastRowLastColumn="0"/>
              <w:rPr>
                <w:sz w:val="16"/>
                <w:szCs w:val="16"/>
                <w:lang w:val="en-GB"/>
              </w:rPr>
            </w:pPr>
            <w:r w:rsidRPr="0067712A">
              <w:rPr>
                <w:sz w:val="16"/>
                <w:szCs w:val="16"/>
                <w:lang w:val="en-GB"/>
              </w:rPr>
              <w:t>Prerequisite</w:t>
            </w:r>
          </w:p>
        </w:tc>
      </w:tr>
      <w:tr w:rsidR="00991B4E" w:rsidRPr="0067712A" w:rsidTr="00466F58">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1139" w:type="dxa"/>
            <w:vMerge/>
            <w:shd w:val="clear" w:color="auto" w:fill="auto"/>
            <w:vAlign w:val="center"/>
          </w:tcPr>
          <w:p w:rsidR="00991B4E" w:rsidRPr="0067712A" w:rsidRDefault="00991B4E" w:rsidP="00466F58">
            <w:pPr>
              <w:jc w:val="center"/>
              <w:rPr>
                <w:bCs w:val="0"/>
                <w:iCs/>
                <w:sz w:val="16"/>
                <w:szCs w:val="16"/>
                <w:lang w:val="en-GB"/>
              </w:rPr>
            </w:pPr>
          </w:p>
        </w:tc>
        <w:tc>
          <w:tcPr>
            <w:tcW w:w="1276" w:type="dxa"/>
            <w:vMerge/>
            <w:shd w:val="clear" w:color="auto" w:fill="auto"/>
            <w:vAlign w:val="center"/>
          </w:tcPr>
          <w:p w:rsidR="00991B4E" w:rsidRPr="0067712A" w:rsidRDefault="00991B4E" w:rsidP="00466F58">
            <w:pPr>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7088" w:type="dxa"/>
            <w:shd w:val="clear" w:color="auto" w:fill="auto"/>
            <w:vAlign w:val="center"/>
          </w:tcPr>
          <w:p w:rsidR="00991B4E" w:rsidRPr="0067712A" w:rsidRDefault="00991B4E" w:rsidP="00466F58">
            <w:pPr>
              <w:jc w:val="both"/>
              <w:cnfStyle w:val="000000100000" w:firstRow="0" w:lastRow="0" w:firstColumn="0" w:lastColumn="0" w:oddVBand="0" w:evenVBand="0" w:oddHBand="1" w:evenHBand="0" w:firstRowFirstColumn="0" w:firstRowLastColumn="0" w:lastRowFirstColumn="0" w:lastRowLastColumn="0"/>
              <w:rPr>
                <w:i/>
                <w:iCs/>
                <w:sz w:val="16"/>
                <w:szCs w:val="16"/>
                <w:lang w:val="en-GB"/>
              </w:rPr>
            </w:pPr>
            <w:r w:rsidRPr="0067712A">
              <w:rPr>
                <w:i/>
                <w:iCs/>
                <w:sz w:val="16"/>
                <w:szCs w:val="16"/>
                <w:lang w:val="en-GB"/>
              </w:rPr>
              <w:t xml:space="preserve">“[…] we need to </w:t>
            </w:r>
            <w:r w:rsidRPr="00BD386F">
              <w:rPr>
                <w:i/>
                <w:iCs/>
                <w:sz w:val="16"/>
                <w:szCs w:val="16"/>
                <w:lang w:val="en-GB"/>
              </w:rPr>
              <w:t>work on integrating</w:t>
            </w:r>
            <w:r w:rsidRPr="0067712A">
              <w:rPr>
                <w:i/>
                <w:iCs/>
                <w:sz w:val="16"/>
                <w:szCs w:val="16"/>
                <w:lang w:val="en-GB"/>
              </w:rPr>
              <w:t xml:space="preserve"> HR systems and business systems, so that we can </w:t>
            </w:r>
            <w:r>
              <w:rPr>
                <w:i/>
                <w:iCs/>
                <w:sz w:val="16"/>
                <w:szCs w:val="16"/>
                <w:lang w:val="en-GB"/>
              </w:rPr>
              <w:t>invest</w:t>
            </w:r>
            <w:r w:rsidRPr="0067712A">
              <w:rPr>
                <w:i/>
                <w:iCs/>
                <w:sz w:val="16"/>
                <w:szCs w:val="16"/>
                <w:lang w:val="en-GB"/>
              </w:rPr>
              <w:t xml:space="preserve"> in analysis and visuali</w:t>
            </w:r>
            <w:r>
              <w:rPr>
                <w:i/>
                <w:iCs/>
                <w:sz w:val="16"/>
                <w:szCs w:val="16"/>
                <w:lang w:val="en-GB"/>
              </w:rPr>
              <w:t>s</w:t>
            </w:r>
            <w:r w:rsidRPr="0067712A">
              <w:rPr>
                <w:i/>
                <w:iCs/>
                <w:sz w:val="16"/>
                <w:szCs w:val="16"/>
                <w:lang w:val="en-GB"/>
              </w:rPr>
              <w:t xml:space="preserve">ation software (i.e. </w:t>
            </w:r>
            <w:proofErr w:type="spellStart"/>
            <w:r w:rsidRPr="0067712A">
              <w:rPr>
                <w:i/>
                <w:iCs/>
                <w:sz w:val="16"/>
                <w:szCs w:val="16"/>
                <w:lang w:val="en-GB"/>
              </w:rPr>
              <w:t>PowerBI</w:t>
            </w:r>
            <w:proofErr w:type="spellEnd"/>
            <w:r w:rsidRPr="0067712A">
              <w:rPr>
                <w:i/>
                <w:iCs/>
                <w:sz w:val="16"/>
                <w:szCs w:val="16"/>
                <w:lang w:val="en-GB"/>
              </w:rPr>
              <w:t>) worthwhile” – HR Business Partner (1)</w:t>
            </w:r>
          </w:p>
        </w:tc>
        <w:tc>
          <w:tcPr>
            <w:tcW w:w="1559" w:type="dxa"/>
            <w:shd w:val="clear" w:color="auto" w:fill="auto"/>
            <w:vAlign w:val="center"/>
          </w:tcPr>
          <w:p w:rsidR="00991B4E" w:rsidRPr="0067712A" w:rsidRDefault="00991B4E" w:rsidP="00466F58">
            <w:pPr>
              <w:cnfStyle w:val="000000100000" w:firstRow="0" w:lastRow="0" w:firstColumn="0" w:lastColumn="0" w:oddVBand="0" w:evenVBand="0" w:oddHBand="1" w:evenHBand="0" w:firstRowFirstColumn="0" w:firstRowLastColumn="0" w:lastRowFirstColumn="0" w:lastRowLastColumn="0"/>
              <w:rPr>
                <w:sz w:val="16"/>
                <w:szCs w:val="16"/>
                <w:lang w:val="en-GB"/>
              </w:rPr>
            </w:pPr>
            <w:r w:rsidRPr="0067712A">
              <w:rPr>
                <w:sz w:val="16"/>
                <w:szCs w:val="16"/>
                <w:lang w:val="en-GB"/>
              </w:rPr>
              <w:t>T1. Technological integration</w:t>
            </w:r>
          </w:p>
        </w:tc>
        <w:tc>
          <w:tcPr>
            <w:tcW w:w="1559" w:type="dxa"/>
            <w:shd w:val="clear" w:color="auto" w:fill="auto"/>
            <w:vAlign w:val="center"/>
          </w:tcPr>
          <w:p w:rsidR="00991B4E" w:rsidRPr="0067712A" w:rsidRDefault="00991B4E" w:rsidP="00466F58">
            <w:pPr>
              <w:cnfStyle w:val="000000100000" w:firstRow="0" w:lastRow="0" w:firstColumn="0" w:lastColumn="0" w:oddVBand="0" w:evenVBand="0" w:oddHBand="1" w:evenHBand="0" w:firstRowFirstColumn="0" w:firstRowLastColumn="0" w:lastRowFirstColumn="0" w:lastRowLastColumn="0"/>
              <w:rPr>
                <w:sz w:val="16"/>
                <w:szCs w:val="16"/>
                <w:lang w:val="en-GB"/>
              </w:rPr>
            </w:pPr>
            <w:r w:rsidRPr="0067712A">
              <w:rPr>
                <w:sz w:val="16"/>
                <w:szCs w:val="16"/>
                <w:lang w:val="en-GB"/>
              </w:rPr>
              <w:t>T3. HR Analytics applications</w:t>
            </w:r>
          </w:p>
        </w:tc>
        <w:tc>
          <w:tcPr>
            <w:tcW w:w="1701" w:type="dxa"/>
            <w:shd w:val="clear" w:color="auto" w:fill="auto"/>
            <w:vAlign w:val="center"/>
          </w:tcPr>
          <w:p w:rsidR="00991B4E" w:rsidRPr="0067712A" w:rsidRDefault="00991B4E" w:rsidP="00466F58">
            <w:pPr>
              <w:cnfStyle w:val="000000100000" w:firstRow="0" w:lastRow="0" w:firstColumn="0" w:lastColumn="0" w:oddVBand="0" w:evenVBand="0" w:oddHBand="1" w:evenHBand="0" w:firstRowFirstColumn="0" w:firstRowLastColumn="0" w:lastRowFirstColumn="0" w:lastRowLastColumn="0"/>
              <w:rPr>
                <w:sz w:val="16"/>
                <w:szCs w:val="16"/>
                <w:lang w:val="en-GB"/>
              </w:rPr>
            </w:pPr>
            <w:r w:rsidRPr="0067712A">
              <w:rPr>
                <w:sz w:val="16"/>
                <w:szCs w:val="16"/>
                <w:lang w:val="en-GB"/>
              </w:rPr>
              <w:t>Strong synergy</w:t>
            </w:r>
          </w:p>
        </w:tc>
      </w:tr>
      <w:tr w:rsidR="00991B4E" w:rsidRPr="0067712A" w:rsidTr="00466F58">
        <w:trPr>
          <w:trHeight w:val="207"/>
        </w:trPr>
        <w:tc>
          <w:tcPr>
            <w:cnfStyle w:val="001000000000" w:firstRow="0" w:lastRow="0" w:firstColumn="1" w:lastColumn="0" w:oddVBand="0" w:evenVBand="0" w:oddHBand="0" w:evenHBand="0" w:firstRowFirstColumn="0" w:firstRowLastColumn="0" w:lastRowFirstColumn="0" w:lastRowLastColumn="0"/>
            <w:tcW w:w="1139" w:type="dxa"/>
            <w:vMerge w:val="restart"/>
            <w:shd w:val="clear" w:color="auto" w:fill="auto"/>
            <w:vAlign w:val="center"/>
          </w:tcPr>
          <w:p w:rsidR="00991B4E" w:rsidRPr="0067712A" w:rsidRDefault="00991B4E" w:rsidP="00466F58">
            <w:pPr>
              <w:jc w:val="center"/>
              <w:rPr>
                <w:bCs w:val="0"/>
                <w:iCs/>
                <w:sz w:val="16"/>
                <w:szCs w:val="16"/>
                <w:lang w:val="en-GB"/>
              </w:rPr>
            </w:pPr>
            <w:r w:rsidRPr="0067712A">
              <w:rPr>
                <w:bCs w:val="0"/>
                <w:iCs/>
                <w:sz w:val="16"/>
                <w:szCs w:val="16"/>
                <w:lang w:val="en-GB"/>
              </w:rPr>
              <w:t>T2. Data Management</w:t>
            </w:r>
          </w:p>
        </w:tc>
        <w:tc>
          <w:tcPr>
            <w:tcW w:w="1276" w:type="dxa"/>
            <w:vMerge w:val="restart"/>
            <w:shd w:val="clear" w:color="auto" w:fill="auto"/>
            <w:vAlign w:val="center"/>
          </w:tcPr>
          <w:p w:rsidR="00991B4E" w:rsidRPr="0067712A" w:rsidRDefault="00991B4E" w:rsidP="00466F58">
            <w:pPr>
              <w:jc w:val="center"/>
              <w:cnfStyle w:val="000000000000" w:firstRow="0" w:lastRow="0" w:firstColumn="0" w:lastColumn="0" w:oddVBand="0" w:evenVBand="0" w:oddHBand="0" w:evenHBand="0" w:firstRowFirstColumn="0" w:firstRowLastColumn="0" w:lastRowFirstColumn="0" w:lastRowLastColumn="0"/>
              <w:rPr>
                <w:bCs/>
                <w:sz w:val="16"/>
                <w:szCs w:val="16"/>
                <w:lang w:val="en-GB"/>
              </w:rPr>
            </w:pPr>
            <w:r w:rsidRPr="0067712A">
              <w:rPr>
                <w:bCs/>
                <w:sz w:val="16"/>
                <w:szCs w:val="16"/>
                <w:lang w:val="en-GB"/>
              </w:rPr>
              <w:t>Data storing</w:t>
            </w:r>
          </w:p>
          <w:p w:rsidR="00991B4E" w:rsidRPr="0067712A" w:rsidRDefault="00991B4E" w:rsidP="00466F58">
            <w:pPr>
              <w:jc w:val="center"/>
              <w:cnfStyle w:val="000000000000" w:firstRow="0" w:lastRow="0" w:firstColumn="0" w:lastColumn="0" w:oddVBand="0" w:evenVBand="0" w:oddHBand="0" w:evenHBand="0" w:firstRowFirstColumn="0" w:firstRowLastColumn="0" w:lastRowFirstColumn="0" w:lastRowLastColumn="0"/>
              <w:rPr>
                <w:bCs/>
                <w:sz w:val="16"/>
                <w:szCs w:val="16"/>
                <w:lang w:val="en-GB"/>
              </w:rPr>
            </w:pPr>
            <w:r w:rsidRPr="0067712A">
              <w:rPr>
                <w:bCs/>
                <w:sz w:val="16"/>
                <w:szCs w:val="16"/>
                <w:lang w:val="en-GB"/>
              </w:rPr>
              <w:t>Data modelling</w:t>
            </w:r>
          </w:p>
          <w:p w:rsidR="00991B4E" w:rsidRPr="0067712A" w:rsidRDefault="00991B4E" w:rsidP="00466F58">
            <w:pPr>
              <w:jc w:val="center"/>
              <w:cnfStyle w:val="000000000000" w:firstRow="0" w:lastRow="0" w:firstColumn="0" w:lastColumn="0" w:oddVBand="0" w:evenVBand="0" w:oddHBand="0" w:evenHBand="0" w:firstRowFirstColumn="0" w:firstRowLastColumn="0" w:lastRowFirstColumn="0" w:lastRowLastColumn="0"/>
              <w:rPr>
                <w:bCs/>
                <w:sz w:val="16"/>
                <w:szCs w:val="16"/>
                <w:lang w:val="en-GB"/>
              </w:rPr>
            </w:pPr>
            <w:r w:rsidRPr="0067712A">
              <w:rPr>
                <w:bCs/>
                <w:sz w:val="16"/>
                <w:szCs w:val="16"/>
                <w:lang w:val="en-GB"/>
              </w:rPr>
              <w:t>Data collection frequency</w:t>
            </w:r>
          </w:p>
          <w:p w:rsidR="00991B4E" w:rsidRPr="0067712A" w:rsidRDefault="00991B4E" w:rsidP="00466F58">
            <w:pPr>
              <w:jc w:val="center"/>
              <w:cnfStyle w:val="000000000000" w:firstRow="0" w:lastRow="0" w:firstColumn="0" w:lastColumn="0" w:oddVBand="0" w:evenVBand="0" w:oddHBand="0" w:evenHBand="0" w:firstRowFirstColumn="0" w:firstRowLastColumn="0" w:lastRowFirstColumn="0" w:lastRowLastColumn="0"/>
              <w:rPr>
                <w:bCs/>
                <w:sz w:val="16"/>
                <w:szCs w:val="16"/>
                <w:lang w:val="en-GB"/>
              </w:rPr>
            </w:pPr>
            <w:r w:rsidRPr="0067712A">
              <w:rPr>
                <w:bCs/>
                <w:sz w:val="16"/>
                <w:szCs w:val="16"/>
                <w:lang w:val="en-GB"/>
              </w:rPr>
              <w:t>Data granularity</w:t>
            </w:r>
          </w:p>
          <w:p w:rsidR="00991B4E" w:rsidRPr="0067712A" w:rsidRDefault="00991B4E" w:rsidP="00466F58">
            <w:pPr>
              <w:jc w:val="center"/>
              <w:cnfStyle w:val="000000000000" w:firstRow="0" w:lastRow="0" w:firstColumn="0" w:lastColumn="0" w:oddVBand="0" w:evenVBand="0" w:oddHBand="0" w:evenHBand="0" w:firstRowFirstColumn="0" w:firstRowLastColumn="0" w:lastRowFirstColumn="0" w:lastRowLastColumn="0"/>
              <w:rPr>
                <w:bCs/>
                <w:sz w:val="16"/>
                <w:szCs w:val="16"/>
                <w:lang w:val="en-GB"/>
              </w:rPr>
            </w:pPr>
            <w:r w:rsidRPr="0067712A">
              <w:rPr>
                <w:bCs/>
                <w:sz w:val="16"/>
                <w:szCs w:val="16"/>
                <w:lang w:val="en-GB"/>
              </w:rPr>
              <w:t>Data integration</w:t>
            </w:r>
          </w:p>
        </w:tc>
        <w:tc>
          <w:tcPr>
            <w:tcW w:w="7088" w:type="dxa"/>
            <w:shd w:val="clear" w:color="auto" w:fill="auto"/>
            <w:vAlign w:val="center"/>
          </w:tcPr>
          <w:p w:rsidR="00991B4E" w:rsidRPr="0067712A" w:rsidRDefault="00991B4E" w:rsidP="00466F58">
            <w:pPr>
              <w:jc w:val="both"/>
              <w:cnfStyle w:val="000000000000" w:firstRow="0" w:lastRow="0" w:firstColumn="0" w:lastColumn="0" w:oddVBand="0" w:evenVBand="0" w:oddHBand="0" w:evenHBand="0" w:firstRowFirstColumn="0" w:firstRowLastColumn="0" w:lastRowFirstColumn="0" w:lastRowLastColumn="0"/>
              <w:rPr>
                <w:bCs/>
                <w:i/>
                <w:iCs/>
                <w:sz w:val="16"/>
                <w:szCs w:val="16"/>
                <w:lang w:val="en-GB"/>
              </w:rPr>
            </w:pPr>
            <w:r w:rsidRPr="0067712A">
              <w:rPr>
                <w:i/>
                <w:iCs/>
                <w:sz w:val="16"/>
                <w:szCs w:val="16"/>
                <w:lang w:val="en-GB"/>
              </w:rPr>
              <w:t xml:space="preserve">“[…] if we want to start measuring the effectiveness of </w:t>
            </w:r>
            <w:r>
              <w:rPr>
                <w:i/>
                <w:iCs/>
                <w:sz w:val="16"/>
                <w:szCs w:val="16"/>
                <w:lang w:val="en-GB"/>
              </w:rPr>
              <w:t xml:space="preserve">our </w:t>
            </w:r>
            <w:r w:rsidRPr="0067712A">
              <w:rPr>
                <w:i/>
                <w:iCs/>
                <w:sz w:val="16"/>
                <w:szCs w:val="16"/>
                <w:lang w:val="en-GB"/>
              </w:rPr>
              <w:t>training processes, we</w:t>
            </w:r>
            <w:r>
              <w:rPr>
                <w:i/>
                <w:iCs/>
                <w:sz w:val="16"/>
                <w:szCs w:val="16"/>
                <w:lang w:val="en-GB"/>
              </w:rPr>
              <w:t xml:space="preserve"> first</w:t>
            </w:r>
            <w:r w:rsidRPr="0067712A">
              <w:rPr>
                <w:i/>
                <w:iCs/>
                <w:sz w:val="16"/>
                <w:szCs w:val="16"/>
                <w:lang w:val="en-GB"/>
              </w:rPr>
              <w:t xml:space="preserve"> need to think about how and when to collect </w:t>
            </w:r>
            <w:r>
              <w:rPr>
                <w:i/>
                <w:iCs/>
                <w:sz w:val="16"/>
                <w:szCs w:val="16"/>
                <w:lang w:val="en-GB"/>
              </w:rPr>
              <w:t>data</w:t>
            </w:r>
            <w:r w:rsidRPr="0067712A">
              <w:rPr>
                <w:i/>
                <w:iCs/>
                <w:sz w:val="16"/>
                <w:szCs w:val="16"/>
                <w:lang w:val="en-GB"/>
              </w:rPr>
              <w:t>” – HR Business Partner (3)</w:t>
            </w:r>
          </w:p>
        </w:tc>
        <w:tc>
          <w:tcPr>
            <w:tcW w:w="1559" w:type="dxa"/>
            <w:shd w:val="clear" w:color="auto" w:fill="auto"/>
            <w:vAlign w:val="center"/>
          </w:tcPr>
          <w:p w:rsidR="00991B4E" w:rsidRPr="0067712A" w:rsidRDefault="00991B4E" w:rsidP="00466F58">
            <w:pPr>
              <w:cnfStyle w:val="000000000000" w:firstRow="0" w:lastRow="0" w:firstColumn="0" w:lastColumn="0" w:oddVBand="0" w:evenVBand="0" w:oddHBand="0" w:evenHBand="0" w:firstRowFirstColumn="0" w:firstRowLastColumn="0" w:lastRowFirstColumn="0" w:lastRowLastColumn="0"/>
              <w:rPr>
                <w:bCs/>
                <w:sz w:val="16"/>
                <w:szCs w:val="16"/>
                <w:lang w:val="en-GB"/>
              </w:rPr>
            </w:pPr>
            <w:r w:rsidRPr="0067712A">
              <w:rPr>
                <w:sz w:val="16"/>
                <w:szCs w:val="16"/>
                <w:lang w:val="en-GB"/>
              </w:rPr>
              <w:t xml:space="preserve">T2. </w:t>
            </w:r>
            <w:r w:rsidRPr="0067712A">
              <w:rPr>
                <w:bCs/>
                <w:sz w:val="16"/>
                <w:szCs w:val="16"/>
                <w:lang w:val="en-GB"/>
              </w:rPr>
              <w:t>Data collection frequency</w:t>
            </w:r>
          </w:p>
        </w:tc>
        <w:tc>
          <w:tcPr>
            <w:tcW w:w="1559" w:type="dxa"/>
            <w:shd w:val="clear" w:color="auto" w:fill="auto"/>
            <w:vAlign w:val="center"/>
          </w:tcPr>
          <w:p w:rsidR="00991B4E" w:rsidRPr="0067712A" w:rsidRDefault="00991B4E" w:rsidP="00466F58">
            <w:pPr>
              <w:cnfStyle w:val="000000000000" w:firstRow="0" w:lastRow="0" w:firstColumn="0" w:lastColumn="0" w:oddVBand="0" w:evenVBand="0" w:oddHBand="0" w:evenHBand="0" w:firstRowFirstColumn="0" w:firstRowLastColumn="0" w:lastRowFirstColumn="0" w:lastRowLastColumn="0"/>
              <w:rPr>
                <w:bCs/>
                <w:sz w:val="16"/>
                <w:szCs w:val="16"/>
                <w:lang w:val="en-GB"/>
              </w:rPr>
            </w:pPr>
            <w:r w:rsidRPr="0067712A">
              <w:rPr>
                <w:bCs/>
                <w:sz w:val="16"/>
                <w:szCs w:val="16"/>
                <w:lang w:val="en-GB"/>
              </w:rPr>
              <w:t>F11. Analysis</w:t>
            </w:r>
          </w:p>
        </w:tc>
        <w:tc>
          <w:tcPr>
            <w:tcW w:w="1701" w:type="dxa"/>
            <w:shd w:val="clear" w:color="auto" w:fill="auto"/>
            <w:vAlign w:val="center"/>
          </w:tcPr>
          <w:p w:rsidR="00991B4E" w:rsidRPr="0067712A" w:rsidRDefault="00991B4E" w:rsidP="00466F58">
            <w:pPr>
              <w:cnfStyle w:val="000000000000" w:firstRow="0" w:lastRow="0" w:firstColumn="0" w:lastColumn="0" w:oddVBand="0" w:evenVBand="0" w:oddHBand="0" w:evenHBand="0" w:firstRowFirstColumn="0" w:firstRowLastColumn="0" w:lastRowFirstColumn="0" w:lastRowLastColumn="0"/>
              <w:rPr>
                <w:bCs/>
                <w:sz w:val="16"/>
                <w:szCs w:val="16"/>
                <w:lang w:val="en-GB"/>
              </w:rPr>
            </w:pPr>
            <w:r w:rsidRPr="0067712A">
              <w:rPr>
                <w:bCs/>
                <w:sz w:val="16"/>
                <w:szCs w:val="16"/>
                <w:lang w:val="en-GB"/>
              </w:rPr>
              <w:t>Prerequisite</w:t>
            </w:r>
          </w:p>
        </w:tc>
      </w:tr>
      <w:tr w:rsidR="00991B4E" w:rsidRPr="0067712A" w:rsidTr="00466F58">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1139" w:type="dxa"/>
            <w:vMerge/>
            <w:shd w:val="clear" w:color="auto" w:fill="auto"/>
            <w:vAlign w:val="center"/>
          </w:tcPr>
          <w:p w:rsidR="00991B4E" w:rsidRPr="0067712A" w:rsidRDefault="00991B4E" w:rsidP="00466F58">
            <w:pPr>
              <w:jc w:val="center"/>
              <w:rPr>
                <w:bCs w:val="0"/>
                <w:iCs/>
                <w:sz w:val="16"/>
                <w:szCs w:val="16"/>
                <w:lang w:val="en-GB"/>
              </w:rPr>
            </w:pPr>
          </w:p>
        </w:tc>
        <w:tc>
          <w:tcPr>
            <w:tcW w:w="1276" w:type="dxa"/>
            <w:vMerge/>
            <w:shd w:val="clear" w:color="auto" w:fill="auto"/>
            <w:vAlign w:val="center"/>
          </w:tcPr>
          <w:p w:rsidR="00991B4E" w:rsidRPr="0067712A" w:rsidRDefault="00991B4E" w:rsidP="00466F58">
            <w:pPr>
              <w:jc w:val="center"/>
              <w:cnfStyle w:val="000000100000" w:firstRow="0" w:lastRow="0" w:firstColumn="0" w:lastColumn="0" w:oddVBand="0" w:evenVBand="0" w:oddHBand="1" w:evenHBand="0" w:firstRowFirstColumn="0" w:firstRowLastColumn="0" w:lastRowFirstColumn="0" w:lastRowLastColumn="0"/>
              <w:rPr>
                <w:bCs/>
                <w:sz w:val="16"/>
                <w:szCs w:val="16"/>
                <w:lang w:val="en-GB"/>
              </w:rPr>
            </w:pPr>
          </w:p>
        </w:tc>
        <w:tc>
          <w:tcPr>
            <w:tcW w:w="7088" w:type="dxa"/>
            <w:shd w:val="clear" w:color="auto" w:fill="auto"/>
            <w:vAlign w:val="center"/>
          </w:tcPr>
          <w:p w:rsidR="00991B4E" w:rsidRPr="0067712A" w:rsidRDefault="00991B4E" w:rsidP="00466F58">
            <w:pPr>
              <w:jc w:val="both"/>
              <w:cnfStyle w:val="000000100000" w:firstRow="0" w:lastRow="0" w:firstColumn="0" w:lastColumn="0" w:oddVBand="0" w:evenVBand="0" w:oddHBand="1" w:evenHBand="0" w:firstRowFirstColumn="0" w:firstRowLastColumn="0" w:lastRowFirstColumn="0" w:lastRowLastColumn="0"/>
              <w:rPr>
                <w:bCs/>
                <w:i/>
                <w:iCs/>
                <w:sz w:val="16"/>
                <w:szCs w:val="16"/>
                <w:lang w:val="en-GB"/>
              </w:rPr>
            </w:pPr>
            <w:r w:rsidRPr="0067712A">
              <w:rPr>
                <w:i/>
                <w:iCs/>
                <w:sz w:val="16"/>
                <w:szCs w:val="16"/>
                <w:lang w:val="en-GB"/>
              </w:rPr>
              <w:t>“[…] we used to collect engagement at the unit level, but then we reali</w:t>
            </w:r>
            <w:r>
              <w:rPr>
                <w:i/>
                <w:iCs/>
                <w:sz w:val="16"/>
                <w:szCs w:val="16"/>
                <w:lang w:val="en-GB"/>
              </w:rPr>
              <w:t>s</w:t>
            </w:r>
            <w:r w:rsidRPr="0067712A">
              <w:rPr>
                <w:i/>
                <w:iCs/>
                <w:sz w:val="16"/>
                <w:szCs w:val="16"/>
                <w:lang w:val="en-GB"/>
              </w:rPr>
              <w:t xml:space="preserve">ed it was useless. We need individual </w:t>
            </w:r>
            <w:r>
              <w:rPr>
                <w:i/>
                <w:iCs/>
                <w:sz w:val="16"/>
                <w:szCs w:val="16"/>
                <w:lang w:val="en-GB"/>
              </w:rPr>
              <w:t>data</w:t>
            </w:r>
            <w:r w:rsidRPr="0067712A">
              <w:rPr>
                <w:i/>
                <w:iCs/>
                <w:sz w:val="16"/>
                <w:szCs w:val="16"/>
                <w:lang w:val="en-GB"/>
              </w:rPr>
              <w:t xml:space="preserve"> to make meaningful analyses” – HR Business Partner (2)</w:t>
            </w:r>
          </w:p>
        </w:tc>
        <w:tc>
          <w:tcPr>
            <w:tcW w:w="1559" w:type="dxa"/>
            <w:shd w:val="clear" w:color="auto" w:fill="auto"/>
            <w:vAlign w:val="center"/>
          </w:tcPr>
          <w:p w:rsidR="00991B4E" w:rsidRPr="0067712A" w:rsidRDefault="00991B4E" w:rsidP="00466F58">
            <w:pPr>
              <w:cnfStyle w:val="000000100000" w:firstRow="0" w:lastRow="0" w:firstColumn="0" w:lastColumn="0" w:oddVBand="0" w:evenVBand="0" w:oddHBand="1" w:evenHBand="0" w:firstRowFirstColumn="0" w:firstRowLastColumn="0" w:lastRowFirstColumn="0" w:lastRowLastColumn="0"/>
              <w:rPr>
                <w:bCs/>
                <w:sz w:val="16"/>
                <w:szCs w:val="16"/>
                <w:lang w:val="en-GB"/>
              </w:rPr>
            </w:pPr>
            <w:r w:rsidRPr="0067712A">
              <w:rPr>
                <w:sz w:val="16"/>
                <w:szCs w:val="16"/>
                <w:lang w:val="en-GB"/>
              </w:rPr>
              <w:t>T2. Data granularity</w:t>
            </w:r>
          </w:p>
        </w:tc>
        <w:tc>
          <w:tcPr>
            <w:tcW w:w="1559" w:type="dxa"/>
            <w:shd w:val="clear" w:color="auto" w:fill="auto"/>
            <w:vAlign w:val="center"/>
          </w:tcPr>
          <w:p w:rsidR="00991B4E" w:rsidRPr="0067712A" w:rsidRDefault="00991B4E" w:rsidP="00466F58">
            <w:pPr>
              <w:cnfStyle w:val="000000100000" w:firstRow="0" w:lastRow="0" w:firstColumn="0" w:lastColumn="0" w:oddVBand="0" w:evenVBand="0" w:oddHBand="1" w:evenHBand="0" w:firstRowFirstColumn="0" w:firstRowLastColumn="0" w:lastRowFirstColumn="0" w:lastRowLastColumn="0"/>
              <w:rPr>
                <w:bCs/>
                <w:sz w:val="16"/>
                <w:szCs w:val="16"/>
                <w:lang w:val="en-GB"/>
              </w:rPr>
            </w:pPr>
            <w:r w:rsidRPr="0067712A">
              <w:rPr>
                <w:bCs/>
                <w:sz w:val="16"/>
                <w:szCs w:val="16"/>
                <w:lang w:val="en-GB"/>
              </w:rPr>
              <w:t>F11. Analysis</w:t>
            </w:r>
          </w:p>
        </w:tc>
        <w:tc>
          <w:tcPr>
            <w:tcW w:w="1701" w:type="dxa"/>
            <w:shd w:val="clear" w:color="auto" w:fill="auto"/>
            <w:vAlign w:val="center"/>
          </w:tcPr>
          <w:p w:rsidR="00991B4E" w:rsidRPr="0067712A" w:rsidRDefault="00991B4E" w:rsidP="00466F58">
            <w:pPr>
              <w:cnfStyle w:val="000000100000" w:firstRow="0" w:lastRow="0" w:firstColumn="0" w:lastColumn="0" w:oddVBand="0" w:evenVBand="0" w:oddHBand="1" w:evenHBand="0" w:firstRowFirstColumn="0" w:firstRowLastColumn="0" w:lastRowFirstColumn="0" w:lastRowLastColumn="0"/>
              <w:rPr>
                <w:bCs/>
                <w:sz w:val="16"/>
                <w:szCs w:val="16"/>
                <w:lang w:val="en-GB"/>
              </w:rPr>
            </w:pPr>
            <w:r w:rsidRPr="0067712A">
              <w:rPr>
                <w:bCs/>
                <w:sz w:val="16"/>
                <w:szCs w:val="16"/>
                <w:lang w:val="en-GB"/>
              </w:rPr>
              <w:t>Prerequisite</w:t>
            </w:r>
          </w:p>
        </w:tc>
      </w:tr>
      <w:tr w:rsidR="00991B4E" w:rsidRPr="0067712A" w:rsidTr="00466F58">
        <w:trPr>
          <w:trHeight w:val="205"/>
        </w:trPr>
        <w:tc>
          <w:tcPr>
            <w:cnfStyle w:val="001000000000" w:firstRow="0" w:lastRow="0" w:firstColumn="1" w:lastColumn="0" w:oddVBand="0" w:evenVBand="0" w:oddHBand="0" w:evenHBand="0" w:firstRowFirstColumn="0" w:firstRowLastColumn="0" w:lastRowFirstColumn="0" w:lastRowLastColumn="0"/>
            <w:tcW w:w="1139" w:type="dxa"/>
            <w:vMerge/>
            <w:shd w:val="clear" w:color="auto" w:fill="auto"/>
            <w:vAlign w:val="center"/>
          </w:tcPr>
          <w:p w:rsidR="00991B4E" w:rsidRPr="0067712A" w:rsidRDefault="00991B4E" w:rsidP="00466F58">
            <w:pPr>
              <w:jc w:val="center"/>
              <w:rPr>
                <w:bCs w:val="0"/>
                <w:iCs/>
                <w:sz w:val="16"/>
                <w:szCs w:val="16"/>
                <w:lang w:val="en-GB"/>
              </w:rPr>
            </w:pPr>
          </w:p>
        </w:tc>
        <w:tc>
          <w:tcPr>
            <w:tcW w:w="1276" w:type="dxa"/>
            <w:vMerge/>
            <w:shd w:val="clear" w:color="auto" w:fill="auto"/>
            <w:vAlign w:val="center"/>
          </w:tcPr>
          <w:p w:rsidR="00991B4E" w:rsidRPr="0067712A" w:rsidRDefault="00991B4E" w:rsidP="00466F58">
            <w:pPr>
              <w:jc w:val="center"/>
              <w:cnfStyle w:val="000000000000" w:firstRow="0" w:lastRow="0" w:firstColumn="0" w:lastColumn="0" w:oddVBand="0" w:evenVBand="0" w:oddHBand="0" w:evenHBand="0" w:firstRowFirstColumn="0" w:firstRowLastColumn="0" w:lastRowFirstColumn="0" w:lastRowLastColumn="0"/>
              <w:rPr>
                <w:bCs/>
                <w:sz w:val="16"/>
                <w:szCs w:val="16"/>
                <w:lang w:val="en-GB"/>
              </w:rPr>
            </w:pPr>
          </w:p>
        </w:tc>
        <w:tc>
          <w:tcPr>
            <w:tcW w:w="7088" w:type="dxa"/>
            <w:shd w:val="clear" w:color="auto" w:fill="auto"/>
            <w:vAlign w:val="center"/>
          </w:tcPr>
          <w:p w:rsidR="00991B4E" w:rsidRPr="0067712A" w:rsidRDefault="00991B4E" w:rsidP="00466F58">
            <w:pPr>
              <w:jc w:val="both"/>
              <w:cnfStyle w:val="000000000000" w:firstRow="0" w:lastRow="0" w:firstColumn="0" w:lastColumn="0" w:oddVBand="0" w:evenVBand="0" w:oddHBand="0" w:evenHBand="0" w:firstRowFirstColumn="0" w:firstRowLastColumn="0" w:lastRowFirstColumn="0" w:lastRowLastColumn="0"/>
              <w:rPr>
                <w:bCs/>
                <w:i/>
                <w:iCs/>
                <w:sz w:val="16"/>
                <w:szCs w:val="16"/>
                <w:lang w:val="en-GB"/>
              </w:rPr>
            </w:pPr>
            <w:r w:rsidRPr="0067712A">
              <w:rPr>
                <w:i/>
                <w:iCs/>
                <w:sz w:val="16"/>
                <w:szCs w:val="16"/>
                <w:lang w:val="en-GB"/>
              </w:rPr>
              <w:t>“[…] why hav</w:t>
            </w:r>
            <w:r>
              <w:rPr>
                <w:i/>
                <w:iCs/>
                <w:sz w:val="16"/>
                <w:szCs w:val="16"/>
                <w:lang w:val="en-GB"/>
              </w:rPr>
              <w:t>en’t</w:t>
            </w:r>
            <w:r w:rsidRPr="0067712A">
              <w:rPr>
                <w:i/>
                <w:iCs/>
                <w:sz w:val="16"/>
                <w:szCs w:val="16"/>
                <w:lang w:val="en-GB"/>
              </w:rPr>
              <w:t xml:space="preserve"> we ever had reports on certain things? </w:t>
            </w:r>
            <w:r>
              <w:rPr>
                <w:i/>
                <w:iCs/>
                <w:sz w:val="16"/>
                <w:szCs w:val="16"/>
                <w:lang w:val="en-GB"/>
              </w:rPr>
              <w:t xml:space="preserve">It’s </w:t>
            </w:r>
            <w:r w:rsidRPr="0067712A">
              <w:rPr>
                <w:i/>
                <w:iCs/>
                <w:sz w:val="16"/>
                <w:szCs w:val="16"/>
                <w:lang w:val="en-GB"/>
              </w:rPr>
              <w:t>simple [...]</w:t>
            </w:r>
            <w:r>
              <w:rPr>
                <w:i/>
                <w:iCs/>
                <w:sz w:val="16"/>
                <w:szCs w:val="16"/>
                <w:lang w:val="en-GB"/>
              </w:rPr>
              <w:t>,</w:t>
            </w:r>
            <w:r w:rsidRPr="0067712A">
              <w:rPr>
                <w:i/>
                <w:iCs/>
                <w:sz w:val="16"/>
                <w:szCs w:val="16"/>
                <w:lang w:val="en-GB"/>
              </w:rPr>
              <w:t xml:space="preserve"> we didn't have the data” – HR Analyst</w:t>
            </w:r>
          </w:p>
        </w:tc>
        <w:tc>
          <w:tcPr>
            <w:tcW w:w="1559" w:type="dxa"/>
            <w:shd w:val="clear" w:color="auto" w:fill="auto"/>
            <w:vAlign w:val="center"/>
          </w:tcPr>
          <w:p w:rsidR="00991B4E" w:rsidRPr="0067712A" w:rsidRDefault="00991B4E" w:rsidP="00466F58">
            <w:pPr>
              <w:cnfStyle w:val="000000000000" w:firstRow="0" w:lastRow="0" w:firstColumn="0" w:lastColumn="0" w:oddVBand="0" w:evenVBand="0" w:oddHBand="0" w:evenHBand="0" w:firstRowFirstColumn="0" w:firstRowLastColumn="0" w:lastRowFirstColumn="0" w:lastRowLastColumn="0"/>
              <w:rPr>
                <w:bCs/>
                <w:sz w:val="16"/>
                <w:szCs w:val="16"/>
                <w:lang w:val="en-GB"/>
              </w:rPr>
            </w:pPr>
            <w:r w:rsidRPr="0067712A">
              <w:rPr>
                <w:sz w:val="16"/>
                <w:szCs w:val="16"/>
                <w:lang w:val="en-GB"/>
              </w:rPr>
              <w:t>T2. Data storing</w:t>
            </w:r>
          </w:p>
        </w:tc>
        <w:tc>
          <w:tcPr>
            <w:tcW w:w="1559" w:type="dxa"/>
            <w:shd w:val="clear" w:color="auto" w:fill="auto"/>
            <w:vAlign w:val="center"/>
          </w:tcPr>
          <w:p w:rsidR="00991B4E" w:rsidRPr="0067712A" w:rsidRDefault="00991B4E" w:rsidP="00466F58">
            <w:pPr>
              <w:cnfStyle w:val="000000000000" w:firstRow="0" w:lastRow="0" w:firstColumn="0" w:lastColumn="0" w:oddVBand="0" w:evenVBand="0" w:oddHBand="0" w:evenHBand="0" w:firstRowFirstColumn="0" w:firstRowLastColumn="0" w:lastRowFirstColumn="0" w:lastRowLastColumn="0"/>
              <w:rPr>
                <w:bCs/>
                <w:sz w:val="16"/>
                <w:szCs w:val="16"/>
                <w:lang w:val="en-GB"/>
              </w:rPr>
            </w:pPr>
            <w:r w:rsidRPr="0067712A">
              <w:rPr>
                <w:bCs/>
                <w:sz w:val="16"/>
                <w:szCs w:val="16"/>
                <w:lang w:val="en-GB"/>
              </w:rPr>
              <w:t>F10. Reporting</w:t>
            </w:r>
          </w:p>
        </w:tc>
        <w:tc>
          <w:tcPr>
            <w:tcW w:w="1701" w:type="dxa"/>
            <w:shd w:val="clear" w:color="auto" w:fill="auto"/>
            <w:vAlign w:val="center"/>
          </w:tcPr>
          <w:p w:rsidR="00991B4E" w:rsidRPr="0067712A" w:rsidRDefault="00991B4E" w:rsidP="00466F58">
            <w:pPr>
              <w:cnfStyle w:val="000000000000" w:firstRow="0" w:lastRow="0" w:firstColumn="0" w:lastColumn="0" w:oddVBand="0" w:evenVBand="0" w:oddHBand="0" w:evenHBand="0" w:firstRowFirstColumn="0" w:firstRowLastColumn="0" w:lastRowFirstColumn="0" w:lastRowLastColumn="0"/>
              <w:rPr>
                <w:bCs/>
                <w:sz w:val="16"/>
                <w:szCs w:val="16"/>
                <w:lang w:val="en-GB"/>
              </w:rPr>
            </w:pPr>
            <w:r w:rsidRPr="0067712A">
              <w:rPr>
                <w:bCs/>
                <w:sz w:val="16"/>
                <w:szCs w:val="16"/>
                <w:lang w:val="en-GB"/>
              </w:rPr>
              <w:t>Prerequisite</w:t>
            </w:r>
          </w:p>
        </w:tc>
      </w:tr>
      <w:tr w:rsidR="00991B4E" w:rsidRPr="0067712A" w:rsidTr="00466F58">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1139" w:type="dxa"/>
            <w:vMerge/>
            <w:shd w:val="clear" w:color="auto" w:fill="auto"/>
            <w:vAlign w:val="center"/>
          </w:tcPr>
          <w:p w:rsidR="00991B4E" w:rsidRPr="0067712A" w:rsidRDefault="00991B4E" w:rsidP="00466F58">
            <w:pPr>
              <w:jc w:val="center"/>
              <w:rPr>
                <w:bCs w:val="0"/>
                <w:iCs/>
                <w:sz w:val="16"/>
                <w:szCs w:val="16"/>
                <w:lang w:val="en-GB"/>
              </w:rPr>
            </w:pPr>
          </w:p>
        </w:tc>
        <w:tc>
          <w:tcPr>
            <w:tcW w:w="1276" w:type="dxa"/>
            <w:vMerge/>
            <w:shd w:val="clear" w:color="auto" w:fill="auto"/>
            <w:vAlign w:val="center"/>
          </w:tcPr>
          <w:p w:rsidR="00991B4E" w:rsidRPr="0067712A" w:rsidRDefault="00991B4E" w:rsidP="00466F58">
            <w:pPr>
              <w:jc w:val="center"/>
              <w:cnfStyle w:val="000000100000" w:firstRow="0" w:lastRow="0" w:firstColumn="0" w:lastColumn="0" w:oddVBand="0" w:evenVBand="0" w:oddHBand="1" w:evenHBand="0" w:firstRowFirstColumn="0" w:firstRowLastColumn="0" w:lastRowFirstColumn="0" w:lastRowLastColumn="0"/>
              <w:rPr>
                <w:bCs/>
                <w:sz w:val="16"/>
                <w:szCs w:val="16"/>
                <w:lang w:val="en-GB"/>
              </w:rPr>
            </w:pPr>
          </w:p>
        </w:tc>
        <w:tc>
          <w:tcPr>
            <w:tcW w:w="7088" w:type="dxa"/>
            <w:shd w:val="clear" w:color="auto" w:fill="auto"/>
            <w:vAlign w:val="center"/>
          </w:tcPr>
          <w:p w:rsidR="00991B4E" w:rsidRPr="0067712A" w:rsidRDefault="00991B4E" w:rsidP="00466F58">
            <w:pPr>
              <w:jc w:val="both"/>
              <w:cnfStyle w:val="000000100000" w:firstRow="0" w:lastRow="0" w:firstColumn="0" w:lastColumn="0" w:oddVBand="0" w:evenVBand="0" w:oddHBand="1" w:evenHBand="0" w:firstRowFirstColumn="0" w:firstRowLastColumn="0" w:lastRowFirstColumn="0" w:lastRowLastColumn="0"/>
              <w:rPr>
                <w:bCs/>
                <w:i/>
                <w:iCs/>
                <w:sz w:val="16"/>
                <w:szCs w:val="16"/>
                <w:lang w:val="en-GB"/>
              </w:rPr>
            </w:pPr>
            <w:r w:rsidRPr="0067712A">
              <w:rPr>
                <w:i/>
                <w:iCs/>
                <w:sz w:val="16"/>
                <w:szCs w:val="16"/>
                <w:lang w:val="en-GB"/>
              </w:rPr>
              <w:t xml:space="preserve">“[…] let's remember that collecting and storing data comes at a cost... so we need to </w:t>
            </w:r>
            <w:r>
              <w:rPr>
                <w:i/>
                <w:iCs/>
                <w:sz w:val="16"/>
                <w:szCs w:val="16"/>
                <w:lang w:val="en-GB"/>
              </w:rPr>
              <w:t>line up</w:t>
            </w:r>
            <w:r w:rsidRPr="0067712A">
              <w:rPr>
                <w:i/>
                <w:iCs/>
                <w:sz w:val="16"/>
                <w:szCs w:val="16"/>
                <w:lang w:val="en-GB"/>
              </w:rPr>
              <w:t xml:space="preserve"> with the business</w:t>
            </w:r>
            <w:r>
              <w:rPr>
                <w:i/>
                <w:iCs/>
                <w:sz w:val="16"/>
                <w:szCs w:val="16"/>
                <w:lang w:val="en-GB"/>
              </w:rPr>
              <w:t xml:space="preserve"> unit</w:t>
            </w:r>
            <w:r w:rsidRPr="0067712A">
              <w:rPr>
                <w:i/>
                <w:iCs/>
                <w:sz w:val="16"/>
                <w:szCs w:val="16"/>
                <w:lang w:val="en-GB"/>
              </w:rPr>
              <w:t>, try to understand their needs as well” – HR Director</w:t>
            </w:r>
          </w:p>
        </w:tc>
        <w:tc>
          <w:tcPr>
            <w:tcW w:w="1559" w:type="dxa"/>
            <w:shd w:val="clear" w:color="auto" w:fill="auto"/>
            <w:vAlign w:val="center"/>
          </w:tcPr>
          <w:p w:rsidR="00991B4E" w:rsidRPr="0067712A" w:rsidRDefault="00991B4E" w:rsidP="00466F58">
            <w:pPr>
              <w:cnfStyle w:val="000000100000" w:firstRow="0" w:lastRow="0" w:firstColumn="0" w:lastColumn="0" w:oddVBand="0" w:evenVBand="0" w:oddHBand="1" w:evenHBand="0" w:firstRowFirstColumn="0" w:firstRowLastColumn="0" w:lastRowFirstColumn="0" w:lastRowLastColumn="0"/>
              <w:rPr>
                <w:bCs/>
                <w:sz w:val="16"/>
                <w:szCs w:val="16"/>
                <w:lang w:val="en-GB"/>
              </w:rPr>
            </w:pPr>
            <w:r w:rsidRPr="0067712A">
              <w:rPr>
                <w:sz w:val="16"/>
                <w:szCs w:val="16"/>
                <w:lang w:val="en-GB"/>
              </w:rPr>
              <w:t>T2. Data storing</w:t>
            </w:r>
          </w:p>
        </w:tc>
        <w:tc>
          <w:tcPr>
            <w:tcW w:w="1559" w:type="dxa"/>
            <w:shd w:val="clear" w:color="auto" w:fill="auto"/>
            <w:vAlign w:val="center"/>
          </w:tcPr>
          <w:p w:rsidR="00991B4E" w:rsidRPr="0067712A" w:rsidRDefault="00991B4E" w:rsidP="00466F58">
            <w:pPr>
              <w:cnfStyle w:val="000000100000" w:firstRow="0" w:lastRow="0" w:firstColumn="0" w:lastColumn="0" w:oddVBand="0" w:evenVBand="0" w:oddHBand="1" w:evenHBand="0" w:firstRowFirstColumn="0" w:firstRowLastColumn="0" w:lastRowFirstColumn="0" w:lastRowLastColumn="0"/>
              <w:rPr>
                <w:bCs/>
                <w:sz w:val="16"/>
                <w:szCs w:val="16"/>
                <w:lang w:val="en-GB"/>
              </w:rPr>
            </w:pPr>
            <w:r w:rsidRPr="0067712A">
              <w:rPr>
                <w:bCs/>
                <w:sz w:val="16"/>
                <w:szCs w:val="16"/>
                <w:lang w:val="en-GB"/>
              </w:rPr>
              <w:t>O7. HR Analytics strategy</w:t>
            </w:r>
          </w:p>
        </w:tc>
        <w:tc>
          <w:tcPr>
            <w:tcW w:w="1701" w:type="dxa"/>
            <w:shd w:val="clear" w:color="auto" w:fill="auto"/>
            <w:vAlign w:val="center"/>
          </w:tcPr>
          <w:p w:rsidR="00991B4E" w:rsidRPr="0067712A" w:rsidRDefault="00991B4E" w:rsidP="00466F58">
            <w:pPr>
              <w:cnfStyle w:val="000000100000" w:firstRow="0" w:lastRow="0" w:firstColumn="0" w:lastColumn="0" w:oddVBand="0" w:evenVBand="0" w:oddHBand="1" w:evenHBand="0" w:firstRowFirstColumn="0" w:firstRowLastColumn="0" w:lastRowFirstColumn="0" w:lastRowLastColumn="0"/>
              <w:rPr>
                <w:bCs/>
                <w:sz w:val="16"/>
                <w:szCs w:val="16"/>
                <w:lang w:val="en-GB"/>
              </w:rPr>
            </w:pPr>
            <w:r w:rsidRPr="0067712A">
              <w:rPr>
                <w:bCs/>
                <w:sz w:val="16"/>
                <w:szCs w:val="16"/>
                <w:lang w:val="en-GB"/>
              </w:rPr>
              <w:t>Strong synergy</w:t>
            </w:r>
          </w:p>
        </w:tc>
      </w:tr>
      <w:tr w:rsidR="00991B4E" w:rsidRPr="0067712A" w:rsidTr="00466F58">
        <w:trPr>
          <w:trHeight w:val="205"/>
        </w:trPr>
        <w:tc>
          <w:tcPr>
            <w:cnfStyle w:val="001000000000" w:firstRow="0" w:lastRow="0" w:firstColumn="1" w:lastColumn="0" w:oddVBand="0" w:evenVBand="0" w:oddHBand="0" w:evenHBand="0" w:firstRowFirstColumn="0" w:firstRowLastColumn="0" w:lastRowFirstColumn="0" w:lastRowLastColumn="0"/>
            <w:tcW w:w="1139" w:type="dxa"/>
            <w:vMerge/>
            <w:shd w:val="clear" w:color="auto" w:fill="auto"/>
            <w:vAlign w:val="center"/>
          </w:tcPr>
          <w:p w:rsidR="00991B4E" w:rsidRPr="0067712A" w:rsidRDefault="00991B4E" w:rsidP="00466F58">
            <w:pPr>
              <w:jc w:val="center"/>
              <w:rPr>
                <w:bCs w:val="0"/>
                <w:iCs/>
                <w:sz w:val="16"/>
                <w:szCs w:val="16"/>
                <w:lang w:val="en-GB"/>
              </w:rPr>
            </w:pPr>
          </w:p>
        </w:tc>
        <w:tc>
          <w:tcPr>
            <w:tcW w:w="1276" w:type="dxa"/>
            <w:vMerge/>
            <w:shd w:val="clear" w:color="auto" w:fill="auto"/>
            <w:vAlign w:val="center"/>
          </w:tcPr>
          <w:p w:rsidR="00991B4E" w:rsidRPr="0067712A" w:rsidRDefault="00991B4E" w:rsidP="00466F58">
            <w:pPr>
              <w:jc w:val="center"/>
              <w:cnfStyle w:val="000000000000" w:firstRow="0" w:lastRow="0" w:firstColumn="0" w:lastColumn="0" w:oddVBand="0" w:evenVBand="0" w:oddHBand="0" w:evenHBand="0" w:firstRowFirstColumn="0" w:firstRowLastColumn="0" w:lastRowFirstColumn="0" w:lastRowLastColumn="0"/>
              <w:rPr>
                <w:bCs/>
                <w:sz w:val="16"/>
                <w:szCs w:val="16"/>
                <w:lang w:val="en-GB"/>
              </w:rPr>
            </w:pPr>
          </w:p>
        </w:tc>
        <w:tc>
          <w:tcPr>
            <w:tcW w:w="7088" w:type="dxa"/>
            <w:shd w:val="clear" w:color="auto" w:fill="auto"/>
            <w:vAlign w:val="center"/>
          </w:tcPr>
          <w:p w:rsidR="00991B4E" w:rsidRPr="0067712A" w:rsidRDefault="00991B4E" w:rsidP="00466F58">
            <w:pPr>
              <w:jc w:val="both"/>
              <w:cnfStyle w:val="000000000000" w:firstRow="0" w:lastRow="0" w:firstColumn="0" w:lastColumn="0" w:oddVBand="0" w:evenVBand="0" w:oddHBand="0" w:evenHBand="0" w:firstRowFirstColumn="0" w:firstRowLastColumn="0" w:lastRowFirstColumn="0" w:lastRowLastColumn="0"/>
              <w:rPr>
                <w:bCs/>
                <w:i/>
                <w:iCs/>
                <w:sz w:val="16"/>
                <w:szCs w:val="16"/>
                <w:lang w:val="en-GB"/>
              </w:rPr>
            </w:pPr>
            <w:r w:rsidRPr="0067712A">
              <w:rPr>
                <w:i/>
                <w:iCs/>
                <w:sz w:val="16"/>
                <w:szCs w:val="16"/>
                <w:lang w:val="en-GB"/>
              </w:rPr>
              <w:t xml:space="preserve">“[…] data should </w:t>
            </w:r>
            <w:r>
              <w:rPr>
                <w:i/>
                <w:iCs/>
                <w:sz w:val="16"/>
                <w:szCs w:val="16"/>
                <w:lang w:val="en-GB"/>
              </w:rPr>
              <w:t>help us to draw up our</w:t>
            </w:r>
            <w:r w:rsidRPr="0067712A">
              <w:rPr>
                <w:i/>
                <w:iCs/>
                <w:sz w:val="16"/>
                <w:szCs w:val="16"/>
                <w:lang w:val="en-GB"/>
              </w:rPr>
              <w:t xml:space="preserve"> business and strategic definition</w:t>
            </w:r>
            <w:r>
              <w:rPr>
                <w:i/>
                <w:iCs/>
                <w:sz w:val="16"/>
                <w:szCs w:val="16"/>
                <w:lang w:val="en-GB"/>
              </w:rPr>
              <w:t>s</w:t>
            </w:r>
            <w:r w:rsidRPr="0067712A">
              <w:rPr>
                <w:i/>
                <w:iCs/>
                <w:sz w:val="16"/>
                <w:szCs w:val="16"/>
                <w:lang w:val="en-GB"/>
              </w:rPr>
              <w:t>” – HR Business Partner (1)</w:t>
            </w:r>
          </w:p>
        </w:tc>
        <w:tc>
          <w:tcPr>
            <w:tcW w:w="1559" w:type="dxa"/>
            <w:shd w:val="clear" w:color="auto" w:fill="auto"/>
            <w:vAlign w:val="center"/>
          </w:tcPr>
          <w:p w:rsidR="00991B4E" w:rsidRPr="0067712A" w:rsidRDefault="00991B4E" w:rsidP="00466F58">
            <w:pPr>
              <w:cnfStyle w:val="000000000000" w:firstRow="0" w:lastRow="0" w:firstColumn="0" w:lastColumn="0" w:oddVBand="0" w:evenVBand="0" w:oddHBand="0" w:evenHBand="0" w:firstRowFirstColumn="0" w:firstRowLastColumn="0" w:lastRowFirstColumn="0" w:lastRowLastColumn="0"/>
              <w:rPr>
                <w:bCs/>
                <w:sz w:val="16"/>
                <w:szCs w:val="16"/>
                <w:lang w:val="en-GB"/>
              </w:rPr>
            </w:pPr>
            <w:r w:rsidRPr="0067712A">
              <w:rPr>
                <w:sz w:val="16"/>
                <w:szCs w:val="16"/>
                <w:lang w:val="en-GB"/>
              </w:rPr>
              <w:t>T2. Data storing</w:t>
            </w:r>
          </w:p>
        </w:tc>
        <w:tc>
          <w:tcPr>
            <w:tcW w:w="1559" w:type="dxa"/>
            <w:shd w:val="clear" w:color="auto" w:fill="auto"/>
            <w:vAlign w:val="center"/>
          </w:tcPr>
          <w:p w:rsidR="00991B4E" w:rsidRPr="0067712A" w:rsidRDefault="00991B4E" w:rsidP="00466F58">
            <w:pPr>
              <w:cnfStyle w:val="000000000000" w:firstRow="0" w:lastRow="0" w:firstColumn="0" w:lastColumn="0" w:oddVBand="0" w:evenVBand="0" w:oddHBand="0" w:evenHBand="0" w:firstRowFirstColumn="0" w:firstRowLastColumn="0" w:lastRowFirstColumn="0" w:lastRowLastColumn="0"/>
              <w:rPr>
                <w:bCs/>
                <w:sz w:val="16"/>
                <w:szCs w:val="16"/>
                <w:lang w:val="en-GB"/>
              </w:rPr>
            </w:pPr>
            <w:r w:rsidRPr="0067712A">
              <w:rPr>
                <w:bCs/>
                <w:sz w:val="16"/>
                <w:szCs w:val="16"/>
                <w:lang w:val="en-GB"/>
              </w:rPr>
              <w:t xml:space="preserve">O7. HR Analytics strategy </w:t>
            </w:r>
          </w:p>
        </w:tc>
        <w:tc>
          <w:tcPr>
            <w:tcW w:w="1701" w:type="dxa"/>
            <w:shd w:val="clear" w:color="auto" w:fill="auto"/>
            <w:vAlign w:val="center"/>
          </w:tcPr>
          <w:p w:rsidR="00991B4E" w:rsidRPr="0067712A" w:rsidRDefault="00991B4E" w:rsidP="00466F58">
            <w:pPr>
              <w:cnfStyle w:val="000000000000" w:firstRow="0" w:lastRow="0" w:firstColumn="0" w:lastColumn="0" w:oddVBand="0" w:evenVBand="0" w:oddHBand="0" w:evenHBand="0" w:firstRowFirstColumn="0" w:firstRowLastColumn="0" w:lastRowFirstColumn="0" w:lastRowLastColumn="0"/>
              <w:rPr>
                <w:bCs/>
                <w:sz w:val="16"/>
                <w:szCs w:val="16"/>
                <w:lang w:val="en-GB"/>
              </w:rPr>
            </w:pPr>
            <w:r w:rsidRPr="0067712A">
              <w:rPr>
                <w:bCs/>
                <w:sz w:val="16"/>
                <w:szCs w:val="16"/>
                <w:lang w:val="en-GB"/>
              </w:rPr>
              <w:t>Strong synergy</w:t>
            </w:r>
          </w:p>
        </w:tc>
      </w:tr>
      <w:tr w:rsidR="00991B4E" w:rsidRPr="0067712A" w:rsidTr="00466F58">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1139" w:type="dxa"/>
            <w:vMerge w:val="restart"/>
            <w:shd w:val="clear" w:color="auto" w:fill="auto"/>
            <w:vAlign w:val="center"/>
          </w:tcPr>
          <w:p w:rsidR="00991B4E" w:rsidRPr="0067712A" w:rsidRDefault="00991B4E" w:rsidP="00466F58">
            <w:pPr>
              <w:jc w:val="center"/>
              <w:rPr>
                <w:b w:val="0"/>
                <w:iCs/>
                <w:sz w:val="16"/>
                <w:szCs w:val="16"/>
                <w:lang w:val="en-GB"/>
              </w:rPr>
            </w:pPr>
            <w:r w:rsidRPr="0067712A">
              <w:rPr>
                <w:bCs w:val="0"/>
                <w:iCs/>
                <w:sz w:val="16"/>
                <w:szCs w:val="16"/>
                <w:lang w:val="en-GB"/>
              </w:rPr>
              <w:t>T3. HR Analytics Application</w:t>
            </w:r>
          </w:p>
        </w:tc>
        <w:tc>
          <w:tcPr>
            <w:tcW w:w="1276" w:type="dxa"/>
            <w:vMerge w:val="restart"/>
            <w:shd w:val="clear" w:color="auto" w:fill="auto"/>
            <w:vAlign w:val="center"/>
          </w:tcPr>
          <w:p w:rsidR="00991B4E" w:rsidRPr="0067712A" w:rsidRDefault="00991B4E" w:rsidP="00466F58">
            <w:pPr>
              <w:jc w:val="center"/>
              <w:cnfStyle w:val="000000100000" w:firstRow="0" w:lastRow="0" w:firstColumn="0" w:lastColumn="0" w:oddVBand="0" w:evenVBand="0" w:oddHBand="1" w:evenHBand="0" w:firstRowFirstColumn="0" w:firstRowLastColumn="0" w:lastRowFirstColumn="0" w:lastRowLastColumn="0"/>
              <w:rPr>
                <w:bCs/>
                <w:sz w:val="16"/>
                <w:szCs w:val="16"/>
                <w:lang w:val="en-GB"/>
              </w:rPr>
            </w:pPr>
            <w:r w:rsidRPr="0067712A">
              <w:rPr>
                <w:bCs/>
                <w:sz w:val="16"/>
                <w:szCs w:val="16"/>
                <w:lang w:val="en-GB"/>
              </w:rPr>
              <w:t>Software for analytics</w:t>
            </w:r>
          </w:p>
          <w:p w:rsidR="00991B4E" w:rsidRPr="0067712A" w:rsidRDefault="00991B4E" w:rsidP="00466F58">
            <w:pPr>
              <w:jc w:val="center"/>
              <w:cnfStyle w:val="000000100000" w:firstRow="0" w:lastRow="0" w:firstColumn="0" w:lastColumn="0" w:oddVBand="0" w:evenVBand="0" w:oddHBand="1" w:evenHBand="0" w:firstRowFirstColumn="0" w:firstRowLastColumn="0" w:lastRowFirstColumn="0" w:lastRowLastColumn="0"/>
              <w:rPr>
                <w:bCs/>
                <w:sz w:val="16"/>
                <w:szCs w:val="16"/>
                <w:lang w:val="en-GB"/>
              </w:rPr>
            </w:pPr>
            <w:r w:rsidRPr="0067712A">
              <w:rPr>
                <w:bCs/>
                <w:sz w:val="16"/>
                <w:szCs w:val="16"/>
                <w:lang w:val="en-GB"/>
              </w:rPr>
              <w:t>Software for visualisation</w:t>
            </w:r>
          </w:p>
        </w:tc>
        <w:tc>
          <w:tcPr>
            <w:tcW w:w="7088" w:type="dxa"/>
            <w:shd w:val="clear" w:color="auto" w:fill="auto"/>
            <w:vAlign w:val="center"/>
          </w:tcPr>
          <w:p w:rsidR="00991B4E" w:rsidRPr="0067712A" w:rsidRDefault="00991B4E" w:rsidP="00466F58">
            <w:pPr>
              <w:jc w:val="both"/>
              <w:cnfStyle w:val="000000100000" w:firstRow="0" w:lastRow="0" w:firstColumn="0" w:lastColumn="0" w:oddVBand="0" w:evenVBand="0" w:oddHBand="1" w:evenHBand="0" w:firstRowFirstColumn="0" w:firstRowLastColumn="0" w:lastRowFirstColumn="0" w:lastRowLastColumn="0"/>
              <w:rPr>
                <w:bCs/>
                <w:i/>
                <w:iCs/>
                <w:sz w:val="16"/>
                <w:szCs w:val="16"/>
                <w:lang w:val="en-GB"/>
              </w:rPr>
            </w:pPr>
            <w:r w:rsidRPr="0067712A">
              <w:rPr>
                <w:i/>
                <w:iCs/>
                <w:sz w:val="16"/>
                <w:szCs w:val="16"/>
                <w:lang w:val="en-GB"/>
              </w:rPr>
              <w:t xml:space="preserve">“[…] </w:t>
            </w:r>
            <w:r>
              <w:rPr>
                <w:i/>
                <w:iCs/>
                <w:sz w:val="16"/>
                <w:szCs w:val="16"/>
                <w:lang w:val="en-GB"/>
              </w:rPr>
              <w:t>just think, up to</w:t>
            </w:r>
            <w:r w:rsidRPr="0067712A">
              <w:rPr>
                <w:i/>
                <w:iCs/>
                <w:sz w:val="16"/>
                <w:szCs w:val="16"/>
                <w:lang w:val="en-GB"/>
              </w:rPr>
              <w:t xml:space="preserve"> few months ago</w:t>
            </w:r>
            <w:r>
              <w:rPr>
                <w:i/>
                <w:iCs/>
                <w:sz w:val="16"/>
                <w:szCs w:val="16"/>
                <w:lang w:val="en-GB"/>
              </w:rPr>
              <w:t>,</w:t>
            </w:r>
            <w:r w:rsidRPr="0067712A">
              <w:rPr>
                <w:i/>
                <w:iCs/>
                <w:sz w:val="16"/>
                <w:szCs w:val="16"/>
                <w:lang w:val="en-GB"/>
              </w:rPr>
              <w:t xml:space="preserve"> we had no visuali</w:t>
            </w:r>
            <w:r>
              <w:rPr>
                <w:i/>
                <w:iCs/>
                <w:sz w:val="16"/>
                <w:szCs w:val="16"/>
                <w:lang w:val="en-GB"/>
              </w:rPr>
              <w:t>s</w:t>
            </w:r>
            <w:r w:rsidRPr="0067712A">
              <w:rPr>
                <w:i/>
                <w:iCs/>
                <w:sz w:val="16"/>
                <w:szCs w:val="16"/>
                <w:lang w:val="en-GB"/>
              </w:rPr>
              <w:t>ation software, so it was very difficult, if not impossible, to generate effective reports” – HR Analyst</w:t>
            </w:r>
          </w:p>
        </w:tc>
        <w:tc>
          <w:tcPr>
            <w:tcW w:w="1559" w:type="dxa"/>
            <w:shd w:val="clear" w:color="auto" w:fill="auto"/>
            <w:vAlign w:val="center"/>
          </w:tcPr>
          <w:p w:rsidR="00991B4E" w:rsidRPr="0067712A" w:rsidRDefault="00991B4E" w:rsidP="00466F58">
            <w:pPr>
              <w:cnfStyle w:val="000000100000" w:firstRow="0" w:lastRow="0" w:firstColumn="0" w:lastColumn="0" w:oddVBand="0" w:evenVBand="0" w:oddHBand="1" w:evenHBand="0" w:firstRowFirstColumn="0" w:firstRowLastColumn="0" w:lastRowFirstColumn="0" w:lastRowLastColumn="0"/>
              <w:rPr>
                <w:bCs/>
                <w:sz w:val="16"/>
                <w:szCs w:val="16"/>
                <w:lang w:val="en-GB"/>
              </w:rPr>
            </w:pPr>
            <w:r w:rsidRPr="0067712A">
              <w:rPr>
                <w:sz w:val="16"/>
                <w:szCs w:val="16"/>
                <w:lang w:val="en-GB"/>
              </w:rPr>
              <w:t xml:space="preserve">T3. </w:t>
            </w:r>
            <w:r>
              <w:rPr>
                <w:sz w:val="16"/>
                <w:szCs w:val="16"/>
                <w:lang w:val="en-GB"/>
              </w:rPr>
              <w:t>Visualisation s</w:t>
            </w:r>
            <w:r w:rsidRPr="0067712A">
              <w:rPr>
                <w:sz w:val="16"/>
                <w:szCs w:val="16"/>
                <w:lang w:val="en-GB"/>
              </w:rPr>
              <w:t>oftware</w:t>
            </w:r>
          </w:p>
        </w:tc>
        <w:tc>
          <w:tcPr>
            <w:tcW w:w="1559" w:type="dxa"/>
            <w:shd w:val="clear" w:color="auto" w:fill="auto"/>
            <w:vAlign w:val="center"/>
          </w:tcPr>
          <w:p w:rsidR="00991B4E" w:rsidRPr="0067712A" w:rsidRDefault="00991B4E" w:rsidP="00466F58">
            <w:pPr>
              <w:cnfStyle w:val="000000100000" w:firstRow="0" w:lastRow="0" w:firstColumn="0" w:lastColumn="0" w:oddVBand="0" w:evenVBand="0" w:oddHBand="1" w:evenHBand="0" w:firstRowFirstColumn="0" w:firstRowLastColumn="0" w:lastRowFirstColumn="0" w:lastRowLastColumn="0"/>
              <w:rPr>
                <w:bCs/>
                <w:sz w:val="16"/>
                <w:szCs w:val="16"/>
                <w:lang w:val="en-GB"/>
              </w:rPr>
            </w:pPr>
            <w:r w:rsidRPr="0067712A">
              <w:rPr>
                <w:bCs/>
                <w:sz w:val="16"/>
                <w:szCs w:val="16"/>
                <w:lang w:val="en-GB"/>
              </w:rPr>
              <w:t>F10. Reporting</w:t>
            </w:r>
          </w:p>
        </w:tc>
        <w:tc>
          <w:tcPr>
            <w:tcW w:w="1701" w:type="dxa"/>
            <w:shd w:val="clear" w:color="auto" w:fill="auto"/>
            <w:vAlign w:val="center"/>
          </w:tcPr>
          <w:p w:rsidR="00991B4E" w:rsidRPr="0067712A" w:rsidRDefault="00991B4E" w:rsidP="00466F58">
            <w:pPr>
              <w:cnfStyle w:val="000000100000" w:firstRow="0" w:lastRow="0" w:firstColumn="0" w:lastColumn="0" w:oddVBand="0" w:evenVBand="0" w:oddHBand="1" w:evenHBand="0" w:firstRowFirstColumn="0" w:firstRowLastColumn="0" w:lastRowFirstColumn="0" w:lastRowLastColumn="0"/>
              <w:rPr>
                <w:bCs/>
                <w:sz w:val="16"/>
                <w:szCs w:val="16"/>
                <w:lang w:val="en-GB"/>
              </w:rPr>
            </w:pPr>
            <w:r w:rsidRPr="0067712A">
              <w:rPr>
                <w:bCs/>
                <w:sz w:val="16"/>
                <w:szCs w:val="16"/>
                <w:lang w:val="en-GB"/>
              </w:rPr>
              <w:t>Strong prerequisite</w:t>
            </w:r>
          </w:p>
        </w:tc>
      </w:tr>
      <w:tr w:rsidR="00991B4E" w:rsidRPr="0067712A" w:rsidTr="00466F58">
        <w:trPr>
          <w:trHeight w:val="205"/>
        </w:trPr>
        <w:tc>
          <w:tcPr>
            <w:cnfStyle w:val="001000000000" w:firstRow="0" w:lastRow="0" w:firstColumn="1" w:lastColumn="0" w:oddVBand="0" w:evenVBand="0" w:oddHBand="0" w:evenHBand="0" w:firstRowFirstColumn="0" w:firstRowLastColumn="0" w:lastRowFirstColumn="0" w:lastRowLastColumn="0"/>
            <w:tcW w:w="1139" w:type="dxa"/>
            <w:vMerge/>
            <w:shd w:val="clear" w:color="auto" w:fill="auto"/>
            <w:vAlign w:val="center"/>
          </w:tcPr>
          <w:p w:rsidR="00991B4E" w:rsidRPr="0067712A" w:rsidRDefault="00991B4E" w:rsidP="00466F58">
            <w:pPr>
              <w:jc w:val="center"/>
              <w:rPr>
                <w:bCs w:val="0"/>
                <w:iCs/>
                <w:sz w:val="16"/>
                <w:szCs w:val="16"/>
                <w:lang w:val="en-GB"/>
              </w:rPr>
            </w:pPr>
          </w:p>
        </w:tc>
        <w:tc>
          <w:tcPr>
            <w:tcW w:w="1276" w:type="dxa"/>
            <w:vMerge/>
            <w:shd w:val="clear" w:color="auto" w:fill="auto"/>
            <w:vAlign w:val="center"/>
          </w:tcPr>
          <w:p w:rsidR="00991B4E" w:rsidRPr="0067712A" w:rsidRDefault="00991B4E" w:rsidP="00466F58">
            <w:pPr>
              <w:jc w:val="center"/>
              <w:cnfStyle w:val="000000000000" w:firstRow="0" w:lastRow="0" w:firstColumn="0" w:lastColumn="0" w:oddVBand="0" w:evenVBand="0" w:oddHBand="0" w:evenHBand="0" w:firstRowFirstColumn="0" w:firstRowLastColumn="0" w:lastRowFirstColumn="0" w:lastRowLastColumn="0"/>
              <w:rPr>
                <w:bCs/>
                <w:sz w:val="16"/>
                <w:szCs w:val="16"/>
                <w:lang w:val="en-GB"/>
              </w:rPr>
            </w:pPr>
          </w:p>
        </w:tc>
        <w:tc>
          <w:tcPr>
            <w:tcW w:w="7088" w:type="dxa"/>
            <w:shd w:val="clear" w:color="auto" w:fill="auto"/>
            <w:vAlign w:val="center"/>
          </w:tcPr>
          <w:p w:rsidR="00991B4E" w:rsidRPr="0067712A" w:rsidRDefault="00991B4E" w:rsidP="00466F58">
            <w:pPr>
              <w:jc w:val="both"/>
              <w:cnfStyle w:val="000000000000" w:firstRow="0" w:lastRow="0" w:firstColumn="0" w:lastColumn="0" w:oddVBand="0" w:evenVBand="0" w:oddHBand="0" w:evenHBand="0" w:firstRowFirstColumn="0" w:firstRowLastColumn="0" w:lastRowFirstColumn="0" w:lastRowLastColumn="0"/>
              <w:rPr>
                <w:bCs/>
                <w:i/>
                <w:iCs/>
                <w:sz w:val="16"/>
                <w:szCs w:val="16"/>
                <w:lang w:val="en-GB"/>
              </w:rPr>
            </w:pPr>
            <w:r w:rsidRPr="0067712A">
              <w:rPr>
                <w:i/>
                <w:iCs/>
                <w:sz w:val="16"/>
                <w:szCs w:val="16"/>
                <w:lang w:val="en-GB"/>
              </w:rPr>
              <w:t>“[…] analysis software and the skills of those who use it must go hand in hand, otherwise it's like giving a Lamborghini to someone who can't drive” – HR Director</w:t>
            </w:r>
          </w:p>
        </w:tc>
        <w:tc>
          <w:tcPr>
            <w:tcW w:w="1559" w:type="dxa"/>
            <w:shd w:val="clear" w:color="auto" w:fill="auto"/>
            <w:vAlign w:val="center"/>
          </w:tcPr>
          <w:p w:rsidR="00991B4E" w:rsidRPr="0067712A" w:rsidRDefault="00991B4E" w:rsidP="00466F58">
            <w:pPr>
              <w:cnfStyle w:val="000000000000" w:firstRow="0" w:lastRow="0" w:firstColumn="0" w:lastColumn="0" w:oddVBand="0" w:evenVBand="0" w:oddHBand="0" w:evenHBand="0" w:firstRowFirstColumn="0" w:firstRowLastColumn="0" w:lastRowFirstColumn="0" w:lastRowLastColumn="0"/>
              <w:rPr>
                <w:bCs/>
                <w:sz w:val="16"/>
                <w:szCs w:val="16"/>
                <w:lang w:val="en-GB"/>
              </w:rPr>
            </w:pPr>
            <w:r w:rsidRPr="0067712A">
              <w:rPr>
                <w:sz w:val="16"/>
                <w:szCs w:val="16"/>
                <w:lang w:val="en-GB"/>
              </w:rPr>
              <w:t xml:space="preserve">T3. </w:t>
            </w:r>
            <w:r>
              <w:rPr>
                <w:sz w:val="16"/>
                <w:szCs w:val="16"/>
                <w:lang w:val="en-GB"/>
              </w:rPr>
              <w:t>Analytics s</w:t>
            </w:r>
            <w:r w:rsidRPr="0067712A">
              <w:rPr>
                <w:sz w:val="16"/>
                <w:szCs w:val="16"/>
                <w:lang w:val="en-GB"/>
              </w:rPr>
              <w:t>oftware</w:t>
            </w:r>
          </w:p>
        </w:tc>
        <w:tc>
          <w:tcPr>
            <w:tcW w:w="1559" w:type="dxa"/>
            <w:shd w:val="clear" w:color="auto" w:fill="auto"/>
            <w:vAlign w:val="center"/>
          </w:tcPr>
          <w:p w:rsidR="00991B4E" w:rsidRPr="0067712A" w:rsidRDefault="00991B4E" w:rsidP="00466F58">
            <w:pPr>
              <w:cnfStyle w:val="000000000000" w:firstRow="0" w:lastRow="0" w:firstColumn="0" w:lastColumn="0" w:oddVBand="0" w:evenVBand="0" w:oddHBand="0" w:evenHBand="0" w:firstRowFirstColumn="0" w:firstRowLastColumn="0" w:lastRowFirstColumn="0" w:lastRowLastColumn="0"/>
              <w:rPr>
                <w:bCs/>
                <w:sz w:val="16"/>
                <w:szCs w:val="16"/>
                <w:lang w:val="en-GB"/>
              </w:rPr>
            </w:pPr>
            <w:r w:rsidRPr="0067712A">
              <w:rPr>
                <w:bCs/>
                <w:sz w:val="16"/>
                <w:szCs w:val="16"/>
                <w:lang w:val="en-GB"/>
              </w:rPr>
              <w:t>O5. HR Analytics competencies</w:t>
            </w:r>
          </w:p>
        </w:tc>
        <w:tc>
          <w:tcPr>
            <w:tcW w:w="1701" w:type="dxa"/>
            <w:shd w:val="clear" w:color="auto" w:fill="auto"/>
            <w:vAlign w:val="center"/>
          </w:tcPr>
          <w:p w:rsidR="00991B4E" w:rsidRPr="0067712A" w:rsidRDefault="00991B4E" w:rsidP="00466F58">
            <w:pPr>
              <w:cnfStyle w:val="000000000000" w:firstRow="0" w:lastRow="0" w:firstColumn="0" w:lastColumn="0" w:oddVBand="0" w:evenVBand="0" w:oddHBand="0" w:evenHBand="0" w:firstRowFirstColumn="0" w:firstRowLastColumn="0" w:lastRowFirstColumn="0" w:lastRowLastColumn="0"/>
              <w:rPr>
                <w:bCs/>
                <w:sz w:val="16"/>
                <w:szCs w:val="16"/>
                <w:lang w:val="en-GB"/>
              </w:rPr>
            </w:pPr>
            <w:r w:rsidRPr="0067712A">
              <w:rPr>
                <w:bCs/>
                <w:sz w:val="16"/>
                <w:szCs w:val="16"/>
                <w:lang w:val="en-GB"/>
              </w:rPr>
              <w:t>Strong synergy</w:t>
            </w:r>
          </w:p>
        </w:tc>
      </w:tr>
      <w:tr w:rsidR="00991B4E" w:rsidRPr="0067712A" w:rsidTr="00466F58">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1139" w:type="dxa"/>
            <w:vMerge/>
            <w:shd w:val="clear" w:color="auto" w:fill="auto"/>
            <w:vAlign w:val="center"/>
          </w:tcPr>
          <w:p w:rsidR="00991B4E" w:rsidRPr="0067712A" w:rsidRDefault="00991B4E" w:rsidP="00466F58">
            <w:pPr>
              <w:jc w:val="center"/>
              <w:rPr>
                <w:bCs w:val="0"/>
                <w:iCs/>
                <w:sz w:val="16"/>
                <w:szCs w:val="16"/>
                <w:lang w:val="en-GB"/>
              </w:rPr>
            </w:pPr>
          </w:p>
        </w:tc>
        <w:tc>
          <w:tcPr>
            <w:tcW w:w="1276" w:type="dxa"/>
            <w:vMerge/>
            <w:shd w:val="clear" w:color="auto" w:fill="auto"/>
            <w:vAlign w:val="center"/>
          </w:tcPr>
          <w:p w:rsidR="00991B4E" w:rsidRPr="0067712A" w:rsidRDefault="00991B4E" w:rsidP="00466F58">
            <w:pPr>
              <w:jc w:val="center"/>
              <w:cnfStyle w:val="000000100000" w:firstRow="0" w:lastRow="0" w:firstColumn="0" w:lastColumn="0" w:oddVBand="0" w:evenVBand="0" w:oddHBand="1" w:evenHBand="0" w:firstRowFirstColumn="0" w:firstRowLastColumn="0" w:lastRowFirstColumn="0" w:lastRowLastColumn="0"/>
              <w:rPr>
                <w:bCs/>
                <w:sz w:val="16"/>
                <w:szCs w:val="16"/>
                <w:lang w:val="en-GB"/>
              </w:rPr>
            </w:pPr>
          </w:p>
        </w:tc>
        <w:tc>
          <w:tcPr>
            <w:tcW w:w="7088" w:type="dxa"/>
            <w:shd w:val="clear" w:color="auto" w:fill="auto"/>
            <w:vAlign w:val="center"/>
          </w:tcPr>
          <w:p w:rsidR="00991B4E" w:rsidRPr="0067712A" w:rsidRDefault="00991B4E" w:rsidP="00466F58">
            <w:pPr>
              <w:jc w:val="both"/>
              <w:cnfStyle w:val="000000100000" w:firstRow="0" w:lastRow="0" w:firstColumn="0" w:lastColumn="0" w:oddVBand="0" w:evenVBand="0" w:oddHBand="1" w:evenHBand="0" w:firstRowFirstColumn="0" w:firstRowLastColumn="0" w:lastRowFirstColumn="0" w:lastRowLastColumn="0"/>
              <w:rPr>
                <w:bCs/>
                <w:i/>
                <w:iCs/>
                <w:sz w:val="16"/>
                <w:szCs w:val="16"/>
                <w:lang w:val="en-GB"/>
              </w:rPr>
            </w:pPr>
            <w:r w:rsidRPr="0067712A">
              <w:rPr>
                <w:i/>
                <w:iCs/>
                <w:sz w:val="16"/>
                <w:szCs w:val="16"/>
                <w:lang w:val="en-GB"/>
              </w:rPr>
              <w:t xml:space="preserve">“[…] at first, we only used Excel </w:t>
            </w:r>
            <w:r>
              <w:rPr>
                <w:i/>
                <w:iCs/>
                <w:sz w:val="16"/>
                <w:szCs w:val="16"/>
                <w:lang w:val="en-GB"/>
              </w:rPr>
              <w:t>sheets</w:t>
            </w:r>
            <w:r w:rsidRPr="0067712A">
              <w:rPr>
                <w:i/>
                <w:iCs/>
                <w:sz w:val="16"/>
                <w:szCs w:val="16"/>
                <w:lang w:val="en-GB"/>
              </w:rPr>
              <w:t xml:space="preserve"> or Word for simple calculations... now that there are people </w:t>
            </w:r>
            <w:r>
              <w:rPr>
                <w:i/>
                <w:iCs/>
                <w:sz w:val="16"/>
                <w:szCs w:val="16"/>
                <w:lang w:val="en-GB"/>
              </w:rPr>
              <w:t>who know about</w:t>
            </w:r>
            <w:r w:rsidRPr="0067712A">
              <w:rPr>
                <w:i/>
                <w:iCs/>
                <w:sz w:val="16"/>
                <w:szCs w:val="16"/>
                <w:lang w:val="en-GB"/>
              </w:rPr>
              <w:t xml:space="preserve"> analysis, </w:t>
            </w:r>
            <w:r>
              <w:rPr>
                <w:i/>
                <w:iCs/>
                <w:sz w:val="16"/>
                <w:szCs w:val="16"/>
                <w:lang w:val="en-GB"/>
              </w:rPr>
              <w:t xml:space="preserve">and </w:t>
            </w:r>
            <w:r w:rsidRPr="0067712A">
              <w:rPr>
                <w:i/>
                <w:iCs/>
                <w:sz w:val="16"/>
                <w:szCs w:val="16"/>
                <w:lang w:val="en-GB"/>
              </w:rPr>
              <w:t>we have learned to use more complicated software as well” – HR Business Partner (2)</w:t>
            </w:r>
          </w:p>
        </w:tc>
        <w:tc>
          <w:tcPr>
            <w:tcW w:w="1559" w:type="dxa"/>
            <w:shd w:val="clear" w:color="auto" w:fill="auto"/>
            <w:vAlign w:val="center"/>
          </w:tcPr>
          <w:p w:rsidR="00991B4E" w:rsidRPr="0067712A" w:rsidRDefault="00991B4E" w:rsidP="00466F58">
            <w:pPr>
              <w:cnfStyle w:val="000000100000" w:firstRow="0" w:lastRow="0" w:firstColumn="0" w:lastColumn="0" w:oddVBand="0" w:evenVBand="0" w:oddHBand="1" w:evenHBand="0" w:firstRowFirstColumn="0" w:firstRowLastColumn="0" w:lastRowFirstColumn="0" w:lastRowLastColumn="0"/>
              <w:rPr>
                <w:bCs/>
                <w:sz w:val="16"/>
                <w:szCs w:val="16"/>
                <w:lang w:val="en-GB"/>
              </w:rPr>
            </w:pPr>
            <w:r w:rsidRPr="0067712A">
              <w:rPr>
                <w:sz w:val="16"/>
                <w:szCs w:val="16"/>
                <w:lang w:val="en-GB"/>
              </w:rPr>
              <w:t xml:space="preserve">T3. </w:t>
            </w:r>
            <w:r>
              <w:rPr>
                <w:sz w:val="16"/>
                <w:szCs w:val="16"/>
                <w:lang w:val="en-GB"/>
              </w:rPr>
              <w:t>Analytics s</w:t>
            </w:r>
            <w:r w:rsidRPr="0067712A">
              <w:rPr>
                <w:sz w:val="16"/>
                <w:szCs w:val="16"/>
                <w:lang w:val="en-GB"/>
              </w:rPr>
              <w:t>oftware</w:t>
            </w:r>
          </w:p>
        </w:tc>
        <w:tc>
          <w:tcPr>
            <w:tcW w:w="1559" w:type="dxa"/>
            <w:shd w:val="clear" w:color="auto" w:fill="auto"/>
            <w:vAlign w:val="center"/>
          </w:tcPr>
          <w:p w:rsidR="00991B4E" w:rsidRPr="0067712A" w:rsidRDefault="00991B4E" w:rsidP="00466F58">
            <w:pPr>
              <w:cnfStyle w:val="000000100000" w:firstRow="0" w:lastRow="0" w:firstColumn="0" w:lastColumn="0" w:oddVBand="0" w:evenVBand="0" w:oddHBand="1" w:evenHBand="0" w:firstRowFirstColumn="0" w:firstRowLastColumn="0" w:lastRowFirstColumn="0" w:lastRowLastColumn="0"/>
              <w:rPr>
                <w:bCs/>
                <w:sz w:val="16"/>
                <w:szCs w:val="16"/>
                <w:lang w:val="en-GB"/>
              </w:rPr>
            </w:pPr>
            <w:r w:rsidRPr="0067712A">
              <w:rPr>
                <w:bCs/>
                <w:sz w:val="16"/>
                <w:szCs w:val="16"/>
                <w:lang w:val="en-GB"/>
              </w:rPr>
              <w:t>O6. Operating model</w:t>
            </w:r>
          </w:p>
        </w:tc>
        <w:tc>
          <w:tcPr>
            <w:tcW w:w="1701" w:type="dxa"/>
            <w:shd w:val="clear" w:color="auto" w:fill="auto"/>
            <w:vAlign w:val="center"/>
          </w:tcPr>
          <w:p w:rsidR="00991B4E" w:rsidRPr="0067712A" w:rsidRDefault="00991B4E" w:rsidP="00466F58">
            <w:pPr>
              <w:cnfStyle w:val="000000100000" w:firstRow="0" w:lastRow="0" w:firstColumn="0" w:lastColumn="0" w:oddVBand="0" w:evenVBand="0" w:oddHBand="1" w:evenHBand="0" w:firstRowFirstColumn="0" w:firstRowLastColumn="0" w:lastRowFirstColumn="0" w:lastRowLastColumn="0"/>
              <w:rPr>
                <w:bCs/>
                <w:sz w:val="16"/>
                <w:szCs w:val="16"/>
                <w:lang w:val="en-GB"/>
              </w:rPr>
            </w:pPr>
            <w:r w:rsidRPr="0067712A">
              <w:rPr>
                <w:bCs/>
                <w:sz w:val="16"/>
                <w:szCs w:val="16"/>
                <w:lang w:val="en-GB"/>
              </w:rPr>
              <w:t>Synergy</w:t>
            </w:r>
          </w:p>
        </w:tc>
      </w:tr>
      <w:tr w:rsidR="00991B4E" w:rsidRPr="0067712A" w:rsidTr="00466F58">
        <w:trPr>
          <w:trHeight w:val="205"/>
        </w:trPr>
        <w:tc>
          <w:tcPr>
            <w:cnfStyle w:val="001000000000" w:firstRow="0" w:lastRow="0" w:firstColumn="1" w:lastColumn="0" w:oddVBand="0" w:evenVBand="0" w:oddHBand="0" w:evenHBand="0" w:firstRowFirstColumn="0" w:firstRowLastColumn="0" w:lastRowFirstColumn="0" w:lastRowLastColumn="0"/>
            <w:tcW w:w="1139" w:type="dxa"/>
            <w:vMerge/>
            <w:shd w:val="clear" w:color="auto" w:fill="auto"/>
            <w:vAlign w:val="center"/>
          </w:tcPr>
          <w:p w:rsidR="00991B4E" w:rsidRPr="0067712A" w:rsidRDefault="00991B4E" w:rsidP="00466F58">
            <w:pPr>
              <w:jc w:val="center"/>
              <w:rPr>
                <w:bCs w:val="0"/>
                <w:iCs/>
                <w:sz w:val="16"/>
                <w:szCs w:val="16"/>
                <w:lang w:val="en-GB"/>
              </w:rPr>
            </w:pPr>
          </w:p>
        </w:tc>
        <w:tc>
          <w:tcPr>
            <w:tcW w:w="1276" w:type="dxa"/>
            <w:vMerge/>
            <w:shd w:val="clear" w:color="auto" w:fill="auto"/>
            <w:vAlign w:val="center"/>
          </w:tcPr>
          <w:p w:rsidR="00991B4E" w:rsidRPr="0067712A" w:rsidRDefault="00991B4E" w:rsidP="00466F58">
            <w:pPr>
              <w:jc w:val="center"/>
              <w:cnfStyle w:val="000000000000" w:firstRow="0" w:lastRow="0" w:firstColumn="0" w:lastColumn="0" w:oddVBand="0" w:evenVBand="0" w:oddHBand="0" w:evenHBand="0" w:firstRowFirstColumn="0" w:firstRowLastColumn="0" w:lastRowFirstColumn="0" w:lastRowLastColumn="0"/>
              <w:rPr>
                <w:bCs/>
                <w:sz w:val="16"/>
                <w:szCs w:val="16"/>
                <w:lang w:val="en-GB"/>
              </w:rPr>
            </w:pPr>
          </w:p>
        </w:tc>
        <w:tc>
          <w:tcPr>
            <w:tcW w:w="7088" w:type="dxa"/>
            <w:shd w:val="clear" w:color="auto" w:fill="auto"/>
            <w:vAlign w:val="center"/>
          </w:tcPr>
          <w:p w:rsidR="00991B4E" w:rsidRPr="0067712A" w:rsidRDefault="00991B4E" w:rsidP="00466F58">
            <w:pPr>
              <w:jc w:val="both"/>
              <w:cnfStyle w:val="000000000000" w:firstRow="0" w:lastRow="0" w:firstColumn="0" w:lastColumn="0" w:oddVBand="0" w:evenVBand="0" w:oddHBand="0" w:evenHBand="0" w:firstRowFirstColumn="0" w:firstRowLastColumn="0" w:lastRowFirstColumn="0" w:lastRowLastColumn="0"/>
              <w:rPr>
                <w:bCs/>
                <w:i/>
                <w:iCs/>
                <w:sz w:val="16"/>
                <w:szCs w:val="16"/>
                <w:lang w:val="en-GB"/>
              </w:rPr>
            </w:pPr>
            <w:r w:rsidRPr="0067712A">
              <w:rPr>
                <w:i/>
                <w:iCs/>
                <w:sz w:val="16"/>
                <w:szCs w:val="16"/>
                <w:lang w:val="en-GB"/>
              </w:rPr>
              <w:t>“[…] to improve, we absolutely must understand how to use visuali</w:t>
            </w:r>
            <w:r>
              <w:rPr>
                <w:i/>
                <w:iCs/>
                <w:sz w:val="16"/>
                <w:szCs w:val="16"/>
                <w:lang w:val="en-GB"/>
              </w:rPr>
              <w:t>s</w:t>
            </w:r>
            <w:r w:rsidRPr="0067712A">
              <w:rPr>
                <w:i/>
                <w:iCs/>
                <w:sz w:val="16"/>
                <w:szCs w:val="16"/>
                <w:lang w:val="en-GB"/>
              </w:rPr>
              <w:t xml:space="preserve">ation software (i.e. </w:t>
            </w:r>
            <w:proofErr w:type="spellStart"/>
            <w:r w:rsidRPr="0067712A">
              <w:rPr>
                <w:i/>
                <w:iCs/>
                <w:sz w:val="16"/>
                <w:szCs w:val="16"/>
                <w:lang w:val="en-GB"/>
              </w:rPr>
              <w:t>PowerBI</w:t>
            </w:r>
            <w:proofErr w:type="spellEnd"/>
            <w:r w:rsidRPr="0067712A">
              <w:rPr>
                <w:i/>
                <w:iCs/>
                <w:sz w:val="16"/>
                <w:szCs w:val="16"/>
                <w:lang w:val="en-GB"/>
              </w:rPr>
              <w:t>) systematically, automating the generation of reports and metrics... process rules must be defined, otherwise we risk wasting time” – HR Information Systems Engineering</w:t>
            </w:r>
          </w:p>
        </w:tc>
        <w:tc>
          <w:tcPr>
            <w:tcW w:w="1559" w:type="dxa"/>
            <w:shd w:val="clear" w:color="auto" w:fill="auto"/>
            <w:vAlign w:val="center"/>
          </w:tcPr>
          <w:p w:rsidR="00991B4E" w:rsidRPr="0067712A" w:rsidRDefault="00991B4E" w:rsidP="00466F58">
            <w:pPr>
              <w:cnfStyle w:val="000000000000" w:firstRow="0" w:lastRow="0" w:firstColumn="0" w:lastColumn="0" w:oddVBand="0" w:evenVBand="0" w:oddHBand="0" w:evenHBand="0" w:firstRowFirstColumn="0" w:firstRowLastColumn="0" w:lastRowFirstColumn="0" w:lastRowLastColumn="0"/>
              <w:rPr>
                <w:bCs/>
                <w:sz w:val="16"/>
                <w:szCs w:val="16"/>
                <w:lang w:val="en-GB"/>
              </w:rPr>
            </w:pPr>
            <w:r w:rsidRPr="0067712A">
              <w:rPr>
                <w:sz w:val="16"/>
                <w:szCs w:val="16"/>
                <w:lang w:val="en-GB"/>
              </w:rPr>
              <w:t xml:space="preserve">T3. </w:t>
            </w:r>
            <w:r>
              <w:rPr>
                <w:sz w:val="16"/>
                <w:szCs w:val="16"/>
                <w:lang w:val="en-GB"/>
              </w:rPr>
              <w:t>Visualisation s</w:t>
            </w:r>
            <w:r w:rsidRPr="0067712A">
              <w:rPr>
                <w:sz w:val="16"/>
                <w:szCs w:val="16"/>
                <w:lang w:val="en-GB"/>
              </w:rPr>
              <w:t>oftware</w:t>
            </w:r>
          </w:p>
        </w:tc>
        <w:tc>
          <w:tcPr>
            <w:tcW w:w="1559" w:type="dxa"/>
            <w:shd w:val="clear" w:color="auto" w:fill="auto"/>
            <w:vAlign w:val="center"/>
          </w:tcPr>
          <w:p w:rsidR="00991B4E" w:rsidRPr="0067712A" w:rsidRDefault="00991B4E" w:rsidP="00466F58">
            <w:pPr>
              <w:cnfStyle w:val="000000000000" w:firstRow="0" w:lastRow="0" w:firstColumn="0" w:lastColumn="0" w:oddVBand="0" w:evenVBand="0" w:oddHBand="0" w:evenHBand="0" w:firstRowFirstColumn="0" w:firstRowLastColumn="0" w:lastRowFirstColumn="0" w:lastRowLastColumn="0"/>
              <w:rPr>
                <w:bCs/>
                <w:sz w:val="16"/>
                <w:szCs w:val="16"/>
                <w:lang w:val="en-GB"/>
              </w:rPr>
            </w:pPr>
            <w:r w:rsidRPr="0067712A">
              <w:rPr>
                <w:bCs/>
                <w:sz w:val="16"/>
                <w:szCs w:val="16"/>
                <w:lang w:val="en-GB"/>
              </w:rPr>
              <w:t>O6. Operating model</w:t>
            </w:r>
          </w:p>
        </w:tc>
        <w:tc>
          <w:tcPr>
            <w:tcW w:w="1701" w:type="dxa"/>
            <w:shd w:val="clear" w:color="auto" w:fill="auto"/>
            <w:vAlign w:val="center"/>
          </w:tcPr>
          <w:p w:rsidR="00991B4E" w:rsidRPr="0067712A" w:rsidRDefault="00991B4E" w:rsidP="00466F58">
            <w:pPr>
              <w:cnfStyle w:val="000000000000" w:firstRow="0" w:lastRow="0" w:firstColumn="0" w:lastColumn="0" w:oddVBand="0" w:evenVBand="0" w:oddHBand="0" w:evenHBand="0" w:firstRowFirstColumn="0" w:firstRowLastColumn="0" w:lastRowFirstColumn="0" w:lastRowLastColumn="0"/>
              <w:rPr>
                <w:bCs/>
                <w:sz w:val="16"/>
                <w:szCs w:val="16"/>
                <w:lang w:val="en-GB"/>
              </w:rPr>
            </w:pPr>
            <w:r w:rsidRPr="0067712A">
              <w:rPr>
                <w:bCs/>
                <w:sz w:val="16"/>
                <w:szCs w:val="16"/>
                <w:lang w:val="en-GB"/>
              </w:rPr>
              <w:t>Synergy</w:t>
            </w:r>
          </w:p>
        </w:tc>
      </w:tr>
      <w:tr w:rsidR="00991B4E" w:rsidRPr="0067712A" w:rsidTr="00466F58">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1139" w:type="dxa"/>
            <w:vMerge/>
            <w:shd w:val="clear" w:color="auto" w:fill="auto"/>
            <w:vAlign w:val="center"/>
          </w:tcPr>
          <w:p w:rsidR="00991B4E" w:rsidRPr="0067712A" w:rsidRDefault="00991B4E" w:rsidP="00466F58">
            <w:pPr>
              <w:jc w:val="center"/>
              <w:rPr>
                <w:bCs w:val="0"/>
                <w:iCs/>
                <w:sz w:val="16"/>
                <w:szCs w:val="16"/>
                <w:lang w:val="en-GB"/>
              </w:rPr>
            </w:pPr>
          </w:p>
        </w:tc>
        <w:tc>
          <w:tcPr>
            <w:tcW w:w="1276" w:type="dxa"/>
            <w:vMerge/>
            <w:shd w:val="clear" w:color="auto" w:fill="auto"/>
            <w:vAlign w:val="center"/>
          </w:tcPr>
          <w:p w:rsidR="00991B4E" w:rsidRPr="0067712A" w:rsidRDefault="00991B4E" w:rsidP="00466F58">
            <w:pPr>
              <w:jc w:val="center"/>
              <w:cnfStyle w:val="000000100000" w:firstRow="0" w:lastRow="0" w:firstColumn="0" w:lastColumn="0" w:oddVBand="0" w:evenVBand="0" w:oddHBand="1" w:evenHBand="0" w:firstRowFirstColumn="0" w:firstRowLastColumn="0" w:lastRowFirstColumn="0" w:lastRowLastColumn="0"/>
              <w:rPr>
                <w:bCs/>
                <w:sz w:val="16"/>
                <w:szCs w:val="16"/>
                <w:lang w:val="en-GB"/>
              </w:rPr>
            </w:pPr>
          </w:p>
        </w:tc>
        <w:tc>
          <w:tcPr>
            <w:tcW w:w="7088" w:type="dxa"/>
            <w:shd w:val="clear" w:color="auto" w:fill="auto"/>
            <w:vAlign w:val="center"/>
          </w:tcPr>
          <w:p w:rsidR="00991B4E" w:rsidRPr="0067712A" w:rsidRDefault="00991B4E" w:rsidP="00466F58">
            <w:pPr>
              <w:jc w:val="both"/>
              <w:cnfStyle w:val="000000100000" w:firstRow="0" w:lastRow="0" w:firstColumn="0" w:lastColumn="0" w:oddVBand="0" w:evenVBand="0" w:oddHBand="1" w:evenHBand="0" w:firstRowFirstColumn="0" w:firstRowLastColumn="0" w:lastRowFirstColumn="0" w:lastRowLastColumn="0"/>
              <w:rPr>
                <w:bCs/>
                <w:i/>
                <w:iCs/>
                <w:sz w:val="16"/>
                <w:szCs w:val="16"/>
                <w:lang w:val="en-GB"/>
              </w:rPr>
            </w:pPr>
            <w:r w:rsidRPr="0067712A">
              <w:rPr>
                <w:i/>
                <w:iCs/>
                <w:sz w:val="16"/>
                <w:szCs w:val="16"/>
                <w:lang w:val="en-GB"/>
              </w:rPr>
              <w:t xml:space="preserve">“[…] we would also like to understand how to </w:t>
            </w:r>
            <w:r>
              <w:rPr>
                <w:i/>
                <w:iCs/>
                <w:sz w:val="16"/>
                <w:szCs w:val="16"/>
                <w:lang w:val="en-GB"/>
              </w:rPr>
              <w:t>prepare</w:t>
            </w:r>
            <w:r w:rsidRPr="0067712A">
              <w:rPr>
                <w:i/>
                <w:iCs/>
                <w:sz w:val="16"/>
                <w:szCs w:val="16"/>
                <w:lang w:val="en-GB"/>
              </w:rPr>
              <w:t xml:space="preserve"> structure</w:t>
            </w:r>
            <w:r>
              <w:rPr>
                <w:i/>
                <w:iCs/>
                <w:sz w:val="16"/>
                <w:szCs w:val="16"/>
                <w:lang w:val="en-GB"/>
              </w:rPr>
              <w:t>d</w:t>
            </w:r>
            <w:r w:rsidRPr="0067712A">
              <w:rPr>
                <w:i/>
                <w:iCs/>
                <w:sz w:val="16"/>
                <w:szCs w:val="16"/>
                <w:lang w:val="en-GB"/>
              </w:rPr>
              <w:t xml:space="preserve"> analytics outputs </w:t>
            </w:r>
            <w:r>
              <w:rPr>
                <w:i/>
                <w:iCs/>
                <w:sz w:val="16"/>
                <w:szCs w:val="16"/>
                <w:lang w:val="en-GB"/>
              </w:rPr>
              <w:t>for the</w:t>
            </w:r>
            <w:r w:rsidRPr="0067712A">
              <w:rPr>
                <w:i/>
                <w:iCs/>
                <w:sz w:val="16"/>
                <w:szCs w:val="16"/>
                <w:lang w:val="en-GB"/>
              </w:rPr>
              <w:t xml:space="preserve"> managers […], </w:t>
            </w:r>
            <w:r>
              <w:rPr>
                <w:i/>
                <w:iCs/>
                <w:sz w:val="16"/>
                <w:szCs w:val="16"/>
                <w:lang w:val="en-GB"/>
              </w:rPr>
              <w:t>it would help everyone understand</w:t>
            </w:r>
            <w:r w:rsidRPr="0067712A">
              <w:rPr>
                <w:i/>
                <w:iCs/>
                <w:sz w:val="16"/>
                <w:szCs w:val="16"/>
                <w:lang w:val="en-GB"/>
              </w:rPr>
              <w:t xml:space="preserve"> the results” – HR Director</w:t>
            </w:r>
          </w:p>
        </w:tc>
        <w:tc>
          <w:tcPr>
            <w:tcW w:w="1559" w:type="dxa"/>
            <w:shd w:val="clear" w:color="auto" w:fill="auto"/>
            <w:vAlign w:val="center"/>
          </w:tcPr>
          <w:p w:rsidR="00991B4E" w:rsidRPr="0067712A" w:rsidRDefault="00991B4E" w:rsidP="00466F58">
            <w:pPr>
              <w:cnfStyle w:val="000000100000" w:firstRow="0" w:lastRow="0" w:firstColumn="0" w:lastColumn="0" w:oddVBand="0" w:evenVBand="0" w:oddHBand="1" w:evenHBand="0" w:firstRowFirstColumn="0" w:firstRowLastColumn="0" w:lastRowFirstColumn="0" w:lastRowLastColumn="0"/>
              <w:rPr>
                <w:bCs/>
                <w:sz w:val="16"/>
                <w:szCs w:val="16"/>
                <w:lang w:val="en-GB"/>
              </w:rPr>
            </w:pPr>
            <w:r w:rsidRPr="0067712A">
              <w:rPr>
                <w:sz w:val="16"/>
                <w:szCs w:val="16"/>
                <w:lang w:val="en-GB"/>
              </w:rPr>
              <w:t xml:space="preserve">T3. </w:t>
            </w:r>
            <w:r>
              <w:rPr>
                <w:sz w:val="16"/>
                <w:szCs w:val="16"/>
                <w:lang w:val="en-GB"/>
              </w:rPr>
              <w:t>Visualisation s</w:t>
            </w:r>
            <w:r w:rsidRPr="0067712A">
              <w:rPr>
                <w:sz w:val="16"/>
                <w:szCs w:val="16"/>
                <w:lang w:val="en-GB"/>
              </w:rPr>
              <w:t>oftware</w:t>
            </w:r>
          </w:p>
        </w:tc>
        <w:tc>
          <w:tcPr>
            <w:tcW w:w="1559" w:type="dxa"/>
            <w:shd w:val="clear" w:color="auto" w:fill="auto"/>
            <w:vAlign w:val="center"/>
          </w:tcPr>
          <w:p w:rsidR="00991B4E" w:rsidRPr="0067712A" w:rsidRDefault="00991B4E" w:rsidP="00466F58">
            <w:pPr>
              <w:cnfStyle w:val="000000100000" w:firstRow="0" w:lastRow="0" w:firstColumn="0" w:lastColumn="0" w:oddVBand="0" w:evenVBand="0" w:oddHBand="1" w:evenHBand="0" w:firstRowFirstColumn="0" w:firstRowLastColumn="0" w:lastRowFirstColumn="0" w:lastRowLastColumn="0"/>
              <w:rPr>
                <w:bCs/>
                <w:sz w:val="16"/>
                <w:szCs w:val="16"/>
                <w:lang w:val="en-GB"/>
              </w:rPr>
            </w:pPr>
            <w:r w:rsidRPr="0067712A">
              <w:rPr>
                <w:bCs/>
                <w:sz w:val="16"/>
                <w:szCs w:val="16"/>
                <w:lang w:val="en-GB"/>
              </w:rPr>
              <w:t>F11. Analysis</w:t>
            </w:r>
          </w:p>
        </w:tc>
        <w:tc>
          <w:tcPr>
            <w:tcW w:w="1701" w:type="dxa"/>
            <w:shd w:val="clear" w:color="auto" w:fill="auto"/>
            <w:vAlign w:val="center"/>
          </w:tcPr>
          <w:p w:rsidR="00991B4E" w:rsidRPr="0067712A" w:rsidRDefault="00991B4E" w:rsidP="00466F58">
            <w:pPr>
              <w:cnfStyle w:val="000000100000" w:firstRow="0" w:lastRow="0" w:firstColumn="0" w:lastColumn="0" w:oddVBand="0" w:evenVBand="0" w:oddHBand="1" w:evenHBand="0" w:firstRowFirstColumn="0" w:firstRowLastColumn="0" w:lastRowFirstColumn="0" w:lastRowLastColumn="0"/>
              <w:rPr>
                <w:bCs/>
                <w:sz w:val="16"/>
                <w:szCs w:val="16"/>
                <w:lang w:val="en-GB"/>
              </w:rPr>
            </w:pPr>
            <w:r w:rsidRPr="0067712A">
              <w:rPr>
                <w:bCs/>
                <w:sz w:val="16"/>
                <w:szCs w:val="16"/>
                <w:lang w:val="en-GB"/>
              </w:rPr>
              <w:t>Strong prerequisite</w:t>
            </w:r>
          </w:p>
        </w:tc>
      </w:tr>
      <w:tr w:rsidR="00991B4E" w:rsidRPr="0067712A" w:rsidTr="00466F58">
        <w:trPr>
          <w:trHeight w:val="205"/>
        </w:trPr>
        <w:tc>
          <w:tcPr>
            <w:cnfStyle w:val="001000000000" w:firstRow="0" w:lastRow="0" w:firstColumn="1" w:lastColumn="0" w:oddVBand="0" w:evenVBand="0" w:oddHBand="0" w:evenHBand="0" w:firstRowFirstColumn="0" w:firstRowLastColumn="0" w:lastRowFirstColumn="0" w:lastRowLastColumn="0"/>
            <w:tcW w:w="1139" w:type="dxa"/>
            <w:vMerge w:val="restart"/>
            <w:shd w:val="clear" w:color="auto" w:fill="auto"/>
            <w:vAlign w:val="center"/>
          </w:tcPr>
          <w:p w:rsidR="00991B4E" w:rsidRPr="0067712A" w:rsidRDefault="00991B4E" w:rsidP="00466F58">
            <w:pPr>
              <w:jc w:val="center"/>
              <w:rPr>
                <w:bCs w:val="0"/>
                <w:iCs/>
                <w:sz w:val="16"/>
                <w:szCs w:val="16"/>
                <w:lang w:val="en-GB"/>
              </w:rPr>
            </w:pPr>
            <w:r w:rsidRPr="0067712A">
              <w:rPr>
                <w:bCs w:val="0"/>
                <w:iCs/>
                <w:sz w:val="16"/>
                <w:szCs w:val="16"/>
                <w:lang w:val="en-GB"/>
              </w:rPr>
              <w:t>T4. Interface</w:t>
            </w:r>
          </w:p>
        </w:tc>
        <w:tc>
          <w:tcPr>
            <w:tcW w:w="1276" w:type="dxa"/>
            <w:vMerge w:val="restart"/>
            <w:shd w:val="clear" w:color="auto" w:fill="auto"/>
            <w:vAlign w:val="center"/>
          </w:tcPr>
          <w:p w:rsidR="00991B4E" w:rsidRPr="0067712A" w:rsidRDefault="00991B4E" w:rsidP="00466F58">
            <w:pPr>
              <w:jc w:val="center"/>
              <w:cnfStyle w:val="000000000000" w:firstRow="0" w:lastRow="0" w:firstColumn="0" w:lastColumn="0" w:oddVBand="0" w:evenVBand="0" w:oddHBand="0" w:evenHBand="0" w:firstRowFirstColumn="0" w:firstRowLastColumn="0" w:lastRowFirstColumn="0" w:lastRowLastColumn="0"/>
              <w:rPr>
                <w:bCs/>
                <w:sz w:val="16"/>
                <w:szCs w:val="16"/>
                <w:lang w:val="en-GB"/>
              </w:rPr>
            </w:pPr>
            <w:r w:rsidRPr="0067712A">
              <w:rPr>
                <w:bCs/>
                <w:sz w:val="16"/>
                <w:szCs w:val="16"/>
                <w:lang w:val="en-GB"/>
              </w:rPr>
              <w:t>-</w:t>
            </w:r>
          </w:p>
        </w:tc>
        <w:tc>
          <w:tcPr>
            <w:tcW w:w="7088" w:type="dxa"/>
            <w:shd w:val="clear" w:color="auto" w:fill="auto"/>
            <w:vAlign w:val="center"/>
          </w:tcPr>
          <w:p w:rsidR="00991B4E" w:rsidRPr="0067712A" w:rsidRDefault="00991B4E" w:rsidP="00466F58">
            <w:pPr>
              <w:jc w:val="both"/>
              <w:cnfStyle w:val="000000000000" w:firstRow="0" w:lastRow="0" w:firstColumn="0" w:lastColumn="0" w:oddVBand="0" w:evenVBand="0" w:oddHBand="0" w:evenHBand="0" w:firstRowFirstColumn="0" w:firstRowLastColumn="0" w:lastRowFirstColumn="0" w:lastRowLastColumn="0"/>
              <w:rPr>
                <w:bCs/>
                <w:i/>
                <w:iCs/>
                <w:sz w:val="16"/>
                <w:szCs w:val="16"/>
                <w:lang w:val="en-GB"/>
              </w:rPr>
            </w:pPr>
            <w:r w:rsidRPr="0067712A">
              <w:rPr>
                <w:i/>
                <w:iCs/>
                <w:sz w:val="16"/>
                <w:szCs w:val="16"/>
                <w:lang w:val="en-GB"/>
              </w:rPr>
              <w:t xml:space="preserve">“[…] yes, interfaces are essential if we want </w:t>
            </w:r>
            <w:r>
              <w:rPr>
                <w:i/>
                <w:iCs/>
                <w:sz w:val="16"/>
                <w:szCs w:val="16"/>
                <w:lang w:val="en-GB"/>
              </w:rPr>
              <w:t>our</w:t>
            </w:r>
            <w:r w:rsidRPr="0067712A">
              <w:rPr>
                <w:i/>
                <w:iCs/>
                <w:sz w:val="16"/>
                <w:szCs w:val="16"/>
                <w:lang w:val="en-GB"/>
              </w:rPr>
              <w:t xml:space="preserve"> reports </w:t>
            </w:r>
            <w:r>
              <w:rPr>
                <w:i/>
                <w:iCs/>
                <w:sz w:val="16"/>
                <w:szCs w:val="16"/>
                <w:lang w:val="en-GB"/>
              </w:rPr>
              <w:t xml:space="preserve">to be </w:t>
            </w:r>
            <w:r w:rsidRPr="0067712A">
              <w:rPr>
                <w:i/>
                <w:iCs/>
                <w:sz w:val="16"/>
                <w:szCs w:val="16"/>
                <w:lang w:val="en-GB"/>
              </w:rPr>
              <w:t>visible and accessible to users” – HR Director</w:t>
            </w:r>
          </w:p>
        </w:tc>
        <w:tc>
          <w:tcPr>
            <w:tcW w:w="1559" w:type="dxa"/>
            <w:shd w:val="clear" w:color="auto" w:fill="auto"/>
            <w:vAlign w:val="center"/>
          </w:tcPr>
          <w:p w:rsidR="00991B4E" w:rsidRPr="0067712A" w:rsidRDefault="00991B4E" w:rsidP="00466F58">
            <w:pPr>
              <w:cnfStyle w:val="000000000000" w:firstRow="0" w:lastRow="0" w:firstColumn="0" w:lastColumn="0" w:oddVBand="0" w:evenVBand="0" w:oddHBand="0" w:evenHBand="0" w:firstRowFirstColumn="0" w:firstRowLastColumn="0" w:lastRowFirstColumn="0" w:lastRowLastColumn="0"/>
              <w:rPr>
                <w:bCs/>
                <w:sz w:val="16"/>
                <w:szCs w:val="16"/>
                <w:lang w:val="en-GB"/>
              </w:rPr>
            </w:pPr>
            <w:r w:rsidRPr="0067712A">
              <w:rPr>
                <w:sz w:val="16"/>
                <w:szCs w:val="16"/>
                <w:lang w:val="en-GB"/>
              </w:rPr>
              <w:t>T4. Interface</w:t>
            </w:r>
          </w:p>
        </w:tc>
        <w:tc>
          <w:tcPr>
            <w:tcW w:w="1559" w:type="dxa"/>
            <w:shd w:val="clear" w:color="auto" w:fill="auto"/>
            <w:vAlign w:val="center"/>
          </w:tcPr>
          <w:p w:rsidR="00991B4E" w:rsidRPr="0067712A" w:rsidRDefault="00991B4E" w:rsidP="00466F58">
            <w:pPr>
              <w:cnfStyle w:val="000000000000" w:firstRow="0" w:lastRow="0" w:firstColumn="0" w:lastColumn="0" w:oddVBand="0" w:evenVBand="0" w:oddHBand="0" w:evenHBand="0" w:firstRowFirstColumn="0" w:firstRowLastColumn="0" w:lastRowFirstColumn="0" w:lastRowLastColumn="0"/>
              <w:rPr>
                <w:bCs/>
                <w:sz w:val="16"/>
                <w:szCs w:val="16"/>
                <w:lang w:val="en-GB"/>
              </w:rPr>
            </w:pPr>
            <w:r w:rsidRPr="0067712A">
              <w:rPr>
                <w:bCs/>
                <w:sz w:val="16"/>
                <w:szCs w:val="16"/>
                <w:lang w:val="en-GB"/>
              </w:rPr>
              <w:t>D12. Accessibility</w:t>
            </w:r>
          </w:p>
        </w:tc>
        <w:tc>
          <w:tcPr>
            <w:tcW w:w="1701" w:type="dxa"/>
            <w:shd w:val="clear" w:color="auto" w:fill="auto"/>
            <w:vAlign w:val="center"/>
          </w:tcPr>
          <w:p w:rsidR="00991B4E" w:rsidRPr="0067712A" w:rsidRDefault="00991B4E" w:rsidP="00466F58">
            <w:pPr>
              <w:cnfStyle w:val="000000000000" w:firstRow="0" w:lastRow="0" w:firstColumn="0" w:lastColumn="0" w:oddVBand="0" w:evenVBand="0" w:oddHBand="0" w:evenHBand="0" w:firstRowFirstColumn="0" w:firstRowLastColumn="0" w:lastRowFirstColumn="0" w:lastRowLastColumn="0"/>
              <w:rPr>
                <w:bCs/>
                <w:sz w:val="16"/>
                <w:szCs w:val="16"/>
                <w:lang w:val="en-GB"/>
              </w:rPr>
            </w:pPr>
            <w:r w:rsidRPr="0067712A">
              <w:rPr>
                <w:bCs/>
                <w:sz w:val="16"/>
                <w:szCs w:val="16"/>
                <w:lang w:val="en-GB"/>
              </w:rPr>
              <w:t>Prerequisite</w:t>
            </w:r>
          </w:p>
        </w:tc>
      </w:tr>
      <w:tr w:rsidR="00991B4E" w:rsidRPr="0067712A" w:rsidTr="00466F58">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1139" w:type="dxa"/>
            <w:vMerge/>
            <w:shd w:val="clear" w:color="auto" w:fill="auto"/>
            <w:vAlign w:val="center"/>
          </w:tcPr>
          <w:p w:rsidR="00991B4E" w:rsidRPr="0067712A" w:rsidRDefault="00991B4E" w:rsidP="00466F58">
            <w:pPr>
              <w:jc w:val="center"/>
              <w:rPr>
                <w:bCs w:val="0"/>
                <w:iCs/>
                <w:sz w:val="16"/>
                <w:szCs w:val="16"/>
                <w:lang w:val="en-GB"/>
              </w:rPr>
            </w:pPr>
          </w:p>
        </w:tc>
        <w:tc>
          <w:tcPr>
            <w:tcW w:w="1276" w:type="dxa"/>
            <w:vMerge/>
            <w:shd w:val="clear" w:color="auto" w:fill="auto"/>
            <w:vAlign w:val="center"/>
          </w:tcPr>
          <w:p w:rsidR="00991B4E" w:rsidRPr="0067712A" w:rsidRDefault="00991B4E" w:rsidP="00466F58">
            <w:pPr>
              <w:jc w:val="center"/>
              <w:cnfStyle w:val="000000100000" w:firstRow="0" w:lastRow="0" w:firstColumn="0" w:lastColumn="0" w:oddVBand="0" w:evenVBand="0" w:oddHBand="1" w:evenHBand="0" w:firstRowFirstColumn="0" w:firstRowLastColumn="0" w:lastRowFirstColumn="0" w:lastRowLastColumn="0"/>
              <w:rPr>
                <w:bCs/>
                <w:sz w:val="16"/>
                <w:szCs w:val="16"/>
                <w:lang w:val="en-GB"/>
              </w:rPr>
            </w:pPr>
          </w:p>
        </w:tc>
        <w:tc>
          <w:tcPr>
            <w:tcW w:w="7088" w:type="dxa"/>
            <w:shd w:val="clear" w:color="auto" w:fill="auto"/>
            <w:vAlign w:val="center"/>
          </w:tcPr>
          <w:p w:rsidR="00991B4E" w:rsidRPr="0067712A" w:rsidRDefault="00991B4E" w:rsidP="00466F58">
            <w:pPr>
              <w:jc w:val="both"/>
              <w:cnfStyle w:val="000000100000" w:firstRow="0" w:lastRow="0" w:firstColumn="0" w:lastColumn="0" w:oddVBand="0" w:evenVBand="0" w:oddHBand="1" w:evenHBand="0" w:firstRowFirstColumn="0" w:firstRowLastColumn="0" w:lastRowFirstColumn="0" w:lastRowLastColumn="0"/>
              <w:rPr>
                <w:bCs/>
                <w:i/>
                <w:iCs/>
                <w:sz w:val="16"/>
                <w:szCs w:val="16"/>
                <w:lang w:val="en-GB"/>
              </w:rPr>
            </w:pPr>
            <w:r w:rsidRPr="0067712A">
              <w:rPr>
                <w:i/>
                <w:iCs/>
                <w:sz w:val="16"/>
                <w:szCs w:val="16"/>
                <w:lang w:val="en-GB"/>
              </w:rPr>
              <w:t xml:space="preserve">“[…] for now, we have no interfaces </w:t>
            </w:r>
            <w:r>
              <w:rPr>
                <w:i/>
                <w:iCs/>
                <w:sz w:val="16"/>
                <w:szCs w:val="16"/>
                <w:lang w:val="en-GB"/>
              </w:rPr>
              <w:t xml:space="preserve">that our line managers can access </w:t>
            </w:r>
            <w:r w:rsidRPr="0067712A">
              <w:rPr>
                <w:i/>
                <w:iCs/>
                <w:sz w:val="16"/>
                <w:szCs w:val="16"/>
                <w:lang w:val="en-GB"/>
              </w:rPr>
              <w:t>directly, but we would like to work on them in the future</w:t>
            </w:r>
            <w:r>
              <w:rPr>
                <w:i/>
                <w:iCs/>
                <w:sz w:val="16"/>
                <w:szCs w:val="16"/>
                <w:lang w:val="en-GB"/>
              </w:rPr>
              <w:t>, so they are better at using</w:t>
            </w:r>
            <w:r w:rsidRPr="0067712A">
              <w:rPr>
                <w:i/>
                <w:iCs/>
                <w:sz w:val="16"/>
                <w:szCs w:val="16"/>
                <w:lang w:val="en-GB"/>
              </w:rPr>
              <w:t xml:space="preserve"> HR Analytics results to support their decisions” – HR Business Partner (2)</w:t>
            </w:r>
          </w:p>
        </w:tc>
        <w:tc>
          <w:tcPr>
            <w:tcW w:w="1559" w:type="dxa"/>
            <w:shd w:val="clear" w:color="auto" w:fill="auto"/>
            <w:vAlign w:val="center"/>
          </w:tcPr>
          <w:p w:rsidR="00991B4E" w:rsidRPr="0067712A" w:rsidRDefault="00991B4E" w:rsidP="00466F58">
            <w:pPr>
              <w:cnfStyle w:val="000000100000" w:firstRow="0" w:lastRow="0" w:firstColumn="0" w:lastColumn="0" w:oddVBand="0" w:evenVBand="0" w:oddHBand="1" w:evenHBand="0" w:firstRowFirstColumn="0" w:firstRowLastColumn="0" w:lastRowFirstColumn="0" w:lastRowLastColumn="0"/>
              <w:rPr>
                <w:bCs/>
                <w:sz w:val="16"/>
                <w:szCs w:val="16"/>
                <w:lang w:val="en-GB"/>
              </w:rPr>
            </w:pPr>
            <w:r w:rsidRPr="0067712A">
              <w:rPr>
                <w:sz w:val="16"/>
                <w:szCs w:val="16"/>
                <w:lang w:val="en-GB"/>
              </w:rPr>
              <w:t>T4. Interface</w:t>
            </w:r>
          </w:p>
        </w:tc>
        <w:tc>
          <w:tcPr>
            <w:tcW w:w="1559" w:type="dxa"/>
            <w:shd w:val="clear" w:color="auto" w:fill="auto"/>
            <w:vAlign w:val="center"/>
          </w:tcPr>
          <w:p w:rsidR="00991B4E" w:rsidRPr="0067712A" w:rsidRDefault="00991B4E" w:rsidP="00466F58">
            <w:pPr>
              <w:cnfStyle w:val="000000100000" w:firstRow="0" w:lastRow="0" w:firstColumn="0" w:lastColumn="0" w:oddVBand="0" w:evenVBand="0" w:oddHBand="1" w:evenHBand="0" w:firstRowFirstColumn="0" w:firstRowLastColumn="0" w:lastRowFirstColumn="0" w:lastRowLastColumn="0"/>
              <w:rPr>
                <w:bCs/>
                <w:sz w:val="16"/>
                <w:szCs w:val="16"/>
                <w:lang w:val="en-GB"/>
              </w:rPr>
            </w:pPr>
            <w:r w:rsidRPr="0067712A">
              <w:rPr>
                <w:bCs/>
                <w:sz w:val="16"/>
                <w:szCs w:val="16"/>
                <w:lang w:val="en-GB"/>
              </w:rPr>
              <w:t>D13. Adoption</w:t>
            </w:r>
          </w:p>
        </w:tc>
        <w:tc>
          <w:tcPr>
            <w:tcW w:w="1701" w:type="dxa"/>
            <w:shd w:val="clear" w:color="auto" w:fill="auto"/>
            <w:vAlign w:val="center"/>
          </w:tcPr>
          <w:p w:rsidR="00991B4E" w:rsidRPr="0067712A" w:rsidRDefault="00991B4E" w:rsidP="00466F58">
            <w:pPr>
              <w:cnfStyle w:val="000000100000" w:firstRow="0" w:lastRow="0" w:firstColumn="0" w:lastColumn="0" w:oddVBand="0" w:evenVBand="0" w:oddHBand="1" w:evenHBand="0" w:firstRowFirstColumn="0" w:firstRowLastColumn="0" w:lastRowFirstColumn="0" w:lastRowLastColumn="0"/>
              <w:rPr>
                <w:bCs/>
                <w:sz w:val="16"/>
                <w:szCs w:val="16"/>
                <w:lang w:val="en-GB"/>
              </w:rPr>
            </w:pPr>
            <w:r w:rsidRPr="0067712A">
              <w:rPr>
                <w:bCs/>
                <w:sz w:val="16"/>
                <w:szCs w:val="16"/>
                <w:lang w:val="en-GB"/>
              </w:rPr>
              <w:t>Strong prerequisite</w:t>
            </w:r>
          </w:p>
        </w:tc>
      </w:tr>
      <w:tr w:rsidR="00991B4E" w:rsidRPr="0067712A" w:rsidTr="00466F58">
        <w:trPr>
          <w:trHeight w:val="205"/>
        </w:trPr>
        <w:tc>
          <w:tcPr>
            <w:cnfStyle w:val="001000000000" w:firstRow="0" w:lastRow="0" w:firstColumn="1" w:lastColumn="0" w:oddVBand="0" w:evenVBand="0" w:oddHBand="0" w:evenHBand="0" w:firstRowFirstColumn="0" w:firstRowLastColumn="0" w:lastRowFirstColumn="0" w:lastRowLastColumn="0"/>
            <w:tcW w:w="1139" w:type="dxa"/>
            <w:vMerge/>
            <w:shd w:val="clear" w:color="auto" w:fill="auto"/>
            <w:vAlign w:val="center"/>
          </w:tcPr>
          <w:p w:rsidR="00991B4E" w:rsidRPr="0067712A" w:rsidRDefault="00991B4E" w:rsidP="00466F58">
            <w:pPr>
              <w:jc w:val="center"/>
              <w:rPr>
                <w:bCs w:val="0"/>
                <w:iCs/>
                <w:sz w:val="16"/>
                <w:szCs w:val="16"/>
                <w:lang w:val="en-GB"/>
              </w:rPr>
            </w:pPr>
          </w:p>
        </w:tc>
        <w:tc>
          <w:tcPr>
            <w:tcW w:w="1276" w:type="dxa"/>
            <w:vMerge/>
            <w:shd w:val="clear" w:color="auto" w:fill="auto"/>
            <w:vAlign w:val="center"/>
          </w:tcPr>
          <w:p w:rsidR="00991B4E" w:rsidRPr="0067712A" w:rsidRDefault="00991B4E" w:rsidP="00466F58">
            <w:pPr>
              <w:jc w:val="center"/>
              <w:cnfStyle w:val="000000000000" w:firstRow="0" w:lastRow="0" w:firstColumn="0" w:lastColumn="0" w:oddVBand="0" w:evenVBand="0" w:oddHBand="0" w:evenHBand="0" w:firstRowFirstColumn="0" w:firstRowLastColumn="0" w:lastRowFirstColumn="0" w:lastRowLastColumn="0"/>
              <w:rPr>
                <w:bCs/>
                <w:sz w:val="16"/>
                <w:szCs w:val="16"/>
                <w:lang w:val="en-GB"/>
              </w:rPr>
            </w:pPr>
          </w:p>
        </w:tc>
        <w:tc>
          <w:tcPr>
            <w:tcW w:w="7088" w:type="dxa"/>
            <w:shd w:val="clear" w:color="auto" w:fill="auto"/>
            <w:vAlign w:val="center"/>
          </w:tcPr>
          <w:p w:rsidR="00991B4E" w:rsidRPr="0067712A" w:rsidRDefault="00991B4E" w:rsidP="00466F58">
            <w:pPr>
              <w:jc w:val="both"/>
              <w:cnfStyle w:val="000000000000" w:firstRow="0" w:lastRow="0" w:firstColumn="0" w:lastColumn="0" w:oddVBand="0" w:evenVBand="0" w:oddHBand="0" w:evenHBand="0" w:firstRowFirstColumn="0" w:firstRowLastColumn="0" w:lastRowFirstColumn="0" w:lastRowLastColumn="0"/>
              <w:rPr>
                <w:bCs/>
                <w:i/>
                <w:iCs/>
                <w:sz w:val="16"/>
                <w:szCs w:val="16"/>
                <w:lang w:val="en-GB"/>
              </w:rPr>
            </w:pPr>
            <w:r w:rsidRPr="0067712A">
              <w:rPr>
                <w:i/>
                <w:iCs/>
                <w:sz w:val="16"/>
                <w:szCs w:val="16"/>
                <w:lang w:val="en-GB"/>
              </w:rPr>
              <w:t xml:space="preserve">“[…] I imagine that </w:t>
            </w:r>
            <w:r>
              <w:rPr>
                <w:i/>
                <w:iCs/>
                <w:sz w:val="16"/>
                <w:szCs w:val="16"/>
                <w:lang w:val="en-GB"/>
              </w:rPr>
              <w:t>if decision-makers could access</w:t>
            </w:r>
            <w:r w:rsidRPr="0067712A">
              <w:rPr>
                <w:i/>
                <w:iCs/>
                <w:sz w:val="16"/>
                <w:szCs w:val="16"/>
                <w:lang w:val="en-GB"/>
              </w:rPr>
              <w:t xml:space="preserve"> </w:t>
            </w:r>
            <w:r>
              <w:rPr>
                <w:i/>
                <w:iCs/>
                <w:sz w:val="16"/>
                <w:szCs w:val="16"/>
                <w:lang w:val="en-GB"/>
              </w:rPr>
              <w:t xml:space="preserve">these </w:t>
            </w:r>
            <w:r w:rsidRPr="0067712A">
              <w:rPr>
                <w:i/>
                <w:iCs/>
                <w:sz w:val="16"/>
                <w:szCs w:val="16"/>
                <w:lang w:val="en-GB"/>
              </w:rPr>
              <w:t>interfaces in the future</w:t>
            </w:r>
            <w:r>
              <w:rPr>
                <w:i/>
                <w:iCs/>
                <w:sz w:val="16"/>
                <w:szCs w:val="16"/>
                <w:lang w:val="en-GB"/>
              </w:rPr>
              <w:t xml:space="preserve">, HR Analytics would spread more rapidly </w:t>
            </w:r>
            <w:r w:rsidRPr="0067712A">
              <w:rPr>
                <w:i/>
                <w:iCs/>
                <w:sz w:val="16"/>
                <w:szCs w:val="16"/>
                <w:lang w:val="en-GB"/>
              </w:rPr>
              <w:t xml:space="preserve">in </w:t>
            </w:r>
            <w:proofErr w:type="spellStart"/>
            <w:r w:rsidRPr="0067712A">
              <w:rPr>
                <w:i/>
                <w:iCs/>
                <w:sz w:val="16"/>
                <w:szCs w:val="16"/>
                <w:lang w:val="en-GB"/>
              </w:rPr>
              <w:t>Ebe</w:t>
            </w:r>
            <w:proofErr w:type="spellEnd"/>
            <w:r w:rsidRPr="0067712A">
              <w:rPr>
                <w:i/>
                <w:iCs/>
                <w:sz w:val="16"/>
                <w:szCs w:val="16"/>
                <w:lang w:val="en-GB"/>
              </w:rPr>
              <w:t>” – HR Director</w:t>
            </w:r>
          </w:p>
        </w:tc>
        <w:tc>
          <w:tcPr>
            <w:tcW w:w="1559" w:type="dxa"/>
            <w:shd w:val="clear" w:color="auto" w:fill="auto"/>
            <w:vAlign w:val="center"/>
          </w:tcPr>
          <w:p w:rsidR="00991B4E" w:rsidRPr="0067712A" w:rsidRDefault="00991B4E" w:rsidP="00466F58">
            <w:pPr>
              <w:cnfStyle w:val="000000000000" w:firstRow="0" w:lastRow="0" w:firstColumn="0" w:lastColumn="0" w:oddVBand="0" w:evenVBand="0" w:oddHBand="0" w:evenHBand="0" w:firstRowFirstColumn="0" w:firstRowLastColumn="0" w:lastRowFirstColumn="0" w:lastRowLastColumn="0"/>
              <w:rPr>
                <w:bCs/>
                <w:sz w:val="16"/>
                <w:szCs w:val="16"/>
                <w:lang w:val="en-GB"/>
              </w:rPr>
            </w:pPr>
            <w:r w:rsidRPr="0067712A">
              <w:rPr>
                <w:sz w:val="16"/>
                <w:szCs w:val="16"/>
                <w:lang w:val="en-GB"/>
              </w:rPr>
              <w:t>T4. Interface</w:t>
            </w:r>
          </w:p>
        </w:tc>
        <w:tc>
          <w:tcPr>
            <w:tcW w:w="1559" w:type="dxa"/>
            <w:shd w:val="clear" w:color="auto" w:fill="auto"/>
            <w:vAlign w:val="center"/>
          </w:tcPr>
          <w:p w:rsidR="00991B4E" w:rsidRPr="0067712A" w:rsidRDefault="00991B4E" w:rsidP="00466F58">
            <w:pPr>
              <w:cnfStyle w:val="000000000000" w:firstRow="0" w:lastRow="0" w:firstColumn="0" w:lastColumn="0" w:oddVBand="0" w:evenVBand="0" w:oddHBand="0" w:evenHBand="0" w:firstRowFirstColumn="0" w:firstRowLastColumn="0" w:lastRowFirstColumn="0" w:lastRowLastColumn="0"/>
              <w:rPr>
                <w:bCs/>
                <w:sz w:val="16"/>
                <w:szCs w:val="16"/>
                <w:lang w:val="en-GB"/>
              </w:rPr>
            </w:pPr>
            <w:r w:rsidRPr="0067712A">
              <w:rPr>
                <w:bCs/>
                <w:sz w:val="16"/>
                <w:szCs w:val="16"/>
                <w:lang w:val="en-GB"/>
              </w:rPr>
              <w:t>D13. Adoption</w:t>
            </w:r>
          </w:p>
        </w:tc>
        <w:tc>
          <w:tcPr>
            <w:tcW w:w="1701" w:type="dxa"/>
            <w:shd w:val="clear" w:color="auto" w:fill="auto"/>
            <w:vAlign w:val="center"/>
          </w:tcPr>
          <w:p w:rsidR="00991B4E" w:rsidRPr="0067712A" w:rsidRDefault="00991B4E" w:rsidP="00466F58">
            <w:pPr>
              <w:cnfStyle w:val="000000000000" w:firstRow="0" w:lastRow="0" w:firstColumn="0" w:lastColumn="0" w:oddVBand="0" w:evenVBand="0" w:oddHBand="0" w:evenHBand="0" w:firstRowFirstColumn="0" w:firstRowLastColumn="0" w:lastRowFirstColumn="0" w:lastRowLastColumn="0"/>
              <w:rPr>
                <w:bCs/>
                <w:sz w:val="16"/>
                <w:szCs w:val="16"/>
                <w:lang w:val="en-GB"/>
              </w:rPr>
            </w:pPr>
            <w:r w:rsidRPr="0067712A">
              <w:rPr>
                <w:bCs/>
                <w:sz w:val="16"/>
                <w:szCs w:val="16"/>
                <w:lang w:val="en-GB"/>
              </w:rPr>
              <w:t>Strong prerequisite</w:t>
            </w:r>
          </w:p>
        </w:tc>
      </w:tr>
      <w:tr w:rsidR="00991B4E" w:rsidRPr="0067712A" w:rsidTr="00466F58">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1139" w:type="dxa"/>
            <w:vMerge/>
            <w:shd w:val="clear" w:color="auto" w:fill="auto"/>
            <w:vAlign w:val="center"/>
          </w:tcPr>
          <w:p w:rsidR="00991B4E" w:rsidRPr="0067712A" w:rsidRDefault="00991B4E" w:rsidP="00466F58">
            <w:pPr>
              <w:jc w:val="center"/>
              <w:rPr>
                <w:bCs w:val="0"/>
                <w:iCs/>
                <w:sz w:val="16"/>
                <w:szCs w:val="16"/>
                <w:lang w:val="en-GB"/>
              </w:rPr>
            </w:pPr>
          </w:p>
        </w:tc>
        <w:tc>
          <w:tcPr>
            <w:tcW w:w="1276" w:type="dxa"/>
            <w:vMerge/>
            <w:shd w:val="clear" w:color="auto" w:fill="auto"/>
            <w:vAlign w:val="center"/>
          </w:tcPr>
          <w:p w:rsidR="00991B4E" w:rsidRPr="0067712A" w:rsidRDefault="00991B4E" w:rsidP="00466F58">
            <w:pPr>
              <w:jc w:val="center"/>
              <w:cnfStyle w:val="000000100000" w:firstRow="0" w:lastRow="0" w:firstColumn="0" w:lastColumn="0" w:oddVBand="0" w:evenVBand="0" w:oddHBand="1" w:evenHBand="0" w:firstRowFirstColumn="0" w:firstRowLastColumn="0" w:lastRowFirstColumn="0" w:lastRowLastColumn="0"/>
              <w:rPr>
                <w:bCs/>
                <w:sz w:val="16"/>
                <w:szCs w:val="16"/>
                <w:lang w:val="en-GB"/>
              </w:rPr>
            </w:pPr>
          </w:p>
        </w:tc>
        <w:tc>
          <w:tcPr>
            <w:tcW w:w="7088" w:type="dxa"/>
            <w:shd w:val="clear" w:color="auto" w:fill="auto"/>
            <w:vAlign w:val="center"/>
          </w:tcPr>
          <w:p w:rsidR="00991B4E" w:rsidRPr="0067712A" w:rsidRDefault="00991B4E" w:rsidP="00466F58">
            <w:pPr>
              <w:jc w:val="both"/>
              <w:cnfStyle w:val="000000100000" w:firstRow="0" w:lastRow="0" w:firstColumn="0" w:lastColumn="0" w:oddVBand="0" w:evenVBand="0" w:oddHBand="1" w:evenHBand="0" w:firstRowFirstColumn="0" w:firstRowLastColumn="0" w:lastRowFirstColumn="0" w:lastRowLastColumn="0"/>
              <w:rPr>
                <w:bCs/>
                <w:i/>
                <w:iCs/>
                <w:sz w:val="16"/>
                <w:szCs w:val="16"/>
                <w:lang w:val="en-GB"/>
              </w:rPr>
            </w:pPr>
            <w:r w:rsidRPr="0067712A">
              <w:rPr>
                <w:i/>
                <w:iCs/>
                <w:sz w:val="16"/>
                <w:szCs w:val="16"/>
                <w:lang w:val="en-GB"/>
              </w:rPr>
              <w:t xml:space="preserve">“[…] </w:t>
            </w:r>
            <w:r>
              <w:rPr>
                <w:i/>
                <w:iCs/>
                <w:sz w:val="16"/>
                <w:szCs w:val="16"/>
                <w:lang w:val="en-GB"/>
              </w:rPr>
              <w:t>looking at</w:t>
            </w:r>
            <w:r w:rsidRPr="0067712A">
              <w:rPr>
                <w:i/>
                <w:iCs/>
                <w:sz w:val="16"/>
                <w:szCs w:val="16"/>
                <w:lang w:val="en-GB"/>
              </w:rPr>
              <w:t xml:space="preserve"> invest</w:t>
            </w:r>
            <w:r>
              <w:rPr>
                <w:i/>
                <w:iCs/>
                <w:sz w:val="16"/>
                <w:szCs w:val="16"/>
                <w:lang w:val="en-GB"/>
              </w:rPr>
              <w:t>ing</w:t>
            </w:r>
            <w:r w:rsidRPr="0067712A">
              <w:rPr>
                <w:i/>
                <w:iCs/>
                <w:sz w:val="16"/>
                <w:szCs w:val="16"/>
                <w:lang w:val="en-GB"/>
              </w:rPr>
              <w:t xml:space="preserve"> in interfaces, </w:t>
            </w:r>
            <w:r>
              <w:rPr>
                <w:i/>
                <w:iCs/>
                <w:sz w:val="16"/>
                <w:szCs w:val="16"/>
                <w:lang w:val="en-GB"/>
              </w:rPr>
              <w:t xml:space="preserve">it’s </w:t>
            </w:r>
            <w:r w:rsidRPr="0067712A">
              <w:rPr>
                <w:i/>
                <w:iCs/>
                <w:sz w:val="16"/>
                <w:szCs w:val="16"/>
                <w:lang w:val="en-GB"/>
              </w:rPr>
              <w:t xml:space="preserve">the same reasoning </w:t>
            </w:r>
            <w:r>
              <w:rPr>
                <w:i/>
                <w:iCs/>
                <w:sz w:val="16"/>
                <w:szCs w:val="16"/>
                <w:lang w:val="en-GB"/>
              </w:rPr>
              <w:t>we had</w:t>
            </w:r>
            <w:r w:rsidRPr="0067712A">
              <w:rPr>
                <w:i/>
                <w:iCs/>
                <w:sz w:val="16"/>
                <w:szCs w:val="16"/>
                <w:lang w:val="en-GB"/>
              </w:rPr>
              <w:t xml:space="preserve"> for data... we need to understand what matters to the business, to get </w:t>
            </w:r>
            <w:r>
              <w:rPr>
                <w:i/>
                <w:iCs/>
                <w:sz w:val="16"/>
                <w:szCs w:val="16"/>
                <w:lang w:val="en-GB"/>
              </w:rPr>
              <w:t>management’s</w:t>
            </w:r>
            <w:r w:rsidRPr="0067712A">
              <w:rPr>
                <w:i/>
                <w:iCs/>
                <w:sz w:val="16"/>
                <w:szCs w:val="16"/>
                <w:lang w:val="en-GB"/>
              </w:rPr>
              <w:t xml:space="preserve"> support, and at the same time show them the results” – HR Business Partner (3)</w:t>
            </w:r>
          </w:p>
        </w:tc>
        <w:tc>
          <w:tcPr>
            <w:tcW w:w="1559" w:type="dxa"/>
            <w:shd w:val="clear" w:color="auto" w:fill="auto"/>
            <w:vAlign w:val="center"/>
          </w:tcPr>
          <w:p w:rsidR="00991B4E" w:rsidRPr="0067712A" w:rsidRDefault="00991B4E" w:rsidP="00466F58">
            <w:pPr>
              <w:cnfStyle w:val="000000100000" w:firstRow="0" w:lastRow="0" w:firstColumn="0" w:lastColumn="0" w:oddVBand="0" w:evenVBand="0" w:oddHBand="1" w:evenHBand="0" w:firstRowFirstColumn="0" w:firstRowLastColumn="0" w:lastRowFirstColumn="0" w:lastRowLastColumn="0"/>
              <w:rPr>
                <w:bCs/>
                <w:sz w:val="16"/>
                <w:szCs w:val="16"/>
                <w:lang w:val="en-GB"/>
              </w:rPr>
            </w:pPr>
            <w:r w:rsidRPr="0067712A">
              <w:rPr>
                <w:sz w:val="16"/>
                <w:szCs w:val="16"/>
                <w:lang w:val="en-GB"/>
              </w:rPr>
              <w:t>T4. Interface</w:t>
            </w:r>
          </w:p>
        </w:tc>
        <w:tc>
          <w:tcPr>
            <w:tcW w:w="1559" w:type="dxa"/>
            <w:shd w:val="clear" w:color="auto" w:fill="auto"/>
            <w:vAlign w:val="center"/>
          </w:tcPr>
          <w:p w:rsidR="00991B4E" w:rsidRPr="0067712A" w:rsidRDefault="00991B4E" w:rsidP="00466F58">
            <w:pPr>
              <w:cnfStyle w:val="000000100000" w:firstRow="0" w:lastRow="0" w:firstColumn="0" w:lastColumn="0" w:oddVBand="0" w:evenVBand="0" w:oddHBand="1" w:evenHBand="0" w:firstRowFirstColumn="0" w:firstRowLastColumn="0" w:lastRowFirstColumn="0" w:lastRowLastColumn="0"/>
              <w:rPr>
                <w:bCs/>
                <w:sz w:val="16"/>
                <w:szCs w:val="16"/>
                <w:lang w:val="en-GB"/>
              </w:rPr>
            </w:pPr>
            <w:r w:rsidRPr="0067712A">
              <w:rPr>
                <w:bCs/>
                <w:sz w:val="16"/>
                <w:szCs w:val="16"/>
                <w:lang w:val="en-GB"/>
              </w:rPr>
              <w:t>O7. HR Analytics strategy</w:t>
            </w:r>
          </w:p>
        </w:tc>
        <w:tc>
          <w:tcPr>
            <w:tcW w:w="1701" w:type="dxa"/>
            <w:shd w:val="clear" w:color="auto" w:fill="auto"/>
            <w:vAlign w:val="center"/>
          </w:tcPr>
          <w:p w:rsidR="00991B4E" w:rsidRPr="0067712A" w:rsidRDefault="00991B4E" w:rsidP="00466F58">
            <w:pPr>
              <w:cnfStyle w:val="000000100000" w:firstRow="0" w:lastRow="0" w:firstColumn="0" w:lastColumn="0" w:oddVBand="0" w:evenVBand="0" w:oddHBand="1" w:evenHBand="0" w:firstRowFirstColumn="0" w:firstRowLastColumn="0" w:lastRowFirstColumn="0" w:lastRowLastColumn="0"/>
              <w:rPr>
                <w:bCs/>
                <w:sz w:val="16"/>
                <w:szCs w:val="16"/>
                <w:lang w:val="en-GB"/>
              </w:rPr>
            </w:pPr>
            <w:r w:rsidRPr="0067712A">
              <w:rPr>
                <w:bCs/>
                <w:sz w:val="16"/>
                <w:szCs w:val="16"/>
                <w:lang w:val="en-GB"/>
              </w:rPr>
              <w:t>Synergy</w:t>
            </w:r>
          </w:p>
        </w:tc>
      </w:tr>
      <w:tr w:rsidR="00991B4E" w:rsidRPr="0067712A" w:rsidTr="00466F58">
        <w:trPr>
          <w:trHeight w:val="205"/>
        </w:trPr>
        <w:tc>
          <w:tcPr>
            <w:cnfStyle w:val="001000000000" w:firstRow="0" w:lastRow="0" w:firstColumn="1" w:lastColumn="0" w:oddVBand="0" w:evenVBand="0" w:oddHBand="0" w:evenHBand="0" w:firstRowFirstColumn="0" w:firstRowLastColumn="0" w:lastRowFirstColumn="0" w:lastRowLastColumn="0"/>
            <w:tcW w:w="1139" w:type="dxa"/>
            <w:vMerge/>
            <w:shd w:val="clear" w:color="auto" w:fill="auto"/>
            <w:vAlign w:val="center"/>
          </w:tcPr>
          <w:p w:rsidR="00991B4E" w:rsidRPr="0067712A" w:rsidRDefault="00991B4E" w:rsidP="00466F58">
            <w:pPr>
              <w:jc w:val="center"/>
              <w:rPr>
                <w:bCs w:val="0"/>
                <w:iCs/>
                <w:sz w:val="16"/>
                <w:szCs w:val="16"/>
                <w:lang w:val="en-GB"/>
              </w:rPr>
            </w:pPr>
          </w:p>
        </w:tc>
        <w:tc>
          <w:tcPr>
            <w:tcW w:w="1276" w:type="dxa"/>
            <w:vMerge/>
            <w:shd w:val="clear" w:color="auto" w:fill="auto"/>
            <w:vAlign w:val="center"/>
          </w:tcPr>
          <w:p w:rsidR="00991B4E" w:rsidRPr="0067712A" w:rsidRDefault="00991B4E" w:rsidP="00466F58">
            <w:pPr>
              <w:jc w:val="center"/>
              <w:cnfStyle w:val="000000000000" w:firstRow="0" w:lastRow="0" w:firstColumn="0" w:lastColumn="0" w:oddVBand="0" w:evenVBand="0" w:oddHBand="0" w:evenHBand="0" w:firstRowFirstColumn="0" w:firstRowLastColumn="0" w:lastRowFirstColumn="0" w:lastRowLastColumn="0"/>
              <w:rPr>
                <w:bCs/>
                <w:sz w:val="16"/>
                <w:szCs w:val="16"/>
                <w:lang w:val="en-GB"/>
              </w:rPr>
            </w:pPr>
          </w:p>
        </w:tc>
        <w:tc>
          <w:tcPr>
            <w:tcW w:w="7088" w:type="dxa"/>
            <w:shd w:val="clear" w:color="auto" w:fill="auto"/>
            <w:vAlign w:val="center"/>
          </w:tcPr>
          <w:p w:rsidR="00991B4E" w:rsidRPr="0067712A" w:rsidRDefault="00991B4E" w:rsidP="00466F58">
            <w:pPr>
              <w:jc w:val="both"/>
              <w:cnfStyle w:val="000000000000" w:firstRow="0" w:lastRow="0" w:firstColumn="0" w:lastColumn="0" w:oddVBand="0" w:evenVBand="0" w:oddHBand="0" w:evenHBand="0" w:firstRowFirstColumn="0" w:firstRowLastColumn="0" w:lastRowFirstColumn="0" w:lastRowLastColumn="0"/>
              <w:rPr>
                <w:bCs/>
                <w:i/>
                <w:iCs/>
                <w:sz w:val="16"/>
                <w:szCs w:val="16"/>
                <w:lang w:val="en-GB"/>
              </w:rPr>
            </w:pPr>
            <w:r w:rsidRPr="0067712A">
              <w:rPr>
                <w:i/>
                <w:iCs/>
                <w:sz w:val="16"/>
                <w:szCs w:val="16"/>
                <w:lang w:val="en-GB"/>
              </w:rPr>
              <w:t xml:space="preserve">“[…] if we don't coordinate </w:t>
            </w:r>
            <w:r>
              <w:rPr>
                <w:i/>
                <w:iCs/>
                <w:sz w:val="16"/>
                <w:szCs w:val="16"/>
                <w:lang w:val="en-GB"/>
              </w:rPr>
              <w:t xml:space="preserve">ourselves </w:t>
            </w:r>
            <w:r w:rsidRPr="0067712A">
              <w:rPr>
                <w:i/>
                <w:iCs/>
                <w:sz w:val="16"/>
                <w:szCs w:val="16"/>
                <w:lang w:val="en-GB"/>
              </w:rPr>
              <w:t xml:space="preserve">with the company's strategy, it's difficult to </w:t>
            </w:r>
            <w:r>
              <w:rPr>
                <w:i/>
                <w:iCs/>
                <w:sz w:val="16"/>
                <w:szCs w:val="16"/>
                <w:lang w:val="en-GB"/>
              </w:rPr>
              <w:t>come up with</w:t>
            </w:r>
            <w:r w:rsidRPr="0067712A">
              <w:rPr>
                <w:i/>
                <w:iCs/>
                <w:sz w:val="16"/>
                <w:szCs w:val="16"/>
                <w:lang w:val="en-GB"/>
              </w:rPr>
              <w:t xml:space="preserve"> effective interfaces” – HR Analyst</w:t>
            </w:r>
          </w:p>
        </w:tc>
        <w:tc>
          <w:tcPr>
            <w:tcW w:w="1559" w:type="dxa"/>
            <w:shd w:val="clear" w:color="auto" w:fill="auto"/>
            <w:vAlign w:val="center"/>
          </w:tcPr>
          <w:p w:rsidR="00991B4E" w:rsidRPr="0067712A" w:rsidRDefault="00991B4E" w:rsidP="00466F58">
            <w:pPr>
              <w:cnfStyle w:val="000000000000" w:firstRow="0" w:lastRow="0" w:firstColumn="0" w:lastColumn="0" w:oddVBand="0" w:evenVBand="0" w:oddHBand="0" w:evenHBand="0" w:firstRowFirstColumn="0" w:firstRowLastColumn="0" w:lastRowFirstColumn="0" w:lastRowLastColumn="0"/>
              <w:rPr>
                <w:bCs/>
                <w:sz w:val="16"/>
                <w:szCs w:val="16"/>
                <w:lang w:val="en-GB"/>
              </w:rPr>
            </w:pPr>
            <w:r w:rsidRPr="0067712A">
              <w:rPr>
                <w:sz w:val="16"/>
                <w:szCs w:val="16"/>
                <w:lang w:val="en-GB"/>
              </w:rPr>
              <w:t>T4. Interface</w:t>
            </w:r>
          </w:p>
        </w:tc>
        <w:tc>
          <w:tcPr>
            <w:tcW w:w="1559" w:type="dxa"/>
            <w:shd w:val="clear" w:color="auto" w:fill="auto"/>
            <w:vAlign w:val="center"/>
          </w:tcPr>
          <w:p w:rsidR="00991B4E" w:rsidRPr="0067712A" w:rsidRDefault="00991B4E" w:rsidP="00466F58">
            <w:pPr>
              <w:cnfStyle w:val="000000000000" w:firstRow="0" w:lastRow="0" w:firstColumn="0" w:lastColumn="0" w:oddVBand="0" w:evenVBand="0" w:oddHBand="0" w:evenHBand="0" w:firstRowFirstColumn="0" w:firstRowLastColumn="0" w:lastRowFirstColumn="0" w:lastRowLastColumn="0"/>
              <w:rPr>
                <w:bCs/>
                <w:sz w:val="16"/>
                <w:szCs w:val="16"/>
                <w:lang w:val="en-GB"/>
              </w:rPr>
            </w:pPr>
            <w:r w:rsidRPr="0067712A">
              <w:rPr>
                <w:bCs/>
                <w:sz w:val="16"/>
                <w:szCs w:val="16"/>
                <w:lang w:val="en-GB"/>
              </w:rPr>
              <w:t>O7. HR Analytics strategy</w:t>
            </w:r>
          </w:p>
        </w:tc>
        <w:tc>
          <w:tcPr>
            <w:tcW w:w="1701" w:type="dxa"/>
            <w:shd w:val="clear" w:color="auto" w:fill="auto"/>
            <w:vAlign w:val="center"/>
          </w:tcPr>
          <w:p w:rsidR="00991B4E" w:rsidRPr="0067712A" w:rsidRDefault="00991B4E" w:rsidP="00466F58">
            <w:pPr>
              <w:cnfStyle w:val="000000000000" w:firstRow="0" w:lastRow="0" w:firstColumn="0" w:lastColumn="0" w:oddVBand="0" w:evenVBand="0" w:oddHBand="0" w:evenHBand="0" w:firstRowFirstColumn="0" w:firstRowLastColumn="0" w:lastRowFirstColumn="0" w:lastRowLastColumn="0"/>
              <w:rPr>
                <w:bCs/>
                <w:sz w:val="16"/>
                <w:szCs w:val="16"/>
                <w:lang w:val="en-GB"/>
              </w:rPr>
            </w:pPr>
            <w:r w:rsidRPr="0067712A">
              <w:rPr>
                <w:bCs/>
                <w:sz w:val="16"/>
                <w:szCs w:val="16"/>
                <w:lang w:val="en-GB"/>
              </w:rPr>
              <w:t>Synergy</w:t>
            </w:r>
          </w:p>
        </w:tc>
      </w:tr>
    </w:tbl>
    <w:p w:rsidR="00474454" w:rsidRPr="00991B4E" w:rsidRDefault="00991B4E">
      <w:pPr>
        <w:rPr>
          <w:lang w:val="en-US"/>
        </w:rPr>
      </w:pPr>
      <w:r w:rsidRPr="00991B4E">
        <w:rPr>
          <w:rFonts w:ascii="Times New Roman" w:hAnsi="Times New Roman" w:cs="Times New Roman"/>
          <w:b/>
          <w:iCs/>
        </w:rPr>
        <w:t>Source</w:t>
      </w:r>
      <w:r>
        <w:rPr>
          <w:rFonts w:ascii="Times New Roman" w:hAnsi="Times New Roman" w:cs="Times New Roman"/>
          <w:b/>
          <w:iCs/>
        </w:rPr>
        <w:t>(s)</w:t>
      </w:r>
      <w:r w:rsidRPr="00991B4E">
        <w:rPr>
          <w:rFonts w:ascii="Times New Roman" w:hAnsi="Times New Roman" w:cs="Times New Roman"/>
          <w:b/>
          <w:iCs/>
        </w:rPr>
        <w:t>:</w:t>
      </w:r>
      <w:r w:rsidRPr="00991B4E">
        <w:rPr>
          <w:rFonts w:ascii="Times New Roman" w:hAnsi="Times New Roman" w:cs="Times New Roman"/>
          <w:iCs/>
        </w:rPr>
        <w:t xml:space="preserve"> Table </w:t>
      </w:r>
      <w:r w:rsidR="008953AE">
        <w:rPr>
          <w:rFonts w:ascii="Times New Roman" w:hAnsi="Times New Roman" w:cs="Times New Roman"/>
          <w:iCs/>
        </w:rPr>
        <w:t>by authors</w:t>
      </w:r>
    </w:p>
    <w:sectPr w:rsidR="00474454" w:rsidRPr="00991B4E" w:rsidSect="00BF7AE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9511A"/>
    <w:multiLevelType w:val="hybridMultilevel"/>
    <w:tmpl w:val="2BCCB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454"/>
    <w:rsid w:val="00162A33"/>
    <w:rsid w:val="001C442D"/>
    <w:rsid w:val="00427E91"/>
    <w:rsid w:val="00451A93"/>
    <w:rsid w:val="00474454"/>
    <w:rsid w:val="006625A1"/>
    <w:rsid w:val="008953AE"/>
    <w:rsid w:val="008C6B00"/>
    <w:rsid w:val="00991B4E"/>
    <w:rsid w:val="00A25320"/>
    <w:rsid w:val="00BF7A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EA09B1-14D9-4C7D-B502-3B819106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445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PlainTable11">
    <w:name w:val="Plain Table 11"/>
    <w:basedOn w:val="TableNormal"/>
    <w:uiPriority w:val="41"/>
    <w:rsid w:val="00474454"/>
    <w:pPr>
      <w:spacing w:after="0" w:line="240" w:lineRule="auto"/>
    </w:pPr>
    <w:rPr>
      <w:rFonts w:ascii="Times New Roman" w:eastAsia="Times New Roman" w:hAnsi="Times New Roman" w:cs="Times New Roman"/>
      <w:sz w:val="20"/>
      <w:szCs w:val="20"/>
      <w:lang w:val="it-IT" w:eastAsia="it-IT"/>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474454"/>
    <w:pPr>
      <w:spacing w:after="0" w:line="240" w:lineRule="auto"/>
    </w:pPr>
    <w:rPr>
      <w:lang w:val="it-I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1"/>
    <w:qFormat/>
    <w:rsid w:val="00474454"/>
    <w:pPr>
      <w:spacing w:after="160" w:line="259" w:lineRule="auto"/>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E8206-2EAF-41F9-BFFF-504AEAAC1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4256</Words>
  <Characters>22134</Characters>
  <Application>Microsoft Office Word</Application>
  <DocSecurity>0</DocSecurity>
  <Lines>1702</Lines>
  <Paragraphs>977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21217_ME</dc:creator>
  <cp:lastModifiedBy>Dhanesh  M</cp:lastModifiedBy>
  <cp:revision>4</cp:revision>
  <dcterms:created xsi:type="dcterms:W3CDTF">2024-07-09T14:57:00Z</dcterms:created>
  <dcterms:modified xsi:type="dcterms:W3CDTF">2024-07-09T15:31:00Z</dcterms:modified>
</cp:coreProperties>
</file>