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813900" w:rsidRPr="007D42D6" w:rsidRDefault="00813900" w:rsidP="00813900">
      <w:pPr>
        <w:spacing w:line="276" w:lineRule="auto"/>
        <w:jc w:val="center"/>
        <w:rPr>
          <w:rFonts w:ascii="Times New Roman" w:hAnsi="Times New Roman" w:cs="Times New Roman"/>
          <w:b/>
          <w:bCs/>
          <w:color w:val="000000" w:themeColor="text1"/>
        </w:rPr>
      </w:pPr>
      <w:r>
        <w:rPr>
          <w:rFonts w:ascii="Times New Roman" w:hAnsi="Times New Roman" w:cs="Times New Roman"/>
          <w:b/>
          <w:bCs/>
          <w:color w:val="000000" w:themeColor="text1"/>
        </w:rPr>
        <w:t>Supplementary Material</w:t>
      </w:r>
    </w:p>
    <w:p w:rsidR="00813900" w:rsidRPr="007D42D6" w:rsidRDefault="00813900" w:rsidP="00813900">
      <w:pPr>
        <w:spacing w:line="276" w:lineRule="auto"/>
        <w:jc w:val="center"/>
        <w:rPr>
          <w:rFonts w:ascii="Times New Roman" w:hAnsi="Times New Roman" w:cs="Times New Roman"/>
          <w:b/>
          <w:bCs/>
          <w:color w:val="000000" w:themeColor="text1"/>
        </w:rPr>
      </w:pPr>
      <w:r w:rsidRPr="007D42D6">
        <w:rPr>
          <w:rFonts w:ascii="Times New Roman" w:hAnsi="Times New Roman" w:cs="Times New Roman"/>
          <w:b/>
          <w:bCs/>
          <w:color w:val="000000" w:themeColor="text1"/>
        </w:rPr>
        <w:t>Survey on the Provision of Sustainability Reporting Assurance (SRA)</w:t>
      </w:r>
    </w:p>
    <w:p w:rsidR="00813900" w:rsidRPr="007D42D6" w:rsidRDefault="00813900" w:rsidP="00813900">
      <w:pPr>
        <w:spacing w:line="240" w:lineRule="auto"/>
        <w:jc w:val="both"/>
        <w:rPr>
          <w:rFonts w:ascii="Times New Roman" w:hAnsi="Times New Roman" w:cs="Times New Roman"/>
          <w:color w:val="000000" w:themeColor="text1"/>
          <w:sz w:val="22"/>
          <w:szCs w:val="22"/>
        </w:rPr>
      </w:pPr>
      <w:r w:rsidRPr="007D42D6">
        <w:rPr>
          <w:rFonts w:ascii="Times New Roman" w:hAnsi="Times New Roman" w:cs="Times New Roman"/>
          <w:color w:val="000000" w:themeColor="text1"/>
          <w:sz w:val="22"/>
          <w:szCs w:val="22"/>
        </w:rPr>
        <w:t>Dear Sir or Madam,</w:t>
      </w:r>
    </w:p>
    <w:p w:rsidR="00813900" w:rsidRPr="007D42D6" w:rsidRDefault="00813900" w:rsidP="00813900">
      <w:pPr>
        <w:spacing w:line="240" w:lineRule="auto"/>
        <w:jc w:val="both"/>
        <w:rPr>
          <w:rFonts w:ascii="Times New Roman" w:hAnsi="Times New Roman" w:cs="Times New Roman"/>
          <w:color w:val="000000" w:themeColor="text1"/>
          <w:sz w:val="22"/>
          <w:szCs w:val="22"/>
        </w:rPr>
      </w:pPr>
      <w:r w:rsidRPr="007D42D6">
        <w:rPr>
          <w:rFonts w:ascii="Times New Roman" w:hAnsi="Times New Roman" w:cs="Times New Roman"/>
          <w:color w:val="000000" w:themeColor="text1"/>
          <w:sz w:val="22"/>
          <w:szCs w:val="22"/>
        </w:rPr>
        <w:t>Esteemed Statutory Auditors,</w:t>
      </w:r>
    </w:p>
    <w:p w:rsidR="00813900" w:rsidRPr="007D42D6" w:rsidRDefault="00813900" w:rsidP="00813900">
      <w:pPr>
        <w:spacing w:line="240" w:lineRule="auto"/>
        <w:jc w:val="both"/>
        <w:rPr>
          <w:rFonts w:ascii="Times New Roman" w:hAnsi="Times New Roman" w:cs="Times New Roman"/>
          <w:color w:val="000000" w:themeColor="text1"/>
          <w:sz w:val="22"/>
          <w:szCs w:val="22"/>
        </w:rPr>
      </w:pPr>
      <w:r w:rsidRPr="007D42D6">
        <w:rPr>
          <w:rFonts w:ascii="Times New Roman" w:hAnsi="Times New Roman" w:cs="Times New Roman"/>
          <w:color w:val="000000" w:themeColor="text1"/>
          <w:sz w:val="22"/>
          <w:szCs w:val="22"/>
        </w:rPr>
        <w:t>You are kindly invited to participate in a survey conducted by the Polish Chamber of Statutory Auditors. The purpose of the survey is to assess the level of interest in providing sustainability reporting assurance (SRA) services, identify potential barriers to undertaking such engagements, and determine the types of support expected from the Polish Chamber of Statutory Auditors in preparing sustainability reporting assurance.</w:t>
      </w:r>
    </w:p>
    <w:p w:rsidR="00813900" w:rsidRPr="007D42D6" w:rsidRDefault="00813900" w:rsidP="00813900">
      <w:pPr>
        <w:spacing w:line="240" w:lineRule="auto"/>
        <w:jc w:val="both"/>
        <w:rPr>
          <w:rFonts w:ascii="Times New Roman" w:hAnsi="Times New Roman" w:cs="Times New Roman"/>
          <w:color w:val="000000" w:themeColor="text1"/>
          <w:sz w:val="22"/>
          <w:szCs w:val="22"/>
        </w:rPr>
      </w:pPr>
      <w:r w:rsidRPr="007D42D6">
        <w:rPr>
          <w:rFonts w:ascii="Times New Roman" w:hAnsi="Times New Roman" w:cs="Times New Roman"/>
          <w:color w:val="000000" w:themeColor="text1"/>
          <w:sz w:val="22"/>
          <w:szCs w:val="22"/>
        </w:rPr>
        <w:t>Your responses will remain confidential.</w:t>
      </w:r>
    </w:p>
    <w:p w:rsidR="00813900" w:rsidRPr="007D42D6" w:rsidRDefault="00813900" w:rsidP="00813900">
      <w:pPr>
        <w:spacing w:line="240" w:lineRule="auto"/>
        <w:jc w:val="both"/>
        <w:rPr>
          <w:rFonts w:ascii="Times New Roman" w:hAnsi="Times New Roman" w:cs="Times New Roman"/>
          <w:b/>
          <w:bCs/>
          <w:color w:val="000000" w:themeColor="text1"/>
          <w:sz w:val="22"/>
          <w:szCs w:val="22"/>
        </w:rPr>
      </w:pPr>
      <w:r w:rsidRPr="007D42D6">
        <w:rPr>
          <w:rFonts w:ascii="Times New Roman" w:hAnsi="Times New Roman" w:cs="Times New Roman"/>
          <w:b/>
          <w:bCs/>
          <w:color w:val="000000" w:themeColor="text1"/>
          <w:sz w:val="22"/>
          <w:szCs w:val="22"/>
        </w:rPr>
        <w:t>1. Do you currently provide, or do you intend to provide, sustainability reporting assurance (SRA) services?</w:t>
      </w:r>
    </w:p>
    <w:p w:rsidR="00813900" w:rsidRPr="007D42D6" w:rsidRDefault="00813900" w:rsidP="00813900">
      <w:pPr>
        <w:numPr>
          <w:ilvl w:val="0"/>
          <w:numId w:val="2"/>
        </w:numPr>
        <w:spacing w:after="0" w:line="240" w:lineRule="auto"/>
        <w:jc w:val="both"/>
        <w:rPr>
          <w:rFonts w:ascii="Times New Roman" w:hAnsi="Times New Roman" w:cs="Times New Roman"/>
          <w:color w:val="000000" w:themeColor="text1"/>
          <w:sz w:val="22"/>
          <w:szCs w:val="22"/>
        </w:rPr>
      </w:pPr>
      <w:r w:rsidRPr="007D42D6">
        <w:rPr>
          <w:rFonts w:ascii="Times New Roman" w:hAnsi="Times New Roman" w:cs="Times New Roman"/>
          <w:color w:val="000000" w:themeColor="text1"/>
          <w:sz w:val="22"/>
          <w:szCs w:val="22"/>
        </w:rPr>
        <w:t>Yes</w:t>
      </w:r>
    </w:p>
    <w:p w:rsidR="00813900" w:rsidRPr="007D42D6" w:rsidRDefault="00813900" w:rsidP="00813900">
      <w:pPr>
        <w:numPr>
          <w:ilvl w:val="0"/>
          <w:numId w:val="2"/>
        </w:numPr>
        <w:spacing w:after="0" w:line="240" w:lineRule="auto"/>
        <w:jc w:val="both"/>
        <w:rPr>
          <w:rFonts w:ascii="Times New Roman" w:hAnsi="Times New Roman" w:cs="Times New Roman"/>
          <w:color w:val="000000" w:themeColor="text1"/>
          <w:sz w:val="22"/>
          <w:szCs w:val="22"/>
        </w:rPr>
      </w:pPr>
      <w:r w:rsidRPr="007D42D6">
        <w:rPr>
          <w:rFonts w:ascii="Times New Roman" w:hAnsi="Times New Roman" w:cs="Times New Roman"/>
          <w:color w:val="000000" w:themeColor="text1"/>
          <w:sz w:val="22"/>
          <w:szCs w:val="22"/>
        </w:rPr>
        <w:t>No</w:t>
      </w:r>
    </w:p>
    <w:p w:rsidR="00813900" w:rsidRPr="007D42D6" w:rsidRDefault="00813900" w:rsidP="00813900">
      <w:pPr>
        <w:numPr>
          <w:ilvl w:val="0"/>
          <w:numId w:val="2"/>
        </w:numPr>
        <w:spacing w:line="240" w:lineRule="auto"/>
        <w:jc w:val="both"/>
        <w:rPr>
          <w:rFonts w:ascii="Times New Roman" w:hAnsi="Times New Roman" w:cs="Times New Roman"/>
          <w:color w:val="000000" w:themeColor="text1"/>
          <w:sz w:val="22"/>
          <w:szCs w:val="22"/>
        </w:rPr>
      </w:pPr>
      <w:r w:rsidRPr="007D42D6">
        <w:rPr>
          <w:rFonts w:ascii="Times New Roman" w:hAnsi="Times New Roman" w:cs="Times New Roman"/>
          <w:color w:val="000000" w:themeColor="text1"/>
          <w:sz w:val="22"/>
          <w:szCs w:val="22"/>
        </w:rPr>
        <w:t>I have not yet</w:t>
      </w:r>
      <w:r w:rsidRPr="007D42D6">
        <w:rPr>
          <w:rFonts w:ascii="Times New Roman" w:eastAsia="Aptos" w:hAnsi="Times New Roman" w:cs="Times New Roman"/>
          <w:color w:val="000000" w:themeColor="text1"/>
          <w:sz w:val="22"/>
          <w:szCs w:val="22"/>
        </w:rPr>
        <w:t xml:space="preserve"> decided</w:t>
      </w:r>
    </w:p>
    <w:p w:rsidR="00813900" w:rsidRPr="007D42D6" w:rsidRDefault="00813900" w:rsidP="00813900">
      <w:pPr>
        <w:spacing w:line="240" w:lineRule="auto"/>
        <w:jc w:val="both"/>
        <w:rPr>
          <w:rFonts w:ascii="Times New Roman" w:hAnsi="Times New Roman" w:cs="Times New Roman"/>
          <w:b/>
          <w:bCs/>
          <w:color w:val="000000" w:themeColor="text1"/>
          <w:sz w:val="22"/>
          <w:szCs w:val="22"/>
        </w:rPr>
      </w:pPr>
      <w:r w:rsidRPr="007D42D6">
        <w:rPr>
          <w:rFonts w:ascii="Times New Roman" w:hAnsi="Times New Roman" w:cs="Times New Roman"/>
          <w:b/>
          <w:bCs/>
          <w:color w:val="000000" w:themeColor="text1"/>
          <w:sz w:val="22"/>
          <w:szCs w:val="22"/>
        </w:rPr>
        <w:t>2. What motivations underlie the decision to provide SRA services?</w:t>
      </w:r>
    </w:p>
    <w:p w:rsidR="00813900" w:rsidRPr="007D42D6" w:rsidRDefault="00813900" w:rsidP="00813900">
      <w:pPr>
        <w:spacing w:line="240" w:lineRule="auto"/>
        <w:jc w:val="both"/>
        <w:rPr>
          <w:rFonts w:ascii="Times New Roman" w:hAnsi="Times New Roman" w:cs="Times New Roman"/>
          <w:i/>
          <w:iCs/>
          <w:color w:val="000000" w:themeColor="text1"/>
          <w:sz w:val="22"/>
          <w:szCs w:val="22"/>
        </w:rPr>
      </w:pPr>
      <w:r w:rsidRPr="007D42D6">
        <w:rPr>
          <w:rFonts w:ascii="Times New Roman" w:hAnsi="Times New Roman" w:cs="Times New Roman"/>
          <w:i/>
          <w:iCs/>
          <w:color w:val="000000" w:themeColor="text1"/>
          <w:sz w:val="22"/>
          <w:szCs w:val="22"/>
        </w:rPr>
        <w:t>(Multiple responses permitted)</w:t>
      </w:r>
    </w:p>
    <w:p w:rsidR="00813900" w:rsidRPr="007D42D6" w:rsidRDefault="00813900" w:rsidP="00813900">
      <w:pPr>
        <w:pStyle w:val="ListParagraph"/>
        <w:numPr>
          <w:ilvl w:val="0"/>
          <w:numId w:val="3"/>
        </w:numPr>
        <w:spacing w:line="240" w:lineRule="auto"/>
        <w:jc w:val="both"/>
        <w:rPr>
          <w:rFonts w:ascii="Times New Roman" w:hAnsi="Times New Roman" w:cs="Times New Roman"/>
          <w:color w:val="000000" w:themeColor="text1"/>
          <w:sz w:val="22"/>
          <w:szCs w:val="22"/>
        </w:rPr>
      </w:pPr>
      <w:r w:rsidRPr="007D42D6">
        <w:rPr>
          <w:rFonts w:ascii="Times New Roman" w:hAnsi="Times New Roman" w:cs="Times New Roman"/>
          <w:color w:val="000000" w:themeColor="text1"/>
          <w:sz w:val="22"/>
          <w:szCs w:val="22"/>
        </w:rPr>
        <w:t>The aspiration to broaden knowledge and develop new skills and competencies in a different field</w:t>
      </w:r>
    </w:p>
    <w:p w:rsidR="00813900" w:rsidRPr="007D42D6" w:rsidRDefault="00813900" w:rsidP="00813900">
      <w:pPr>
        <w:pStyle w:val="ListParagraph"/>
        <w:numPr>
          <w:ilvl w:val="0"/>
          <w:numId w:val="3"/>
        </w:numPr>
        <w:spacing w:line="240" w:lineRule="auto"/>
        <w:jc w:val="both"/>
        <w:rPr>
          <w:rFonts w:ascii="Times New Roman" w:hAnsi="Times New Roman" w:cs="Times New Roman"/>
          <w:color w:val="000000" w:themeColor="text1"/>
          <w:sz w:val="22"/>
          <w:szCs w:val="22"/>
        </w:rPr>
      </w:pPr>
      <w:r w:rsidRPr="007D42D6">
        <w:rPr>
          <w:rFonts w:ascii="Times New Roman" w:hAnsi="Times New Roman" w:cs="Times New Roman"/>
          <w:color w:val="000000" w:themeColor="text1"/>
          <w:sz w:val="22"/>
          <w:szCs w:val="22"/>
        </w:rPr>
        <w:t>A personal interest in sustainability-related topics</w:t>
      </w:r>
    </w:p>
    <w:p w:rsidR="00813900" w:rsidRPr="007D42D6" w:rsidRDefault="00813900" w:rsidP="00813900">
      <w:pPr>
        <w:pStyle w:val="ListParagraph"/>
        <w:numPr>
          <w:ilvl w:val="0"/>
          <w:numId w:val="3"/>
        </w:numPr>
        <w:spacing w:line="240" w:lineRule="auto"/>
        <w:jc w:val="both"/>
        <w:rPr>
          <w:rFonts w:ascii="Times New Roman" w:hAnsi="Times New Roman" w:cs="Times New Roman"/>
          <w:color w:val="000000" w:themeColor="text1"/>
          <w:sz w:val="22"/>
          <w:szCs w:val="22"/>
        </w:rPr>
      </w:pPr>
      <w:r w:rsidRPr="007D42D6">
        <w:rPr>
          <w:rFonts w:ascii="Times New Roman" w:hAnsi="Times New Roman" w:cs="Times New Roman"/>
          <w:color w:val="000000" w:themeColor="text1"/>
          <w:sz w:val="22"/>
          <w:szCs w:val="22"/>
        </w:rPr>
        <w:t>Increasing demand from new clients</w:t>
      </w:r>
    </w:p>
    <w:p w:rsidR="00813900" w:rsidRPr="007D42D6" w:rsidRDefault="00813900" w:rsidP="00813900">
      <w:pPr>
        <w:pStyle w:val="ListParagraph"/>
        <w:numPr>
          <w:ilvl w:val="0"/>
          <w:numId w:val="3"/>
        </w:numPr>
        <w:spacing w:line="240" w:lineRule="auto"/>
        <w:jc w:val="both"/>
        <w:rPr>
          <w:rFonts w:ascii="Times New Roman" w:hAnsi="Times New Roman" w:cs="Times New Roman"/>
          <w:color w:val="000000" w:themeColor="text1"/>
          <w:sz w:val="22"/>
          <w:szCs w:val="22"/>
        </w:rPr>
      </w:pPr>
      <w:r w:rsidRPr="007D42D6">
        <w:rPr>
          <w:rFonts w:ascii="Times New Roman" w:hAnsi="Times New Roman" w:cs="Times New Roman"/>
          <w:color w:val="000000" w:themeColor="text1"/>
          <w:sz w:val="22"/>
          <w:szCs w:val="22"/>
        </w:rPr>
        <w:t>Increasing demand from existing clients</w:t>
      </w:r>
    </w:p>
    <w:p w:rsidR="00813900" w:rsidRPr="007D42D6" w:rsidRDefault="00813900" w:rsidP="00813900">
      <w:pPr>
        <w:pStyle w:val="ListParagraph"/>
        <w:numPr>
          <w:ilvl w:val="0"/>
          <w:numId w:val="3"/>
        </w:numPr>
        <w:spacing w:line="240" w:lineRule="auto"/>
        <w:jc w:val="both"/>
        <w:rPr>
          <w:rFonts w:ascii="Times New Roman" w:hAnsi="Times New Roman" w:cs="Times New Roman"/>
          <w:color w:val="000000" w:themeColor="text1"/>
          <w:sz w:val="22"/>
          <w:szCs w:val="22"/>
        </w:rPr>
      </w:pPr>
      <w:r w:rsidRPr="007D42D6">
        <w:rPr>
          <w:rFonts w:ascii="Times New Roman" w:hAnsi="Times New Roman" w:cs="Times New Roman"/>
          <w:color w:val="000000" w:themeColor="text1"/>
          <w:sz w:val="22"/>
          <w:szCs w:val="22"/>
        </w:rPr>
        <w:t>Opportunities for revenue growth</w:t>
      </w:r>
    </w:p>
    <w:p w:rsidR="00813900" w:rsidRPr="007D42D6" w:rsidRDefault="00813900" w:rsidP="00813900">
      <w:pPr>
        <w:pStyle w:val="ListParagraph"/>
        <w:numPr>
          <w:ilvl w:val="0"/>
          <w:numId w:val="3"/>
        </w:numPr>
        <w:spacing w:line="240" w:lineRule="auto"/>
        <w:jc w:val="both"/>
        <w:rPr>
          <w:rFonts w:ascii="Times New Roman" w:hAnsi="Times New Roman" w:cs="Times New Roman"/>
          <w:color w:val="000000" w:themeColor="text1"/>
          <w:sz w:val="22"/>
          <w:szCs w:val="22"/>
        </w:rPr>
      </w:pPr>
      <w:r w:rsidRPr="007D42D6">
        <w:rPr>
          <w:rFonts w:ascii="Times New Roman" w:hAnsi="Times New Roman" w:cs="Times New Roman"/>
          <w:color w:val="000000" w:themeColor="text1"/>
          <w:sz w:val="22"/>
          <w:szCs w:val="22"/>
        </w:rPr>
        <w:t>The necessity to comply with regulatory requirements</w:t>
      </w:r>
    </w:p>
    <w:p w:rsidR="00813900" w:rsidRPr="007D42D6" w:rsidRDefault="00813900" w:rsidP="00813900">
      <w:pPr>
        <w:pStyle w:val="ListParagraph"/>
        <w:numPr>
          <w:ilvl w:val="0"/>
          <w:numId w:val="3"/>
        </w:numPr>
        <w:spacing w:line="240" w:lineRule="auto"/>
        <w:jc w:val="both"/>
        <w:rPr>
          <w:rFonts w:ascii="Times New Roman" w:hAnsi="Times New Roman" w:cs="Times New Roman"/>
          <w:color w:val="000000" w:themeColor="text1"/>
          <w:sz w:val="22"/>
          <w:szCs w:val="22"/>
        </w:rPr>
      </w:pPr>
      <w:r w:rsidRPr="007D42D6">
        <w:rPr>
          <w:rFonts w:ascii="Times New Roman" w:hAnsi="Times New Roman" w:cs="Times New Roman"/>
          <w:color w:val="000000" w:themeColor="text1"/>
          <w:sz w:val="22"/>
          <w:szCs w:val="22"/>
        </w:rPr>
        <w:t>Directives or requests from employers</w:t>
      </w:r>
    </w:p>
    <w:p w:rsidR="00813900" w:rsidRPr="007D42D6" w:rsidRDefault="00813900" w:rsidP="00813900">
      <w:pPr>
        <w:pStyle w:val="ListParagraph"/>
        <w:spacing w:line="240" w:lineRule="auto"/>
        <w:jc w:val="both"/>
        <w:rPr>
          <w:rFonts w:ascii="Times New Roman" w:hAnsi="Times New Roman" w:cs="Times New Roman"/>
          <w:color w:val="000000" w:themeColor="text1"/>
          <w:sz w:val="22"/>
          <w:szCs w:val="22"/>
        </w:rPr>
      </w:pPr>
    </w:p>
    <w:p w:rsidR="00813900" w:rsidRPr="007D42D6" w:rsidRDefault="00813900" w:rsidP="00813900">
      <w:pPr>
        <w:pStyle w:val="ListParagraph"/>
        <w:numPr>
          <w:ilvl w:val="0"/>
          <w:numId w:val="1"/>
        </w:numPr>
        <w:spacing w:line="240" w:lineRule="auto"/>
        <w:jc w:val="both"/>
        <w:rPr>
          <w:rFonts w:ascii="Times New Roman" w:hAnsi="Times New Roman" w:cs="Times New Roman"/>
          <w:b/>
          <w:bCs/>
          <w:color w:val="000000" w:themeColor="text1"/>
          <w:sz w:val="22"/>
          <w:szCs w:val="22"/>
        </w:rPr>
      </w:pPr>
      <w:r w:rsidRPr="007D42D6">
        <w:rPr>
          <w:rFonts w:ascii="Times New Roman" w:hAnsi="Times New Roman" w:cs="Times New Roman"/>
          <w:b/>
          <w:bCs/>
          <w:color w:val="000000" w:themeColor="text1"/>
          <w:sz w:val="22"/>
          <w:szCs w:val="22"/>
        </w:rPr>
        <w:t>What are the challenges related to the decision to provide SRA services?</w:t>
      </w:r>
    </w:p>
    <w:p w:rsidR="00813900" w:rsidRPr="007D42D6" w:rsidRDefault="00813900" w:rsidP="00813900">
      <w:pPr>
        <w:spacing w:line="240" w:lineRule="auto"/>
        <w:ind w:left="142"/>
        <w:jc w:val="both"/>
        <w:rPr>
          <w:rFonts w:ascii="Times New Roman" w:hAnsi="Times New Roman" w:cs="Times New Roman"/>
          <w:i/>
          <w:iCs/>
          <w:color w:val="000000" w:themeColor="text1"/>
          <w:sz w:val="22"/>
          <w:szCs w:val="22"/>
        </w:rPr>
      </w:pPr>
      <w:r w:rsidRPr="007D42D6">
        <w:rPr>
          <w:rFonts w:ascii="Times New Roman" w:hAnsi="Times New Roman" w:cs="Times New Roman"/>
          <w:i/>
          <w:iCs/>
          <w:color w:val="000000" w:themeColor="text1"/>
          <w:sz w:val="22"/>
          <w:szCs w:val="22"/>
        </w:rPr>
        <w:t>(Multiple responses permitted)</w:t>
      </w:r>
    </w:p>
    <w:p w:rsidR="00813900" w:rsidRPr="007D42D6" w:rsidRDefault="00813900" w:rsidP="00813900">
      <w:pPr>
        <w:pStyle w:val="ListParagraph"/>
        <w:numPr>
          <w:ilvl w:val="0"/>
          <w:numId w:val="4"/>
        </w:numPr>
        <w:spacing w:after="0" w:line="240" w:lineRule="auto"/>
        <w:jc w:val="both"/>
        <w:rPr>
          <w:rFonts w:ascii="Times New Roman" w:eastAsia="Times New Roman" w:hAnsi="Times New Roman" w:cs="Times New Roman"/>
          <w:color w:val="000000" w:themeColor="text1"/>
          <w:kern w:val="0"/>
          <w:sz w:val="22"/>
          <w:szCs w:val="22"/>
          <w:lang w:eastAsia="pl-PL"/>
          <w14:ligatures w14:val="none"/>
        </w:rPr>
      </w:pPr>
      <w:r w:rsidRPr="007D42D6">
        <w:rPr>
          <w:rFonts w:ascii="Times New Roman" w:eastAsia="Times New Roman" w:hAnsi="Times New Roman" w:cs="Times New Roman"/>
          <w:color w:val="000000" w:themeColor="text1"/>
          <w:kern w:val="0"/>
          <w:sz w:val="22"/>
          <w:szCs w:val="22"/>
          <w:lang w:eastAsia="pl-PL"/>
          <w14:ligatures w14:val="none"/>
        </w:rPr>
        <w:t>Insufficient experience with assurance practices</w:t>
      </w:r>
    </w:p>
    <w:p w:rsidR="00813900" w:rsidRPr="007D42D6" w:rsidRDefault="00813900" w:rsidP="00813900">
      <w:pPr>
        <w:pStyle w:val="ListParagraph"/>
        <w:numPr>
          <w:ilvl w:val="0"/>
          <w:numId w:val="4"/>
        </w:numPr>
        <w:spacing w:after="0" w:line="240" w:lineRule="auto"/>
        <w:jc w:val="both"/>
        <w:rPr>
          <w:rFonts w:ascii="Times New Roman" w:eastAsia="Times New Roman" w:hAnsi="Times New Roman" w:cs="Times New Roman"/>
          <w:color w:val="000000" w:themeColor="text1"/>
          <w:kern w:val="0"/>
          <w:sz w:val="22"/>
          <w:szCs w:val="22"/>
          <w:lang w:eastAsia="pl-PL"/>
          <w14:ligatures w14:val="none"/>
        </w:rPr>
      </w:pPr>
      <w:r w:rsidRPr="007D42D6">
        <w:rPr>
          <w:rFonts w:ascii="Times New Roman" w:eastAsia="Times New Roman" w:hAnsi="Times New Roman" w:cs="Times New Roman"/>
          <w:color w:val="000000" w:themeColor="text1"/>
          <w:kern w:val="0"/>
          <w:sz w:val="22"/>
          <w:szCs w:val="22"/>
          <w:lang w:eastAsia="pl-PL"/>
          <w14:ligatures w14:val="none"/>
        </w:rPr>
        <w:t>Limited knowledge of assurance practices</w:t>
      </w:r>
    </w:p>
    <w:p w:rsidR="00813900" w:rsidRPr="007D42D6" w:rsidRDefault="00813900" w:rsidP="00813900">
      <w:pPr>
        <w:pStyle w:val="ListParagraph"/>
        <w:numPr>
          <w:ilvl w:val="0"/>
          <w:numId w:val="4"/>
        </w:numPr>
        <w:spacing w:after="0" w:line="240" w:lineRule="auto"/>
        <w:jc w:val="both"/>
        <w:rPr>
          <w:rFonts w:ascii="Times New Roman" w:eastAsia="Times New Roman" w:hAnsi="Times New Roman" w:cs="Times New Roman"/>
          <w:color w:val="000000" w:themeColor="text1"/>
          <w:kern w:val="0"/>
          <w:sz w:val="22"/>
          <w:szCs w:val="22"/>
          <w:lang w:eastAsia="pl-PL"/>
          <w14:ligatures w14:val="none"/>
        </w:rPr>
      </w:pPr>
      <w:r w:rsidRPr="007D42D6">
        <w:rPr>
          <w:rFonts w:ascii="Times New Roman" w:eastAsia="Times New Roman" w:hAnsi="Times New Roman" w:cs="Times New Roman"/>
          <w:color w:val="000000" w:themeColor="text1"/>
          <w:kern w:val="0"/>
          <w:sz w:val="22"/>
          <w:szCs w:val="22"/>
          <w:lang w:eastAsia="pl-PL"/>
          <w14:ligatures w14:val="none"/>
        </w:rPr>
        <w:t>Clients' reluctance to incur additional assurance costs</w:t>
      </w:r>
    </w:p>
    <w:p w:rsidR="00813900" w:rsidRPr="007D42D6" w:rsidRDefault="00813900" w:rsidP="00813900">
      <w:pPr>
        <w:pStyle w:val="ListParagraph"/>
        <w:numPr>
          <w:ilvl w:val="0"/>
          <w:numId w:val="4"/>
        </w:numPr>
        <w:spacing w:after="0" w:line="240" w:lineRule="auto"/>
        <w:jc w:val="both"/>
        <w:rPr>
          <w:rFonts w:ascii="Times New Roman" w:eastAsia="Times New Roman" w:hAnsi="Times New Roman" w:cs="Times New Roman"/>
          <w:color w:val="000000" w:themeColor="text1"/>
          <w:kern w:val="0"/>
          <w:sz w:val="22"/>
          <w:szCs w:val="22"/>
          <w:lang w:eastAsia="pl-PL"/>
          <w14:ligatures w14:val="none"/>
        </w:rPr>
      </w:pPr>
      <w:r w:rsidRPr="007D42D6">
        <w:rPr>
          <w:rFonts w:ascii="Times New Roman" w:eastAsia="Times New Roman" w:hAnsi="Times New Roman" w:cs="Times New Roman"/>
          <w:color w:val="000000" w:themeColor="text1"/>
          <w:kern w:val="0"/>
          <w:sz w:val="22"/>
          <w:szCs w:val="22"/>
          <w:lang w:eastAsia="pl-PL"/>
          <w14:ligatures w14:val="none"/>
        </w:rPr>
        <w:t>Unfamiliarity with sustainability-related regulations</w:t>
      </w:r>
    </w:p>
    <w:p w:rsidR="00813900" w:rsidRPr="007D42D6" w:rsidRDefault="00813900" w:rsidP="00813900">
      <w:pPr>
        <w:pStyle w:val="ListParagraph"/>
        <w:numPr>
          <w:ilvl w:val="0"/>
          <w:numId w:val="4"/>
        </w:numPr>
        <w:spacing w:after="0" w:line="240" w:lineRule="auto"/>
        <w:jc w:val="both"/>
        <w:rPr>
          <w:rFonts w:ascii="Times New Roman" w:eastAsia="Times New Roman" w:hAnsi="Times New Roman" w:cs="Times New Roman"/>
          <w:color w:val="000000" w:themeColor="text1"/>
          <w:kern w:val="0"/>
          <w:sz w:val="22"/>
          <w:szCs w:val="22"/>
          <w:lang w:eastAsia="pl-PL"/>
          <w14:ligatures w14:val="none"/>
        </w:rPr>
      </w:pPr>
      <w:r w:rsidRPr="007D42D6">
        <w:rPr>
          <w:rFonts w:ascii="Times New Roman" w:eastAsia="Times New Roman" w:hAnsi="Times New Roman" w:cs="Times New Roman"/>
          <w:color w:val="000000" w:themeColor="text1"/>
          <w:kern w:val="0"/>
          <w:sz w:val="22"/>
          <w:szCs w:val="22"/>
          <w:lang w:eastAsia="pl-PL"/>
          <w14:ligatures w14:val="none"/>
        </w:rPr>
        <w:t>Preparation assurance costs outweigh perceived benefits</w:t>
      </w:r>
    </w:p>
    <w:p w:rsidR="00813900" w:rsidRPr="007D42D6" w:rsidRDefault="00813900" w:rsidP="00813900">
      <w:pPr>
        <w:pStyle w:val="ListParagraph"/>
        <w:numPr>
          <w:ilvl w:val="0"/>
          <w:numId w:val="4"/>
        </w:numPr>
        <w:spacing w:after="0" w:line="240" w:lineRule="auto"/>
        <w:jc w:val="both"/>
        <w:rPr>
          <w:rFonts w:ascii="Times New Roman" w:eastAsia="Times New Roman" w:hAnsi="Times New Roman" w:cs="Times New Roman"/>
          <w:color w:val="000000" w:themeColor="text1"/>
          <w:kern w:val="0"/>
          <w:sz w:val="22"/>
          <w:szCs w:val="22"/>
          <w:lang w:eastAsia="pl-PL"/>
          <w14:ligatures w14:val="none"/>
        </w:rPr>
      </w:pPr>
      <w:r w:rsidRPr="007D42D6">
        <w:rPr>
          <w:rFonts w:ascii="Times New Roman" w:eastAsia="Times New Roman" w:hAnsi="Times New Roman" w:cs="Times New Roman"/>
          <w:color w:val="000000" w:themeColor="text1"/>
          <w:kern w:val="0"/>
          <w:sz w:val="22"/>
          <w:szCs w:val="22"/>
          <w:lang w:eastAsia="pl-PL"/>
          <w14:ligatures w14:val="none"/>
        </w:rPr>
        <w:t xml:space="preserve">Heavy workloads related to financial </w:t>
      </w:r>
      <w:r w:rsidRPr="007D42D6">
        <w:rPr>
          <w:rFonts w:ascii="Times New Roman" w:eastAsia="Times New Roman" w:hAnsi="Times New Roman" w:cs="Times New Roman"/>
          <w:color w:val="000000" w:themeColor="text1"/>
          <w:kern w:val="0"/>
          <w:sz w:val="22"/>
          <w:szCs w:val="22"/>
          <w:lang w:eastAsia="pl-PL"/>
        </w:rPr>
        <w:t>statement</w:t>
      </w:r>
      <w:r w:rsidRPr="007D42D6">
        <w:rPr>
          <w:rFonts w:ascii="Times New Roman" w:eastAsia="Times New Roman" w:hAnsi="Times New Roman" w:cs="Times New Roman"/>
          <w:color w:val="000000" w:themeColor="text1"/>
          <w:kern w:val="0"/>
          <w:sz w:val="22"/>
          <w:szCs w:val="22"/>
          <w:lang w:eastAsia="pl-PL"/>
          <w14:ligatures w14:val="none"/>
        </w:rPr>
        <w:t xml:space="preserve"> audits</w:t>
      </w:r>
    </w:p>
    <w:p w:rsidR="00813900" w:rsidRPr="007D42D6" w:rsidRDefault="00813900" w:rsidP="00813900">
      <w:pPr>
        <w:pStyle w:val="ListParagraph"/>
        <w:numPr>
          <w:ilvl w:val="0"/>
          <w:numId w:val="4"/>
        </w:numPr>
        <w:spacing w:after="0" w:line="240" w:lineRule="auto"/>
        <w:jc w:val="both"/>
        <w:rPr>
          <w:rFonts w:ascii="Times New Roman" w:eastAsia="Times New Roman" w:hAnsi="Times New Roman" w:cs="Times New Roman"/>
          <w:color w:val="000000" w:themeColor="text1"/>
          <w:kern w:val="0"/>
          <w:sz w:val="22"/>
          <w:szCs w:val="22"/>
          <w:lang w:eastAsia="pl-PL"/>
          <w14:ligatures w14:val="none"/>
        </w:rPr>
      </w:pPr>
      <w:r w:rsidRPr="007D42D6">
        <w:rPr>
          <w:rFonts w:ascii="Times New Roman" w:eastAsia="Times New Roman" w:hAnsi="Times New Roman" w:cs="Times New Roman"/>
          <w:color w:val="000000" w:themeColor="text1"/>
          <w:kern w:val="0"/>
          <w:sz w:val="22"/>
          <w:szCs w:val="22"/>
          <w:lang w:eastAsia="pl-PL"/>
          <w14:ligatures w14:val="none"/>
        </w:rPr>
        <w:t>The need to collaborate with professionals from other fields (e.g., environmental engineers)</w:t>
      </w:r>
    </w:p>
    <w:p w:rsidR="00813900" w:rsidRPr="007D42D6" w:rsidRDefault="00813900" w:rsidP="00813900">
      <w:pPr>
        <w:pStyle w:val="ListParagraph"/>
        <w:numPr>
          <w:ilvl w:val="0"/>
          <w:numId w:val="4"/>
        </w:numPr>
        <w:spacing w:line="240" w:lineRule="auto"/>
        <w:jc w:val="both"/>
        <w:rPr>
          <w:rFonts w:ascii="Times New Roman" w:eastAsia="Times New Roman" w:hAnsi="Times New Roman" w:cs="Times New Roman"/>
          <w:color w:val="000000" w:themeColor="text1"/>
          <w:kern w:val="0"/>
          <w:sz w:val="22"/>
          <w:szCs w:val="22"/>
          <w:lang w:eastAsia="pl-PL"/>
          <w14:ligatures w14:val="none"/>
        </w:rPr>
      </w:pPr>
      <w:r w:rsidRPr="007D42D6">
        <w:rPr>
          <w:rFonts w:ascii="Times New Roman" w:eastAsia="Times New Roman" w:hAnsi="Times New Roman" w:cs="Times New Roman"/>
          <w:color w:val="000000" w:themeColor="text1"/>
          <w:kern w:val="0"/>
          <w:sz w:val="22"/>
          <w:szCs w:val="22"/>
          <w:lang w:eastAsia="pl-PL"/>
          <w14:ligatures w14:val="none"/>
        </w:rPr>
        <w:t>Shortages of qualified personnel</w:t>
      </w:r>
    </w:p>
    <w:p w:rsidR="00813900" w:rsidRPr="007D42D6" w:rsidRDefault="00813900" w:rsidP="00813900">
      <w:pPr>
        <w:pStyle w:val="ListParagraph"/>
        <w:spacing w:line="240" w:lineRule="auto"/>
        <w:jc w:val="both"/>
        <w:rPr>
          <w:rFonts w:ascii="Times New Roman" w:eastAsia="Times New Roman" w:hAnsi="Times New Roman" w:cs="Times New Roman"/>
          <w:color w:val="000000" w:themeColor="text1"/>
          <w:kern w:val="0"/>
          <w:sz w:val="22"/>
          <w:szCs w:val="22"/>
          <w:lang w:eastAsia="pl-PL"/>
          <w14:ligatures w14:val="none"/>
        </w:rPr>
      </w:pPr>
    </w:p>
    <w:p w:rsidR="00813900" w:rsidRPr="007D42D6" w:rsidRDefault="00813900" w:rsidP="00813900">
      <w:pPr>
        <w:pStyle w:val="ListParagraph"/>
        <w:numPr>
          <w:ilvl w:val="0"/>
          <w:numId w:val="1"/>
        </w:numPr>
        <w:spacing w:line="240" w:lineRule="auto"/>
        <w:jc w:val="both"/>
        <w:rPr>
          <w:rFonts w:ascii="Times New Roman" w:hAnsi="Times New Roman" w:cs="Times New Roman"/>
          <w:b/>
          <w:bCs/>
          <w:color w:val="000000" w:themeColor="text1"/>
          <w:sz w:val="22"/>
          <w:szCs w:val="22"/>
        </w:rPr>
      </w:pPr>
      <w:r w:rsidRPr="007D42D6">
        <w:rPr>
          <w:rFonts w:ascii="Times New Roman" w:hAnsi="Times New Roman" w:cs="Times New Roman"/>
          <w:b/>
          <w:bCs/>
          <w:color w:val="000000" w:themeColor="text1"/>
          <w:sz w:val="22"/>
          <w:szCs w:val="22"/>
        </w:rPr>
        <w:t>Please assess the perceived benefits of SRA for companies</w:t>
      </w:r>
    </w:p>
    <w:p w:rsidR="00813900" w:rsidRPr="007D42D6" w:rsidRDefault="00813900" w:rsidP="00813900">
      <w:pPr>
        <w:spacing w:line="240" w:lineRule="auto"/>
        <w:ind w:left="142"/>
        <w:jc w:val="both"/>
        <w:rPr>
          <w:rFonts w:ascii="Times New Roman" w:hAnsi="Times New Roman" w:cs="Times New Roman"/>
          <w:i/>
          <w:iCs/>
          <w:color w:val="000000" w:themeColor="text1"/>
          <w:sz w:val="22"/>
          <w:szCs w:val="22"/>
        </w:rPr>
      </w:pPr>
      <w:r w:rsidRPr="007D42D6">
        <w:rPr>
          <w:rFonts w:ascii="Times New Roman" w:hAnsi="Times New Roman" w:cs="Times New Roman"/>
          <w:i/>
          <w:iCs/>
          <w:color w:val="000000" w:themeColor="text1"/>
          <w:sz w:val="22"/>
          <w:szCs w:val="22"/>
        </w:rPr>
        <w:t>(1 = not important, 5 = very important)</w:t>
      </w: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206"/>
        <w:gridCol w:w="729"/>
        <w:gridCol w:w="729"/>
        <w:gridCol w:w="729"/>
        <w:gridCol w:w="729"/>
        <w:gridCol w:w="714"/>
      </w:tblGrid>
      <w:tr w:rsidR="00813900" w:rsidRPr="007D42D6" w:rsidTr="004A3312">
        <w:trPr>
          <w:jc w:val="center"/>
        </w:trPr>
        <w:tc>
          <w:tcPr>
            <w:tcW w:w="0" w:type="auto"/>
            <w:tcBorders>
              <w:top w:val="single" w:sz="4" w:space="0" w:color="auto"/>
              <w:bottom w:val="single" w:sz="4" w:space="0" w:color="auto"/>
            </w:tcBorders>
            <w:hideMark/>
          </w:tcPr>
          <w:p w:rsidR="00813900" w:rsidRPr="007D42D6" w:rsidRDefault="00813900" w:rsidP="004A3312">
            <w:pPr>
              <w:jc w:val="center"/>
              <w:rPr>
                <w:rFonts w:ascii="Times New Roman" w:eastAsia="Times New Roman" w:hAnsi="Times New Roman" w:cs="Times New Roman"/>
                <w:b/>
                <w:bCs/>
                <w:color w:val="000000" w:themeColor="text1"/>
                <w:kern w:val="0"/>
                <w:sz w:val="22"/>
                <w:szCs w:val="22"/>
                <w:lang w:val="pl-PL" w:eastAsia="pl-PL"/>
                <w14:ligatures w14:val="none"/>
              </w:rPr>
            </w:pPr>
            <w:r w:rsidRPr="007D42D6">
              <w:rPr>
                <w:rFonts w:ascii="Times New Roman" w:eastAsia="Times New Roman" w:hAnsi="Times New Roman" w:cs="Times New Roman"/>
                <w:b/>
                <w:bCs/>
                <w:color w:val="000000" w:themeColor="text1"/>
                <w:kern w:val="0"/>
                <w:sz w:val="22"/>
                <w:szCs w:val="22"/>
                <w:lang w:eastAsia="pl-PL"/>
                <w14:ligatures w14:val="none"/>
              </w:rPr>
              <w:t>Benefit</w:t>
            </w:r>
          </w:p>
        </w:tc>
        <w:tc>
          <w:tcPr>
            <w:tcW w:w="729" w:type="dxa"/>
            <w:tcBorders>
              <w:top w:val="single" w:sz="4" w:space="0" w:color="auto"/>
              <w:bottom w:val="single" w:sz="4" w:space="0" w:color="auto"/>
            </w:tcBorders>
            <w:hideMark/>
          </w:tcPr>
          <w:p w:rsidR="00813900" w:rsidRPr="007D42D6" w:rsidRDefault="00813900" w:rsidP="004A3312">
            <w:pPr>
              <w:jc w:val="center"/>
              <w:rPr>
                <w:rFonts w:ascii="Times New Roman" w:eastAsia="Times New Roman" w:hAnsi="Times New Roman" w:cs="Times New Roman"/>
                <w:b/>
                <w:bCs/>
                <w:color w:val="000000" w:themeColor="text1"/>
                <w:kern w:val="0"/>
                <w:sz w:val="22"/>
                <w:szCs w:val="22"/>
                <w:lang w:val="pl-PL" w:eastAsia="pl-PL"/>
                <w14:ligatures w14:val="none"/>
              </w:rPr>
            </w:pPr>
            <w:r w:rsidRPr="007D42D6">
              <w:rPr>
                <w:rFonts w:ascii="Times New Roman" w:eastAsia="Times New Roman" w:hAnsi="Times New Roman" w:cs="Times New Roman"/>
                <w:b/>
                <w:bCs/>
                <w:color w:val="000000" w:themeColor="text1"/>
                <w:kern w:val="0"/>
                <w:sz w:val="22"/>
                <w:szCs w:val="22"/>
                <w:lang w:eastAsia="pl-PL"/>
                <w14:ligatures w14:val="none"/>
              </w:rPr>
              <w:t>1</w:t>
            </w:r>
          </w:p>
        </w:tc>
        <w:tc>
          <w:tcPr>
            <w:tcW w:w="729" w:type="dxa"/>
            <w:tcBorders>
              <w:top w:val="single" w:sz="4" w:space="0" w:color="auto"/>
              <w:bottom w:val="single" w:sz="4" w:space="0" w:color="auto"/>
            </w:tcBorders>
            <w:hideMark/>
          </w:tcPr>
          <w:p w:rsidR="00813900" w:rsidRPr="007D42D6" w:rsidRDefault="00813900" w:rsidP="004A3312">
            <w:pPr>
              <w:jc w:val="center"/>
              <w:rPr>
                <w:rFonts w:ascii="Times New Roman" w:eastAsia="Times New Roman" w:hAnsi="Times New Roman" w:cs="Times New Roman"/>
                <w:b/>
                <w:bCs/>
                <w:color w:val="000000" w:themeColor="text1"/>
                <w:kern w:val="0"/>
                <w:sz w:val="22"/>
                <w:szCs w:val="22"/>
                <w:lang w:val="pl-PL" w:eastAsia="pl-PL"/>
                <w14:ligatures w14:val="none"/>
              </w:rPr>
            </w:pPr>
            <w:r w:rsidRPr="007D42D6">
              <w:rPr>
                <w:rFonts w:ascii="Times New Roman" w:eastAsia="Times New Roman" w:hAnsi="Times New Roman" w:cs="Times New Roman"/>
                <w:b/>
                <w:bCs/>
                <w:color w:val="000000" w:themeColor="text1"/>
                <w:kern w:val="0"/>
                <w:sz w:val="22"/>
                <w:szCs w:val="22"/>
                <w:lang w:eastAsia="pl-PL"/>
                <w14:ligatures w14:val="none"/>
              </w:rPr>
              <w:t>2</w:t>
            </w:r>
          </w:p>
        </w:tc>
        <w:tc>
          <w:tcPr>
            <w:tcW w:w="729" w:type="dxa"/>
            <w:tcBorders>
              <w:top w:val="single" w:sz="4" w:space="0" w:color="auto"/>
              <w:bottom w:val="single" w:sz="4" w:space="0" w:color="auto"/>
            </w:tcBorders>
            <w:hideMark/>
          </w:tcPr>
          <w:p w:rsidR="00813900" w:rsidRPr="007D42D6" w:rsidRDefault="00813900" w:rsidP="004A3312">
            <w:pPr>
              <w:jc w:val="center"/>
              <w:rPr>
                <w:rFonts w:ascii="Times New Roman" w:eastAsia="Times New Roman" w:hAnsi="Times New Roman" w:cs="Times New Roman"/>
                <w:b/>
                <w:bCs/>
                <w:color w:val="000000" w:themeColor="text1"/>
                <w:kern w:val="0"/>
                <w:sz w:val="22"/>
                <w:szCs w:val="22"/>
                <w:lang w:val="pl-PL" w:eastAsia="pl-PL"/>
                <w14:ligatures w14:val="none"/>
              </w:rPr>
            </w:pPr>
            <w:r w:rsidRPr="007D42D6">
              <w:rPr>
                <w:rFonts w:ascii="Times New Roman" w:eastAsia="Times New Roman" w:hAnsi="Times New Roman" w:cs="Times New Roman"/>
                <w:b/>
                <w:bCs/>
                <w:color w:val="000000" w:themeColor="text1"/>
                <w:kern w:val="0"/>
                <w:sz w:val="22"/>
                <w:szCs w:val="22"/>
                <w:lang w:eastAsia="pl-PL"/>
                <w14:ligatures w14:val="none"/>
              </w:rPr>
              <w:t>3</w:t>
            </w:r>
          </w:p>
        </w:tc>
        <w:tc>
          <w:tcPr>
            <w:tcW w:w="729" w:type="dxa"/>
            <w:tcBorders>
              <w:top w:val="single" w:sz="4" w:space="0" w:color="auto"/>
              <w:bottom w:val="single" w:sz="4" w:space="0" w:color="auto"/>
            </w:tcBorders>
            <w:hideMark/>
          </w:tcPr>
          <w:p w:rsidR="00813900" w:rsidRPr="007D42D6" w:rsidRDefault="00813900" w:rsidP="004A3312">
            <w:pPr>
              <w:jc w:val="center"/>
              <w:rPr>
                <w:rFonts w:ascii="Times New Roman" w:eastAsia="Times New Roman" w:hAnsi="Times New Roman" w:cs="Times New Roman"/>
                <w:b/>
                <w:bCs/>
                <w:color w:val="000000" w:themeColor="text1"/>
                <w:kern w:val="0"/>
                <w:sz w:val="22"/>
                <w:szCs w:val="22"/>
                <w:lang w:val="pl-PL" w:eastAsia="pl-PL"/>
                <w14:ligatures w14:val="none"/>
              </w:rPr>
            </w:pPr>
            <w:r w:rsidRPr="007D42D6">
              <w:rPr>
                <w:rFonts w:ascii="Times New Roman" w:eastAsia="Times New Roman" w:hAnsi="Times New Roman" w:cs="Times New Roman"/>
                <w:b/>
                <w:bCs/>
                <w:color w:val="000000" w:themeColor="text1"/>
                <w:kern w:val="0"/>
                <w:sz w:val="22"/>
                <w:szCs w:val="22"/>
                <w:lang w:eastAsia="pl-PL"/>
                <w14:ligatures w14:val="none"/>
              </w:rPr>
              <w:t>4</w:t>
            </w:r>
          </w:p>
        </w:tc>
        <w:tc>
          <w:tcPr>
            <w:tcW w:w="714" w:type="dxa"/>
            <w:tcBorders>
              <w:top w:val="single" w:sz="4" w:space="0" w:color="auto"/>
              <w:bottom w:val="single" w:sz="4" w:space="0" w:color="auto"/>
            </w:tcBorders>
            <w:hideMark/>
          </w:tcPr>
          <w:p w:rsidR="00813900" w:rsidRPr="007D42D6" w:rsidRDefault="00813900" w:rsidP="004A3312">
            <w:pPr>
              <w:jc w:val="center"/>
              <w:rPr>
                <w:rFonts w:ascii="Times New Roman" w:eastAsia="Times New Roman" w:hAnsi="Times New Roman" w:cs="Times New Roman"/>
                <w:b/>
                <w:bCs/>
                <w:color w:val="000000" w:themeColor="text1"/>
                <w:kern w:val="0"/>
                <w:sz w:val="22"/>
                <w:szCs w:val="22"/>
                <w:lang w:val="pl-PL" w:eastAsia="pl-PL"/>
                <w14:ligatures w14:val="none"/>
              </w:rPr>
            </w:pPr>
            <w:r w:rsidRPr="007D42D6">
              <w:rPr>
                <w:rFonts w:ascii="Times New Roman" w:eastAsia="Times New Roman" w:hAnsi="Times New Roman" w:cs="Times New Roman"/>
                <w:b/>
                <w:bCs/>
                <w:color w:val="000000" w:themeColor="text1"/>
                <w:kern w:val="0"/>
                <w:sz w:val="22"/>
                <w:szCs w:val="22"/>
                <w:lang w:eastAsia="pl-PL"/>
                <w14:ligatures w14:val="none"/>
              </w:rPr>
              <w:t>5</w:t>
            </w:r>
          </w:p>
        </w:tc>
      </w:tr>
      <w:tr w:rsidR="00813900" w:rsidRPr="007D42D6" w:rsidTr="004A3312">
        <w:trPr>
          <w:jc w:val="center"/>
        </w:trPr>
        <w:tc>
          <w:tcPr>
            <w:tcW w:w="0" w:type="auto"/>
            <w:tcBorders>
              <w:top w:val="single" w:sz="4" w:space="0" w:color="auto"/>
            </w:tcBorders>
            <w:hideMark/>
          </w:tcPr>
          <w:p w:rsidR="00813900" w:rsidRPr="007D42D6" w:rsidRDefault="00813900" w:rsidP="004A3312">
            <w:pPr>
              <w:rPr>
                <w:rFonts w:ascii="Times New Roman" w:eastAsia="Times New Roman" w:hAnsi="Times New Roman" w:cs="Times New Roman"/>
                <w:color w:val="000000" w:themeColor="text1"/>
                <w:kern w:val="0"/>
                <w:sz w:val="22"/>
                <w:szCs w:val="22"/>
                <w:lang w:val="pl-PL" w:eastAsia="pl-PL"/>
                <w14:ligatures w14:val="none"/>
              </w:rPr>
            </w:pPr>
            <w:r w:rsidRPr="007D42D6">
              <w:rPr>
                <w:rFonts w:ascii="Times New Roman" w:eastAsia="Times New Roman" w:hAnsi="Times New Roman" w:cs="Times New Roman"/>
                <w:color w:val="000000" w:themeColor="text1"/>
                <w:kern w:val="0"/>
                <w:sz w:val="22"/>
                <w:szCs w:val="22"/>
                <w:lang w:eastAsia="pl-PL"/>
                <w14:ligatures w14:val="none"/>
              </w:rPr>
              <w:t>Increased stakeholder trust</w:t>
            </w:r>
          </w:p>
        </w:tc>
        <w:tc>
          <w:tcPr>
            <w:tcW w:w="729" w:type="dxa"/>
            <w:tcBorders>
              <w:top w:val="single" w:sz="4" w:space="0" w:color="auto"/>
            </w:tcBorders>
            <w:hideMark/>
          </w:tcPr>
          <w:p w:rsidR="00813900" w:rsidRPr="007D42D6" w:rsidRDefault="00813900" w:rsidP="004A3312">
            <w:pPr>
              <w:jc w:val="center"/>
              <w:rPr>
                <w:rFonts w:ascii="Times New Roman" w:eastAsia="Times New Roman" w:hAnsi="Times New Roman" w:cs="Times New Roman"/>
                <w:color w:val="000000" w:themeColor="text1"/>
                <w:kern w:val="0"/>
                <w:sz w:val="22"/>
                <w:szCs w:val="22"/>
                <w:lang w:val="pl-PL" w:eastAsia="pl-PL"/>
                <w14:ligatures w14:val="none"/>
              </w:rPr>
            </w:pPr>
            <w:r w:rsidRPr="007D42D6">
              <w:rPr>
                <w:rFonts w:ascii="Segoe UI Symbol" w:eastAsia="Times New Roman" w:hAnsi="Segoe UI Symbol" w:cs="Segoe UI Symbol"/>
                <w:color w:val="000000" w:themeColor="text1"/>
                <w:kern w:val="0"/>
                <w:sz w:val="22"/>
                <w:szCs w:val="22"/>
                <w:lang w:eastAsia="pl-PL"/>
                <w14:ligatures w14:val="none"/>
              </w:rPr>
              <w:t>☐</w:t>
            </w:r>
          </w:p>
        </w:tc>
        <w:tc>
          <w:tcPr>
            <w:tcW w:w="729" w:type="dxa"/>
            <w:tcBorders>
              <w:top w:val="single" w:sz="4" w:space="0" w:color="auto"/>
            </w:tcBorders>
            <w:hideMark/>
          </w:tcPr>
          <w:p w:rsidR="00813900" w:rsidRPr="007D42D6" w:rsidRDefault="00813900" w:rsidP="004A3312">
            <w:pPr>
              <w:jc w:val="center"/>
              <w:rPr>
                <w:rFonts w:ascii="Times New Roman" w:eastAsia="Times New Roman" w:hAnsi="Times New Roman" w:cs="Times New Roman"/>
                <w:color w:val="000000" w:themeColor="text1"/>
                <w:kern w:val="0"/>
                <w:sz w:val="22"/>
                <w:szCs w:val="22"/>
                <w:lang w:val="pl-PL" w:eastAsia="pl-PL"/>
                <w14:ligatures w14:val="none"/>
              </w:rPr>
            </w:pPr>
            <w:r w:rsidRPr="007D42D6">
              <w:rPr>
                <w:rFonts w:ascii="Segoe UI Symbol" w:eastAsia="Times New Roman" w:hAnsi="Segoe UI Symbol" w:cs="Segoe UI Symbol"/>
                <w:color w:val="000000" w:themeColor="text1"/>
                <w:kern w:val="0"/>
                <w:sz w:val="22"/>
                <w:szCs w:val="22"/>
                <w:lang w:eastAsia="pl-PL"/>
                <w14:ligatures w14:val="none"/>
              </w:rPr>
              <w:t>☐</w:t>
            </w:r>
          </w:p>
        </w:tc>
        <w:tc>
          <w:tcPr>
            <w:tcW w:w="729" w:type="dxa"/>
            <w:tcBorders>
              <w:top w:val="single" w:sz="4" w:space="0" w:color="auto"/>
            </w:tcBorders>
            <w:hideMark/>
          </w:tcPr>
          <w:p w:rsidR="00813900" w:rsidRPr="007D42D6" w:rsidRDefault="00813900" w:rsidP="004A3312">
            <w:pPr>
              <w:jc w:val="center"/>
              <w:rPr>
                <w:rFonts w:ascii="Times New Roman" w:eastAsia="Times New Roman" w:hAnsi="Times New Roman" w:cs="Times New Roman"/>
                <w:color w:val="000000" w:themeColor="text1"/>
                <w:kern w:val="0"/>
                <w:sz w:val="22"/>
                <w:szCs w:val="22"/>
                <w:lang w:val="pl-PL" w:eastAsia="pl-PL"/>
                <w14:ligatures w14:val="none"/>
              </w:rPr>
            </w:pPr>
            <w:r w:rsidRPr="007D42D6">
              <w:rPr>
                <w:rFonts w:ascii="Segoe UI Symbol" w:eastAsia="Times New Roman" w:hAnsi="Segoe UI Symbol" w:cs="Segoe UI Symbol"/>
                <w:color w:val="000000" w:themeColor="text1"/>
                <w:kern w:val="0"/>
                <w:sz w:val="22"/>
                <w:szCs w:val="22"/>
                <w:lang w:eastAsia="pl-PL"/>
                <w14:ligatures w14:val="none"/>
              </w:rPr>
              <w:t>☐</w:t>
            </w:r>
          </w:p>
        </w:tc>
        <w:tc>
          <w:tcPr>
            <w:tcW w:w="729" w:type="dxa"/>
            <w:tcBorders>
              <w:top w:val="single" w:sz="4" w:space="0" w:color="auto"/>
            </w:tcBorders>
            <w:hideMark/>
          </w:tcPr>
          <w:p w:rsidR="00813900" w:rsidRPr="007D42D6" w:rsidRDefault="00813900" w:rsidP="004A3312">
            <w:pPr>
              <w:jc w:val="center"/>
              <w:rPr>
                <w:rFonts w:ascii="Times New Roman" w:eastAsia="Times New Roman" w:hAnsi="Times New Roman" w:cs="Times New Roman"/>
                <w:color w:val="000000" w:themeColor="text1"/>
                <w:kern w:val="0"/>
                <w:sz w:val="22"/>
                <w:szCs w:val="22"/>
                <w:lang w:val="pl-PL" w:eastAsia="pl-PL"/>
                <w14:ligatures w14:val="none"/>
              </w:rPr>
            </w:pPr>
            <w:r w:rsidRPr="007D42D6">
              <w:rPr>
                <w:rFonts w:ascii="Segoe UI Symbol" w:eastAsia="Times New Roman" w:hAnsi="Segoe UI Symbol" w:cs="Segoe UI Symbol"/>
                <w:color w:val="000000" w:themeColor="text1"/>
                <w:kern w:val="0"/>
                <w:sz w:val="22"/>
                <w:szCs w:val="22"/>
                <w:lang w:eastAsia="pl-PL"/>
                <w14:ligatures w14:val="none"/>
              </w:rPr>
              <w:t>☐</w:t>
            </w:r>
          </w:p>
        </w:tc>
        <w:tc>
          <w:tcPr>
            <w:tcW w:w="714" w:type="dxa"/>
            <w:tcBorders>
              <w:top w:val="single" w:sz="4" w:space="0" w:color="auto"/>
            </w:tcBorders>
            <w:hideMark/>
          </w:tcPr>
          <w:p w:rsidR="00813900" w:rsidRPr="007D42D6" w:rsidRDefault="00813900" w:rsidP="004A3312">
            <w:pPr>
              <w:jc w:val="center"/>
              <w:rPr>
                <w:rFonts w:ascii="Times New Roman" w:eastAsia="Times New Roman" w:hAnsi="Times New Roman" w:cs="Times New Roman"/>
                <w:color w:val="000000" w:themeColor="text1"/>
                <w:kern w:val="0"/>
                <w:sz w:val="22"/>
                <w:szCs w:val="22"/>
                <w:lang w:val="pl-PL" w:eastAsia="pl-PL"/>
                <w14:ligatures w14:val="none"/>
              </w:rPr>
            </w:pPr>
            <w:r w:rsidRPr="007D42D6">
              <w:rPr>
                <w:rFonts w:ascii="Segoe UI Symbol" w:eastAsia="Times New Roman" w:hAnsi="Segoe UI Symbol" w:cs="Segoe UI Symbol"/>
                <w:color w:val="000000" w:themeColor="text1"/>
                <w:kern w:val="0"/>
                <w:sz w:val="22"/>
                <w:szCs w:val="22"/>
                <w:lang w:eastAsia="pl-PL"/>
                <w14:ligatures w14:val="none"/>
              </w:rPr>
              <w:t>☐</w:t>
            </w:r>
          </w:p>
        </w:tc>
      </w:tr>
      <w:tr w:rsidR="00813900" w:rsidRPr="007D42D6" w:rsidTr="004A3312">
        <w:trPr>
          <w:jc w:val="center"/>
        </w:trPr>
        <w:tc>
          <w:tcPr>
            <w:tcW w:w="0" w:type="auto"/>
            <w:hideMark/>
          </w:tcPr>
          <w:p w:rsidR="00813900" w:rsidRPr="007D42D6" w:rsidRDefault="00813900" w:rsidP="004A3312">
            <w:pPr>
              <w:rPr>
                <w:rFonts w:ascii="Times New Roman" w:eastAsia="Times New Roman" w:hAnsi="Times New Roman" w:cs="Times New Roman"/>
                <w:color w:val="000000" w:themeColor="text1"/>
                <w:kern w:val="0"/>
                <w:sz w:val="22"/>
                <w:szCs w:val="22"/>
                <w:lang w:val="pl-PL" w:eastAsia="pl-PL"/>
                <w14:ligatures w14:val="none"/>
              </w:rPr>
            </w:pPr>
            <w:r w:rsidRPr="007D42D6">
              <w:rPr>
                <w:rFonts w:ascii="Times New Roman" w:eastAsia="Times New Roman" w:hAnsi="Times New Roman" w:cs="Times New Roman"/>
                <w:color w:val="000000" w:themeColor="text1"/>
                <w:kern w:val="0"/>
                <w:sz w:val="22"/>
                <w:szCs w:val="22"/>
                <w:lang w:eastAsia="pl-PL"/>
                <w14:ligatures w14:val="none"/>
              </w:rPr>
              <w:lastRenderedPageBreak/>
              <w:t>Improved corporate reputation</w:t>
            </w:r>
          </w:p>
        </w:tc>
        <w:tc>
          <w:tcPr>
            <w:tcW w:w="729" w:type="dxa"/>
            <w:hideMark/>
          </w:tcPr>
          <w:p w:rsidR="00813900" w:rsidRPr="007D42D6" w:rsidRDefault="00813900" w:rsidP="004A3312">
            <w:pPr>
              <w:jc w:val="center"/>
              <w:rPr>
                <w:rFonts w:ascii="Times New Roman" w:eastAsia="Times New Roman" w:hAnsi="Times New Roman" w:cs="Times New Roman"/>
                <w:color w:val="000000" w:themeColor="text1"/>
                <w:kern w:val="0"/>
                <w:sz w:val="22"/>
                <w:szCs w:val="22"/>
                <w:lang w:val="pl-PL" w:eastAsia="pl-PL"/>
                <w14:ligatures w14:val="none"/>
              </w:rPr>
            </w:pPr>
            <w:r w:rsidRPr="007D42D6">
              <w:rPr>
                <w:rFonts w:ascii="Segoe UI Symbol" w:eastAsia="Times New Roman" w:hAnsi="Segoe UI Symbol" w:cs="Segoe UI Symbol"/>
                <w:color w:val="000000" w:themeColor="text1"/>
                <w:kern w:val="0"/>
                <w:sz w:val="22"/>
                <w:szCs w:val="22"/>
                <w:lang w:eastAsia="pl-PL"/>
                <w14:ligatures w14:val="none"/>
              </w:rPr>
              <w:t>☐</w:t>
            </w:r>
          </w:p>
        </w:tc>
        <w:tc>
          <w:tcPr>
            <w:tcW w:w="729" w:type="dxa"/>
            <w:hideMark/>
          </w:tcPr>
          <w:p w:rsidR="00813900" w:rsidRPr="007D42D6" w:rsidRDefault="00813900" w:rsidP="004A3312">
            <w:pPr>
              <w:jc w:val="center"/>
              <w:rPr>
                <w:rFonts w:ascii="Times New Roman" w:eastAsia="Times New Roman" w:hAnsi="Times New Roman" w:cs="Times New Roman"/>
                <w:color w:val="000000" w:themeColor="text1"/>
                <w:kern w:val="0"/>
                <w:sz w:val="22"/>
                <w:szCs w:val="22"/>
                <w:lang w:val="pl-PL" w:eastAsia="pl-PL"/>
                <w14:ligatures w14:val="none"/>
              </w:rPr>
            </w:pPr>
            <w:r w:rsidRPr="007D42D6">
              <w:rPr>
                <w:rFonts w:ascii="Segoe UI Symbol" w:eastAsia="Times New Roman" w:hAnsi="Segoe UI Symbol" w:cs="Segoe UI Symbol"/>
                <w:color w:val="000000" w:themeColor="text1"/>
                <w:kern w:val="0"/>
                <w:sz w:val="22"/>
                <w:szCs w:val="22"/>
                <w:lang w:eastAsia="pl-PL"/>
                <w14:ligatures w14:val="none"/>
              </w:rPr>
              <w:t>☐</w:t>
            </w:r>
          </w:p>
        </w:tc>
        <w:tc>
          <w:tcPr>
            <w:tcW w:w="729" w:type="dxa"/>
            <w:hideMark/>
          </w:tcPr>
          <w:p w:rsidR="00813900" w:rsidRPr="007D42D6" w:rsidRDefault="00813900" w:rsidP="004A3312">
            <w:pPr>
              <w:jc w:val="center"/>
              <w:rPr>
                <w:rFonts w:ascii="Times New Roman" w:eastAsia="Times New Roman" w:hAnsi="Times New Roman" w:cs="Times New Roman"/>
                <w:color w:val="000000" w:themeColor="text1"/>
                <w:kern w:val="0"/>
                <w:sz w:val="22"/>
                <w:szCs w:val="22"/>
                <w:lang w:val="pl-PL" w:eastAsia="pl-PL"/>
                <w14:ligatures w14:val="none"/>
              </w:rPr>
            </w:pPr>
            <w:r w:rsidRPr="007D42D6">
              <w:rPr>
                <w:rFonts w:ascii="Segoe UI Symbol" w:eastAsia="Times New Roman" w:hAnsi="Segoe UI Symbol" w:cs="Segoe UI Symbol"/>
                <w:color w:val="000000" w:themeColor="text1"/>
                <w:kern w:val="0"/>
                <w:sz w:val="22"/>
                <w:szCs w:val="22"/>
                <w:lang w:eastAsia="pl-PL"/>
                <w14:ligatures w14:val="none"/>
              </w:rPr>
              <w:t>☐</w:t>
            </w:r>
          </w:p>
        </w:tc>
        <w:tc>
          <w:tcPr>
            <w:tcW w:w="729" w:type="dxa"/>
            <w:hideMark/>
          </w:tcPr>
          <w:p w:rsidR="00813900" w:rsidRPr="007D42D6" w:rsidRDefault="00813900" w:rsidP="004A3312">
            <w:pPr>
              <w:jc w:val="center"/>
              <w:rPr>
                <w:rFonts w:ascii="Times New Roman" w:eastAsia="Times New Roman" w:hAnsi="Times New Roman" w:cs="Times New Roman"/>
                <w:color w:val="000000" w:themeColor="text1"/>
                <w:kern w:val="0"/>
                <w:sz w:val="22"/>
                <w:szCs w:val="22"/>
                <w:lang w:val="pl-PL" w:eastAsia="pl-PL"/>
                <w14:ligatures w14:val="none"/>
              </w:rPr>
            </w:pPr>
            <w:r w:rsidRPr="007D42D6">
              <w:rPr>
                <w:rFonts w:ascii="Segoe UI Symbol" w:eastAsia="Times New Roman" w:hAnsi="Segoe UI Symbol" w:cs="Segoe UI Symbol"/>
                <w:color w:val="000000" w:themeColor="text1"/>
                <w:kern w:val="0"/>
                <w:sz w:val="22"/>
                <w:szCs w:val="22"/>
                <w:lang w:eastAsia="pl-PL"/>
                <w14:ligatures w14:val="none"/>
              </w:rPr>
              <w:t>☐</w:t>
            </w:r>
          </w:p>
        </w:tc>
        <w:tc>
          <w:tcPr>
            <w:tcW w:w="714" w:type="dxa"/>
            <w:hideMark/>
          </w:tcPr>
          <w:p w:rsidR="00813900" w:rsidRPr="007D42D6" w:rsidRDefault="00813900" w:rsidP="004A3312">
            <w:pPr>
              <w:jc w:val="center"/>
              <w:rPr>
                <w:rFonts w:ascii="Times New Roman" w:eastAsia="Times New Roman" w:hAnsi="Times New Roman" w:cs="Times New Roman"/>
                <w:color w:val="000000" w:themeColor="text1"/>
                <w:kern w:val="0"/>
                <w:sz w:val="22"/>
                <w:szCs w:val="22"/>
                <w:lang w:val="pl-PL" w:eastAsia="pl-PL"/>
                <w14:ligatures w14:val="none"/>
              </w:rPr>
            </w:pPr>
            <w:r w:rsidRPr="007D42D6">
              <w:rPr>
                <w:rFonts w:ascii="Segoe UI Symbol" w:eastAsia="Times New Roman" w:hAnsi="Segoe UI Symbol" w:cs="Segoe UI Symbol"/>
                <w:color w:val="000000" w:themeColor="text1"/>
                <w:kern w:val="0"/>
                <w:sz w:val="22"/>
                <w:szCs w:val="22"/>
                <w:lang w:eastAsia="pl-PL"/>
                <w14:ligatures w14:val="none"/>
              </w:rPr>
              <w:t>☐</w:t>
            </w:r>
          </w:p>
        </w:tc>
      </w:tr>
      <w:tr w:rsidR="00813900" w:rsidRPr="007D42D6" w:rsidTr="004A3312">
        <w:trPr>
          <w:jc w:val="center"/>
        </w:trPr>
        <w:tc>
          <w:tcPr>
            <w:tcW w:w="0" w:type="auto"/>
            <w:hideMark/>
          </w:tcPr>
          <w:p w:rsidR="00813900" w:rsidRPr="007D42D6" w:rsidRDefault="00813900" w:rsidP="004A3312">
            <w:pPr>
              <w:rPr>
                <w:rFonts w:ascii="Times New Roman" w:eastAsia="Times New Roman" w:hAnsi="Times New Roman" w:cs="Times New Roman"/>
                <w:color w:val="000000" w:themeColor="text1"/>
                <w:kern w:val="0"/>
                <w:sz w:val="22"/>
                <w:szCs w:val="22"/>
                <w:lang w:val="pl-PL" w:eastAsia="pl-PL"/>
                <w14:ligatures w14:val="none"/>
              </w:rPr>
            </w:pPr>
            <w:r w:rsidRPr="007D42D6">
              <w:rPr>
                <w:rFonts w:ascii="Times New Roman" w:eastAsia="Times New Roman" w:hAnsi="Times New Roman" w:cs="Times New Roman"/>
                <w:color w:val="000000" w:themeColor="text1"/>
                <w:kern w:val="0"/>
                <w:sz w:val="22"/>
                <w:szCs w:val="22"/>
                <w:lang w:eastAsia="pl-PL"/>
                <w14:ligatures w14:val="none"/>
              </w:rPr>
              <w:t>Enhanced risk management</w:t>
            </w:r>
          </w:p>
        </w:tc>
        <w:tc>
          <w:tcPr>
            <w:tcW w:w="729" w:type="dxa"/>
            <w:hideMark/>
          </w:tcPr>
          <w:p w:rsidR="00813900" w:rsidRPr="007D42D6" w:rsidRDefault="00813900" w:rsidP="004A3312">
            <w:pPr>
              <w:jc w:val="center"/>
              <w:rPr>
                <w:rFonts w:ascii="Times New Roman" w:eastAsia="Times New Roman" w:hAnsi="Times New Roman" w:cs="Times New Roman"/>
                <w:color w:val="000000" w:themeColor="text1"/>
                <w:kern w:val="0"/>
                <w:sz w:val="22"/>
                <w:szCs w:val="22"/>
                <w:lang w:val="pl-PL" w:eastAsia="pl-PL"/>
                <w14:ligatures w14:val="none"/>
              </w:rPr>
            </w:pPr>
            <w:r w:rsidRPr="007D42D6">
              <w:rPr>
                <w:rFonts w:ascii="Segoe UI Symbol" w:eastAsia="Times New Roman" w:hAnsi="Segoe UI Symbol" w:cs="Segoe UI Symbol"/>
                <w:color w:val="000000" w:themeColor="text1"/>
                <w:kern w:val="0"/>
                <w:sz w:val="22"/>
                <w:szCs w:val="22"/>
                <w:lang w:eastAsia="pl-PL"/>
                <w14:ligatures w14:val="none"/>
              </w:rPr>
              <w:t>☐</w:t>
            </w:r>
          </w:p>
        </w:tc>
        <w:tc>
          <w:tcPr>
            <w:tcW w:w="729" w:type="dxa"/>
            <w:hideMark/>
          </w:tcPr>
          <w:p w:rsidR="00813900" w:rsidRPr="007D42D6" w:rsidRDefault="00813900" w:rsidP="004A3312">
            <w:pPr>
              <w:jc w:val="center"/>
              <w:rPr>
                <w:rFonts w:ascii="Times New Roman" w:eastAsia="Times New Roman" w:hAnsi="Times New Roman" w:cs="Times New Roman"/>
                <w:color w:val="000000" w:themeColor="text1"/>
                <w:kern w:val="0"/>
                <w:sz w:val="22"/>
                <w:szCs w:val="22"/>
                <w:lang w:val="pl-PL" w:eastAsia="pl-PL"/>
                <w14:ligatures w14:val="none"/>
              </w:rPr>
            </w:pPr>
            <w:r w:rsidRPr="007D42D6">
              <w:rPr>
                <w:rFonts w:ascii="Segoe UI Symbol" w:eastAsia="Times New Roman" w:hAnsi="Segoe UI Symbol" w:cs="Segoe UI Symbol"/>
                <w:color w:val="000000" w:themeColor="text1"/>
                <w:kern w:val="0"/>
                <w:sz w:val="22"/>
                <w:szCs w:val="22"/>
                <w:lang w:eastAsia="pl-PL"/>
                <w14:ligatures w14:val="none"/>
              </w:rPr>
              <w:t>☐</w:t>
            </w:r>
          </w:p>
        </w:tc>
        <w:tc>
          <w:tcPr>
            <w:tcW w:w="729" w:type="dxa"/>
            <w:hideMark/>
          </w:tcPr>
          <w:p w:rsidR="00813900" w:rsidRPr="007D42D6" w:rsidRDefault="00813900" w:rsidP="004A3312">
            <w:pPr>
              <w:jc w:val="center"/>
              <w:rPr>
                <w:rFonts w:ascii="Times New Roman" w:eastAsia="Times New Roman" w:hAnsi="Times New Roman" w:cs="Times New Roman"/>
                <w:color w:val="000000" w:themeColor="text1"/>
                <w:kern w:val="0"/>
                <w:sz w:val="22"/>
                <w:szCs w:val="22"/>
                <w:lang w:val="pl-PL" w:eastAsia="pl-PL"/>
                <w14:ligatures w14:val="none"/>
              </w:rPr>
            </w:pPr>
            <w:r w:rsidRPr="007D42D6">
              <w:rPr>
                <w:rFonts w:ascii="Segoe UI Symbol" w:eastAsia="Times New Roman" w:hAnsi="Segoe UI Symbol" w:cs="Segoe UI Symbol"/>
                <w:color w:val="000000" w:themeColor="text1"/>
                <w:kern w:val="0"/>
                <w:sz w:val="22"/>
                <w:szCs w:val="22"/>
                <w:lang w:eastAsia="pl-PL"/>
                <w14:ligatures w14:val="none"/>
              </w:rPr>
              <w:t>☐</w:t>
            </w:r>
          </w:p>
        </w:tc>
        <w:tc>
          <w:tcPr>
            <w:tcW w:w="729" w:type="dxa"/>
            <w:hideMark/>
          </w:tcPr>
          <w:p w:rsidR="00813900" w:rsidRPr="007D42D6" w:rsidRDefault="00813900" w:rsidP="004A3312">
            <w:pPr>
              <w:jc w:val="center"/>
              <w:rPr>
                <w:rFonts w:ascii="Times New Roman" w:eastAsia="Times New Roman" w:hAnsi="Times New Roman" w:cs="Times New Roman"/>
                <w:color w:val="000000" w:themeColor="text1"/>
                <w:kern w:val="0"/>
                <w:sz w:val="22"/>
                <w:szCs w:val="22"/>
                <w:lang w:val="pl-PL" w:eastAsia="pl-PL"/>
                <w14:ligatures w14:val="none"/>
              </w:rPr>
            </w:pPr>
            <w:r w:rsidRPr="007D42D6">
              <w:rPr>
                <w:rFonts w:ascii="Segoe UI Symbol" w:eastAsia="Times New Roman" w:hAnsi="Segoe UI Symbol" w:cs="Segoe UI Symbol"/>
                <w:color w:val="000000" w:themeColor="text1"/>
                <w:kern w:val="0"/>
                <w:sz w:val="22"/>
                <w:szCs w:val="22"/>
                <w:lang w:eastAsia="pl-PL"/>
                <w14:ligatures w14:val="none"/>
              </w:rPr>
              <w:t>☐</w:t>
            </w:r>
          </w:p>
        </w:tc>
        <w:tc>
          <w:tcPr>
            <w:tcW w:w="714" w:type="dxa"/>
            <w:hideMark/>
          </w:tcPr>
          <w:p w:rsidR="00813900" w:rsidRPr="007D42D6" w:rsidRDefault="00813900" w:rsidP="004A3312">
            <w:pPr>
              <w:jc w:val="center"/>
              <w:rPr>
                <w:rFonts w:ascii="Times New Roman" w:eastAsia="Times New Roman" w:hAnsi="Times New Roman" w:cs="Times New Roman"/>
                <w:color w:val="000000" w:themeColor="text1"/>
                <w:kern w:val="0"/>
                <w:sz w:val="22"/>
                <w:szCs w:val="22"/>
                <w:lang w:val="pl-PL" w:eastAsia="pl-PL"/>
                <w14:ligatures w14:val="none"/>
              </w:rPr>
            </w:pPr>
            <w:r w:rsidRPr="007D42D6">
              <w:rPr>
                <w:rFonts w:ascii="Segoe UI Symbol" w:eastAsia="Times New Roman" w:hAnsi="Segoe UI Symbol" w:cs="Segoe UI Symbol"/>
                <w:color w:val="000000" w:themeColor="text1"/>
                <w:kern w:val="0"/>
                <w:sz w:val="22"/>
                <w:szCs w:val="22"/>
                <w:lang w:eastAsia="pl-PL"/>
                <w14:ligatures w14:val="none"/>
              </w:rPr>
              <w:t>☐</w:t>
            </w:r>
          </w:p>
        </w:tc>
      </w:tr>
      <w:tr w:rsidR="00813900" w:rsidRPr="007D42D6" w:rsidTr="004A3312">
        <w:trPr>
          <w:jc w:val="center"/>
        </w:trPr>
        <w:tc>
          <w:tcPr>
            <w:tcW w:w="0" w:type="auto"/>
            <w:hideMark/>
          </w:tcPr>
          <w:p w:rsidR="00813900" w:rsidRPr="007D42D6" w:rsidRDefault="00813900" w:rsidP="004A3312">
            <w:pPr>
              <w:rPr>
                <w:rFonts w:ascii="Times New Roman" w:eastAsia="Times New Roman" w:hAnsi="Times New Roman" w:cs="Times New Roman"/>
                <w:color w:val="000000" w:themeColor="text1"/>
                <w:kern w:val="0"/>
                <w:sz w:val="22"/>
                <w:szCs w:val="22"/>
                <w:lang w:val="pl-PL" w:eastAsia="pl-PL"/>
                <w14:ligatures w14:val="none"/>
              </w:rPr>
            </w:pPr>
            <w:r w:rsidRPr="007D42D6">
              <w:rPr>
                <w:rFonts w:ascii="Times New Roman" w:eastAsia="Times New Roman" w:hAnsi="Times New Roman" w:cs="Times New Roman"/>
                <w:color w:val="000000" w:themeColor="text1"/>
                <w:kern w:val="0"/>
                <w:sz w:val="22"/>
                <w:szCs w:val="22"/>
                <w:lang w:eastAsia="pl-PL"/>
                <w14:ligatures w14:val="none"/>
              </w:rPr>
              <w:t>Access to new markets</w:t>
            </w:r>
          </w:p>
        </w:tc>
        <w:tc>
          <w:tcPr>
            <w:tcW w:w="729" w:type="dxa"/>
            <w:hideMark/>
          </w:tcPr>
          <w:p w:rsidR="00813900" w:rsidRPr="007D42D6" w:rsidRDefault="00813900" w:rsidP="004A3312">
            <w:pPr>
              <w:jc w:val="center"/>
              <w:rPr>
                <w:rFonts w:ascii="Times New Roman" w:eastAsia="Times New Roman" w:hAnsi="Times New Roman" w:cs="Times New Roman"/>
                <w:color w:val="000000" w:themeColor="text1"/>
                <w:kern w:val="0"/>
                <w:sz w:val="22"/>
                <w:szCs w:val="22"/>
                <w:lang w:val="pl-PL" w:eastAsia="pl-PL"/>
                <w14:ligatures w14:val="none"/>
              </w:rPr>
            </w:pPr>
            <w:r w:rsidRPr="007D42D6">
              <w:rPr>
                <w:rFonts w:ascii="Segoe UI Symbol" w:eastAsia="Times New Roman" w:hAnsi="Segoe UI Symbol" w:cs="Segoe UI Symbol"/>
                <w:color w:val="000000" w:themeColor="text1"/>
                <w:kern w:val="0"/>
                <w:sz w:val="22"/>
                <w:szCs w:val="22"/>
                <w:lang w:eastAsia="pl-PL"/>
                <w14:ligatures w14:val="none"/>
              </w:rPr>
              <w:t>☐</w:t>
            </w:r>
          </w:p>
        </w:tc>
        <w:tc>
          <w:tcPr>
            <w:tcW w:w="729" w:type="dxa"/>
            <w:hideMark/>
          </w:tcPr>
          <w:p w:rsidR="00813900" w:rsidRPr="007D42D6" w:rsidRDefault="00813900" w:rsidP="004A3312">
            <w:pPr>
              <w:jc w:val="center"/>
              <w:rPr>
                <w:rFonts w:ascii="Times New Roman" w:eastAsia="Times New Roman" w:hAnsi="Times New Roman" w:cs="Times New Roman"/>
                <w:color w:val="000000" w:themeColor="text1"/>
                <w:kern w:val="0"/>
                <w:sz w:val="22"/>
                <w:szCs w:val="22"/>
                <w:lang w:val="pl-PL" w:eastAsia="pl-PL"/>
                <w14:ligatures w14:val="none"/>
              </w:rPr>
            </w:pPr>
            <w:r w:rsidRPr="007D42D6">
              <w:rPr>
                <w:rFonts w:ascii="Segoe UI Symbol" w:eastAsia="Times New Roman" w:hAnsi="Segoe UI Symbol" w:cs="Segoe UI Symbol"/>
                <w:color w:val="000000" w:themeColor="text1"/>
                <w:kern w:val="0"/>
                <w:sz w:val="22"/>
                <w:szCs w:val="22"/>
                <w:lang w:eastAsia="pl-PL"/>
                <w14:ligatures w14:val="none"/>
              </w:rPr>
              <w:t>☐</w:t>
            </w:r>
          </w:p>
        </w:tc>
        <w:tc>
          <w:tcPr>
            <w:tcW w:w="729" w:type="dxa"/>
            <w:hideMark/>
          </w:tcPr>
          <w:p w:rsidR="00813900" w:rsidRPr="007D42D6" w:rsidRDefault="00813900" w:rsidP="004A3312">
            <w:pPr>
              <w:jc w:val="center"/>
              <w:rPr>
                <w:rFonts w:ascii="Times New Roman" w:eastAsia="Times New Roman" w:hAnsi="Times New Roman" w:cs="Times New Roman"/>
                <w:color w:val="000000" w:themeColor="text1"/>
                <w:kern w:val="0"/>
                <w:sz w:val="22"/>
                <w:szCs w:val="22"/>
                <w:lang w:val="pl-PL" w:eastAsia="pl-PL"/>
                <w14:ligatures w14:val="none"/>
              </w:rPr>
            </w:pPr>
            <w:r w:rsidRPr="007D42D6">
              <w:rPr>
                <w:rFonts w:ascii="Segoe UI Symbol" w:eastAsia="Times New Roman" w:hAnsi="Segoe UI Symbol" w:cs="Segoe UI Symbol"/>
                <w:color w:val="000000" w:themeColor="text1"/>
                <w:kern w:val="0"/>
                <w:sz w:val="22"/>
                <w:szCs w:val="22"/>
                <w:lang w:eastAsia="pl-PL"/>
                <w14:ligatures w14:val="none"/>
              </w:rPr>
              <w:t>☐</w:t>
            </w:r>
          </w:p>
        </w:tc>
        <w:tc>
          <w:tcPr>
            <w:tcW w:w="729" w:type="dxa"/>
            <w:hideMark/>
          </w:tcPr>
          <w:p w:rsidR="00813900" w:rsidRPr="007D42D6" w:rsidRDefault="00813900" w:rsidP="004A3312">
            <w:pPr>
              <w:jc w:val="center"/>
              <w:rPr>
                <w:rFonts w:ascii="Times New Roman" w:eastAsia="Times New Roman" w:hAnsi="Times New Roman" w:cs="Times New Roman"/>
                <w:color w:val="000000" w:themeColor="text1"/>
                <w:kern w:val="0"/>
                <w:sz w:val="22"/>
                <w:szCs w:val="22"/>
                <w:lang w:val="pl-PL" w:eastAsia="pl-PL"/>
                <w14:ligatures w14:val="none"/>
              </w:rPr>
            </w:pPr>
            <w:r w:rsidRPr="007D42D6">
              <w:rPr>
                <w:rFonts w:ascii="Segoe UI Symbol" w:eastAsia="Times New Roman" w:hAnsi="Segoe UI Symbol" w:cs="Segoe UI Symbol"/>
                <w:color w:val="000000" w:themeColor="text1"/>
                <w:kern w:val="0"/>
                <w:sz w:val="22"/>
                <w:szCs w:val="22"/>
                <w:lang w:eastAsia="pl-PL"/>
                <w14:ligatures w14:val="none"/>
              </w:rPr>
              <w:t>☐</w:t>
            </w:r>
          </w:p>
        </w:tc>
        <w:tc>
          <w:tcPr>
            <w:tcW w:w="714" w:type="dxa"/>
            <w:hideMark/>
          </w:tcPr>
          <w:p w:rsidR="00813900" w:rsidRPr="007D42D6" w:rsidRDefault="00813900" w:rsidP="004A3312">
            <w:pPr>
              <w:jc w:val="center"/>
              <w:rPr>
                <w:rFonts w:ascii="Times New Roman" w:eastAsia="Times New Roman" w:hAnsi="Times New Roman" w:cs="Times New Roman"/>
                <w:color w:val="000000" w:themeColor="text1"/>
                <w:kern w:val="0"/>
                <w:sz w:val="22"/>
                <w:szCs w:val="22"/>
                <w:lang w:val="pl-PL" w:eastAsia="pl-PL"/>
                <w14:ligatures w14:val="none"/>
              </w:rPr>
            </w:pPr>
            <w:r w:rsidRPr="007D42D6">
              <w:rPr>
                <w:rFonts w:ascii="Segoe UI Symbol" w:eastAsia="Times New Roman" w:hAnsi="Segoe UI Symbol" w:cs="Segoe UI Symbol"/>
                <w:color w:val="000000" w:themeColor="text1"/>
                <w:kern w:val="0"/>
                <w:sz w:val="22"/>
                <w:szCs w:val="22"/>
                <w:lang w:eastAsia="pl-PL"/>
                <w14:ligatures w14:val="none"/>
              </w:rPr>
              <w:t>☐</w:t>
            </w:r>
          </w:p>
        </w:tc>
      </w:tr>
      <w:tr w:rsidR="00813900" w:rsidRPr="007D42D6" w:rsidTr="004A3312">
        <w:trPr>
          <w:jc w:val="center"/>
        </w:trPr>
        <w:tc>
          <w:tcPr>
            <w:tcW w:w="0" w:type="auto"/>
            <w:hideMark/>
          </w:tcPr>
          <w:p w:rsidR="00813900" w:rsidRPr="007D42D6" w:rsidRDefault="00813900" w:rsidP="004A3312">
            <w:pPr>
              <w:rPr>
                <w:rFonts w:ascii="Times New Roman" w:eastAsia="Times New Roman" w:hAnsi="Times New Roman" w:cs="Times New Roman"/>
                <w:color w:val="000000" w:themeColor="text1"/>
                <w:kern w:val="0"/>
                <w:sz w:val="22"/>
                <w:szCs w:val="22"/>
                <w:lang w:val="pl-PL" w:eastAsia="pl-PL"/>
                <w14:ligatures w14:val="none"/>
              </w:rPr>
            </w:pPr>
            <w:r w:rsidRPr="007D42D6">
              <w:rPr>
                <w:rFonts w:ascii="Times New Roman" w:eastAsia="Times New Roman" w:hAnsi="Times New Roman" w:cs="Times New Roman"/>
                <w:color w:val="000000" w:themeColor="text1"/>
                <w:kern w:val="0"/>
                <w:sz w:val="22"/>
                <w:szCs w:val="22"/>
                <w:lang w:eastAsia="pl-PL"/>
                <w14:ligatures w14:val="none"/>
              </w:rPr>
              <w:t>Increased employee engagement</w:t>
            </w:r>
          </w:p>
        </w:tc>
        <w:tc>
          <w:tcPr>
            <w:tcW w:w="729" w:type="dxa"/>
            <w:hideMark/>
          </w:tcPr>
          <w:p w:rsidR="00813900" w:rsidRPr="007D42D6" w:rsidRDefault="00813900" w:rsidP="004A3312">
            <w:pPr>
              <w:jc w:val="center"/>
              <w:rPr>
                <w:rFonts w:ascii="Times New Roman" w:eastAsia="Times New Roman" w:hAnsi="Times New Roman" w:cs="Times New Roman"/>
                <w:color w:val="000000" w:themeColor="text1"/>
                <w:kern w:val="0"/>
                <w:sz w:val="22"/>
                <w:szCs w:val="22"/>
                <w:lang w:val="pl-PL" w:eastAsia="pl-PL"/>
                <w14:ligatures w14:val="none"/>
              </w:rPr>
            </w:pPr>
            <w:r w:rsidRPr="007D42D6">
              <w:rPr>
                <w:rFonts w:ascii="Segoe UI Symbol" w:eastAsia="Times New Roman" w:hAnsi="Segoe UI Symbol" w:cs="Segoe UI Symbol"/>
                <w:color w:val="000000" w:themeColor="text1"/>
                <w:kern w:val="0"/>
                <w:sz w:val="22"/>
                <w:szCs w:val="22"/>
                <w:lang w:eastAsia="pl-PL"/>
                <w14:ligatures w14:val="none"/>
              </w:rPr>
              <w:t>☐</w:t>
            </w:r>
          </w:p>
        </w:tc>
        <w:tc>
          <w:tcPr>
            <w:tcW w:w="729" w:type="dxa"/>
            <w:hideMark/>
          </w:tcPr>
          <w:p w:rsidR="00813900" w:rsidRPr="007D42D6" w:rsidRDefault="00813900" w:rsidP="004A3312">
            <w:pPr>
              <w:jc w:val="center"/>
              <w:rPr>
                <w:rFonts w:ascii="Times New Roman" w:eastAsia="Times New Roman" w:hAnsi="Times New Roman" w:cs="Times New Roman"/>
                <w:color w:val="000000" w:themeColor="text1"/>
                <w:kern w:val="0"/>
                <w:sz w:val="22"/>
                <w:szCs w:val="22"/>
                <w:lang w:val="pl-PL" w:eastAsia="pl-PL"/>
                <w14:ligatures w14:val="none"/>
              </w:rPr>
            </w:pPr>
            <w:r w:rsidRPr="007D42D6">
              <w:rPr>
                <w:rFonts w:ascii="Segoe UI Symbol" w:eastAsia="Times New Roman" w:hAnsi="Segoe UI Symbol" w:cs="Segoe UI Symbol"/>
                <w:color w:val="000000" w:themeColor="text1"/>
                <w:kern w:val="0"/>
                <w:sz w:val="22"/>
                <w:szCs w:val="22"/>
                <w:lang w:eastAsia="pl-PL"/>
                <w14:ligatures w14:val="none"/>
              </w:rPr>
              <w:t>☐</w:t>
            </w:r>
          </w:p>
        </w:tc>
        <w:tc>
          <w:tcPr>
            <w:tcW w:w="729" w:type="dxa"/>
            <w:hideMark/>
          </w:tcPr>
          <w:p w:rsidR="00813900" w:rsidRPr="007D42D6" w:rsidRDefault="00813900" w:rsidP="004A3312">
            <w:pPr>
              <w:jc w:val="center"/>
              <w:rPr>
                <w:rFonts w:ascii="Times New Roman" w:eastAsia="Times New Roman" w:hAnsi="Times New Roman" w:cs="Times New Roman"/>
                <w:color w:val="000000" w:themeColor="text1"/>
                <w:kern w:val="0"/>
                <w:sz w:val="22"/>
                <w:szCs w:val="22"/>
                <w:lang w:val="pl-PL" w:eastAsia="pl-PL"/>
                <w14:ligatures w14:val="none"/>
              </w:rPr>
            </w:pPr>
            <w:r w:rsidRPr="007D42D6">
              <w:rPr>
                <w:rFonts w:ascii="Segoe UI Symbol" w:eastAsia="Times New Roman" w:hAnsi="Segoe UI Symbol" w:cs="Segoe UI Symbol"/>
                <w:color w:val="000000" w:themeColor="text1"/>
                <w:kern w:val="0"/>
                <w:sz w:val="22"/>
                <w:szCs w:val="22"/>
                <w:lang w:eastAsia="pl-PL"/>
                <w14:ligatures w14:val="none"/>
              </w:rPr>
              <w:t>☐</w:t>
            </w:r>
          </w:p>
        </w:tc>
        <w:tc>
          <w:tcPr>
            <w:tcW w:w="729" w:type="dxa"/>
            <w:hideMark/>
          </w:tcPr>
          <w:p w:rsidR="00813900" w:rsidRPr="007D42D6" w:rsidRDefault="00813900" w:rsidP="004A3312">
            <w:pPr>
              <w:jc w:val="center"/>
              <w:rPr>
                <w:rFonts w:ascii="Times New Roman" w:eastAsia="Times New Roman" w:hAnsi="Times New Roman" w:cs="Times New Roman"/>
                <w:color w:val="000000" w:themeColor="text1"/>
                <w:kern w:val="0"/>
                <w:sz w:val="22"/>
                <w:szCs w:val="22"/>
                <w:lang w:val="pl-PL" w:eastAsia="pl-PL"/>
                <w14:ligatures w14:val="none"/>
              </w:rPr>
            </w:pPr>
            <w:r w:rsidRPr="007D42D6">
              <w:rPr>
                <w:rFonts w:ascii="Segoe UI Symbol" w:eastAsia="Times New Roman" w:hAnsi="Segoe UI Symbol" w:cs="Segoe UI Symbol"/>
                <w:color w:val="000000" w:themeColor="text1"/>
                <w:kern w:val="0"/>
                <w:sz w:val="22"/>
                <w:szCs w:val="22"/>
                <w:lang w:eastAsia="pl-PL"/>
                <w14:ligatures w14:val="none"/>
              </w:rPr>
              <w:t>☐</w:t>
            </w:r>
          </w:p>
        </w:tc>
        <w:tc>
          <w:tcPr>
            <w:tcW w:w="714" w:type="dxa"/>
            <w:hideMark/>
          </w:tcPr>
          <w:p w:rsidR="00813900" w:rsidRPr="007D42D6" w:rsidRDefault="00813900" w:rsidP="004A3312">
            <w:pPr>
              <w:jc w:val="center"/>
              <w:rPr>
                <w:rFonts w:ascii="Times New Roman" w:eastAsia="Times New Roman" w:hAnsi="Times New Roman" w:cs="Times New Roman"/>
                <w:color w:val="000000" w:themeColor="text1"/>
                <w:kern w:val="0"/>
                <w:sz w:val="22"/>
                <w:szCs w:val="22"/>
                <w:lang w:val="pl-PL" w:eastAsia="pl-PL"/>
                <w14:ligatures w14:val="none"/>
              </w:rPr>
            </w:pPr>
            <w:r w:rsidRPr="007D42D6">
              <w:rPr>
                <w:rFonts w:ascii="Segoe UI Symbol" w:eastAsia="Times New Roman" w:hAnsi="Segoe UI Symbol" w:cs="Segoe UI Symbol"/>
                <w:color w:val="000000" w:themeColor="text1"/>
                <w:kern w:val="0"/>
                <w:sz w:val="22"/>
                <w:szCs w:val="22"/>
                <w:lang w:eastAsia="pl-PL"/>
                <w14:ligatures w14:val="none"/>
              </w:rPr>
              <w:t>☐</w:t>
            </w:r>
          </w:p>
        </w:tc>
      </w:tr>
      <w:tr w:rsidR="00813900" w:rsidRPr="007D42D6" w:rsidTr="004A3312">
        <w:trPr>
          <w:jc w:val="center"/>
        </w:trPr>
        <w:tc>
          <w:tcPr>
            <w:tcW w:w="0" w:type="auto"/>
            <w:hideMark/>
          </w:tcPr>
          <w:p w:rsidR="00813900" w:rsidRPr="007D42D6" w:rsidRDefault="00813900" w:rsidP="004A3312">
            <w:pPr>
              <w:rPr>
                <w:rFonts w:ascii="Times New Roman" w:eastAsia="Times New Roman" w:hAnsi="Times New Roman" w:cs="Times New Roman"/>
                <w:color w:val="000000" w:themeColor="text1"/>
                <w:kern w:val="0"/>
                <w:sz w:val="22"/>
                <w:szCs w:val="22"/>
                <w:lang w:val="pl-PL" w:eastAsia="pl-PL"/>
                <w14:ligatures w14:val="none"/>
              </w:rPr>
            </w:pPr>
            <w:r w:rsidRPr="007D42D6">
              <w:rPr>
                <w:rFonts w:ascii="Times New Roman" w:eastAsia="Times New Roman" w:hAnsi="Times New Roman" w:cs="Times New Roman"/>
                <w:color w:val="000000" w:themeColor="text1"/>
                <w:kern w:val="0"/>
                <w:sz w:val="22"/>
                <w:szCs w:val="22"/>
                <w:lang w:eastAsia="pl-PL"/>
                <w14:ligatures w14:val="none"/>
              </w:rPr>
              <w:t>Greater operational efficiency</w:t>
            </w:r>
          </w:p>
        </w:tc>
        <w:tc>
          <w:tcPr>
            <w:tcW w:w="729" w:type="dxa"/>
            <w:hideMark/>
          </w:tcPr>
          <w:p w:rsidR="00813900" w:rsidRPr="007D42D6" w:rsidRDefault="00813900" w:rsidP="004A3312">
            <w:pPr>
              <w:jc w:val="center"/>
              <w:rPr>
                <w:rFonts w:ascii="Times New Roman" w:eastAsia="Times New Roman" w:hAnsi="Times New Roman" w:cs="Times New Roman"/>
                <w:color w:val="000000" w:themeColor="text1"/>
                <w:kern w:val="0"/>
                <w:sz w:val="22"/>
                <w:szCs w:val="22"/>
                <w:lang w:val="pl-PL" w:eastAsia="pl-PL"/>
                <w14:ligatures w14:val="none"/>
              </w:rPr>
            </w:pPr>
            <w:r w:rsidRPr="007D42D6">
              <w:rPr>
                <w:rFonts w:ascii="Segoe UI Symbol" w:eastAsia="Times New Roman" w:hAnsi="Segoe UI Symbol" w:cs="Segoe UI Symbol"/>
                <w:color w:val="000000" w:themeColor="text1"/>
                <w:kern w:val="0"/>
                <w:sz w:val="22"/>
                <w:szCs w:val="22"/>
                <w:lang w:eastAsia="pl-PL"/>
                <w14:ligatures w14:val="none"/>
              </w:rPr>
              <w:t>☐</w:t>
            </w:r>
          </w:p>
        </w:tc>
        <w:tc>
          <w:tcPr>
            <w:tcW w:w="729" w:type="dxa"/>
            <w:hideMark/>
          </w:tcPr>
          <w:p w:rsidR="00813900" w:rsidRPr="007D42D6" w:rsidRDefault="00813900" w:rsidP="004A3312">
            <w:pPr>
              <w:jc w:val="center"/>
              <w:rPr>
                <w:rFonts w:ascii="Times New Roman" w:eastAsia="Times New Roman" w:hAnsi="Times New Roman" w:cs="Times New Roman"/>
                <w:color w:val="000000" w:themeColor="text1"/>
                <w:kern w:val="0"/>
                <w:sz w:val="22"/>
                <w:szCs w:val="22"/>
                <w:lang w:val="pl-PL" w:eastAsia="pl-PL"/>
                <w14:ligatures w14:val="none"/>
              </w:rPr>
            </w:pPr>
            <w:r w:rsidRPr="007D42D6">
              <w:rPr>
                <w:rFonts w:ascii="Segoe UI Symbol" w:eastAsia="Times New Roman" w:hAnsi="Segoe UI Symbol" w:cs="Segoe UI Symbol"/>
                <w:color w:val="000000" w:themeColor="text1"/>
                <w:kern w:val="0"/>
                <w:sz w:val="22"/>
                <w:szCs w:val="22"/>
                <w:lang w:eastAsia="pl-PL"/>
                <w14:ligatures w14:val="none"/>
              </w:rPr>
              <w:t>☐</w:t>
            </w:r>
          </w:p>
        </w:tc>
        <w:tc>
          <w:tcPr>
            <w:tcW w:w="729" w:type="dxa"/>
            <w:hideMark/>
          </w:tcPr>
          <w:p w:rsidR="00813900" w:rsidRPr="007D42D6" w:rsidRDefault="00813900" w:rsidP="004A3312">
            <w:pPr>
              <w:jc w:val="center"/>
              <w:rPr>
                <w:rFonts w:ascii="Times New Roman" w:eastAsia="Times New Roman" w:hAnsi="Times New Roman" w:cs="Times New Roman"/>
                <w:color w:val="000000" w:themeColor="text1"/>
                <w:kern w:val="0"/>
                <w:sz w:val="22"/>
                <w:szCs w:val="22"/>
                <w:lang w:val="pl-PL" w:eastAsia="pl-PL"/>
                <w14:ligatures w14:val="none"/>
              </w:rPr>
            </w:pPr>
            <w:r w:rsidRPr="007D42D6">
              <w:rPr>
                <w:rFonts w:ascii="Segoe UI Symbol" w:eastAsia="Times New Roman" w:hAnsi="Segoe UI Symbol" w:cs="Segoe UI Symbol"/>
                <w:color w:val="000000" w:themeColor="text1"/>
                <w:kern w:val="0"/>
                <w:sz w:val="22"/>
                <w:szCs w:val="22"/>
                <w:lang w:eastAsia="pl-PL"/>
                <w14:ligatures w14:val="none"/>
              </w:rPr>
              <w:t>☐</w:t>
            </w:r>
          </w:p>
        </w:tc>
        <w:tc>
          <w:tcPr>
            <w:tcW w:w="729" w:type="dxa"/>
            <w:hideMark/>
          </w:tcPr>
          <w:p w:rsidR="00813900" w:rsidRPr="007D42D6" w:rsidRDefault="00813900" w:rsidP="004A3312">
            <w:pPr>
              <w:jc w:val="center"/>
              <w:rPr>
                <w:rFonts w:ascii="Times New Roman" w:eastAsia="Times New Roman" w:hAnsi="Times New Roman" w:cs="Times New Roman"/>
                <w:color w:val="000000" w:themeColor="text1"/>
                <w:kern w:val="0"/>
                <w:sz w:val="22"/>
                <w:szCs w:val="22"/>
                <w:lang w:val="pl-PL" w:eastAsia="pl-PL"/>
                <w14:ligatures w14:val="none"/>
              </w:rPr>
            </w:pPr>
            <w:r w:rsidRPr="007D42D6">
              <w:rPr>
                <w:rFonts w:ascii="Segoe UI Symbol" w:eastAsia="Times New Roman" w:hAnsi="Segoe UI Symbol" w:cs="Segoe UI Symbol"/>
                <w:color w:val="000000" w:themeColor="text1"/>
                <w:kern w:val="0"/>
                <w:sz w:val="22"/>
                <w:szCs w:val="22"/>
                <w:lang w:eastAsia="pl-PL"/>
                <w14:ligatures w14:val="none"/>
              </w:rPr>
              <w:t>☐</w:t>
            </w:r>
          </w:p>
        </w:tc>
        <w:tc>
          <w:tcPr>
            <w:tcW w:w="714" w:type="dxa"/>
            <w:hideMark/>
          </w:tcPr>
          <w:p w:rsidR="00813900" w:rsidRPr="007D42D6" w:rsidRDefault="00813900" w:rsidP="004A3312">
            <w:pPr>
              <w:jc w:val="center"/>
              <w:rPr>
                <w:rFonts w:ascii="Times New Roman" w:eastAsia="Times New Roman" w:hAnsi="Times New Roman" w:cs="Times New Roman"/>
                <w:color w:val="000000" w:themeColor="text1"/>
                <w:kern w:val="0"/>
                <w:sz w:val="22"/>
                <w:szCs w:val="22"/>
                <w:lang w:val="pl-PL" w:eastAsia="pl-PL"/>
                <w14:ligatures w14:val="none"/>
              </w:rPr>
            </w:pPr>
            <w:r w:rsidRPr="007D42D6">
              <w:rPr>
                <w:rFonts w:ascii="Segoe UI Symbol" w:eastAsia="Times New Roman" w:hAnsi="Segoe UI Symbol" w:cs="Segoe UI Symbol"/>
                <w:color w:val="000000" w:themeColor="text1"/>
                <w:kern w:val="0"/>
                <w:sz w:val="22"/>
                <w:szCs w:val="22"/>
                <w:lang w:eastAsia="pl-PL"/>
                <w14:ligatures w14:val="none"/>
              </w:rPr>
              <w:t>☐</w:t>
            </w:r>
          </w:p>
        </w:tc>
      </w:tr>
      <w:tr w:rsidR="00813900" w:rsidRPr="007D42D6" w:rsidTr="004A3312">
        <w:trPr>
          <w:jc w:val="center"/>
        </w:trPr>
        <w:tc>
          <w:tcPr>
            <w:tcW w:w="0" w:type="auto"/>
            <w:tcBorders>
              <w:bottom w:val="single" w:sz="4" w:space="0" w:color="auto"/>
            </w:tcBorders>
            <w:hideMark/>
          </w:tcPr>
          <w:p w:rsidR="00813900" w:rsidRPr="007D42D6" w:rsidRDefault="00813900" w:rsidP="004A3312">
            <w:pPr>
              <w:rPr>
                <w:rFonts w:ascii="Times New Roman" w:eastAsia="Times New Roman" w:hAnsi="Times New Roman" w:cs="Times New Roman"/>
                <w:color w:val="000000" w:themeColor="text1"/>
                <w:kern w:val="0"/>
                <w:sz w:val="22"/>
                <w:szCs w:val="22"/>
                <w:lang w:eastAsia="pl-PL"/>
                <w14:ligatures w14:val="none"/>
              </w:rPr>
            </w:pPr>
            <w:r w:rsidRPr="007D42D6">
              <w:rPr>
                <w:rFonts w:ascii="Times New Roman" w:eastAsia="Times New Roman" w:hAnsi="Times New Roman" w:cs="Times New Roman"/>
                <w:color w:val="000000" w:themeColor="text1"/>
                <w:kern w:val="0"/>
                <w:sz w:val="22"/>
                <w:szCs w:val="22"/>
                <w:lang w:eastAsia="pl-PL"/>
                <w14:ligatures w14:val="none"/>
              </w:rPr>
              <w:t>Financial benefits (e.g., lower cost of capital)</w:t>
            </w:r>
          </w:p>
        </w:tc>
        <w:tc>
          <w:tcPr>
            <w:tcW w:w="729" w:type="dxa"/>
            <w:tcBorders>
              <w:bottom w:val="single" w:sz="4" w:space="0" w:color="auto"/>
            </w:tcBorders>
            <w:hideMark/>
          </w:tcPr>
          <w:p w:rsidR="00813900" w:rsidRPr="007D42D6" w:rsidRDefault="00813900" w:rsidP="004A3312">
            <w:pPr>
              <w:jc w:val="center"/>
              <w:rPr>
                <w:rFonts w:ascii="Times New Roman" w:eastAsia="Times New Roman" w:hAnsi="Times New Roman" w:cs="Times New Roman"/>
                <w:color w:val="000000" w:themeColor="text1"/>
                <w:kern w:val="0"/>
                <w:sz w:val="22"/>
                <w:szCs w:val="22"/>
                <w:lang w:val="pl-PL" w:eastAsia="pl-PL"/>
                <w14:ligatures w14:val="none"/>
              </w:rPr>
            </w:pPr>
            <w:r w:rsidRPr="007D42D6">
              <w:rPr>
                <w:rFonts w:ascii="Segoe UI Symbol" w:eastAsia="Times New Roman" w:hAnsi="Segoe UI Symbol" w:cs="Segoe UI Symbol"/>
                <w:color w:val="000000" w:themeColor="text1"/>
                <w:kern w:val="0"/>
                <w:sz w:val="22"/>
                <w:szCs w:val="22"/>
                <w:lang w:eastAsia="pl-PL"/>
                <w14:ligatures w14:val="none"/>
              </w:rPr>
              <w:t>☐</w:t>
            </w:r>
          </w:p>
        </w:tc>
        <w:tc>
          <w:tcPr>
            <w:tcW w:w="729" w:type="dxa"/>
            <w:tcBorders>
              <w:bottom w:val="single" w:sz="4" w:space="0" w:color="auto"/>
            </w:tcBorders>
            <w:hideMark/>
          </w:tcPr>
          <w:p w:rsidR="00813900" w:rsidRPr="007D42D6" w:rsidRDefault="00813900" w:rsidP="004A3312">
            <w:pPr>
              <w:jc w:val="center"/>
              <w:rPr>
                <w:rFonts w:ascii="Times New Roman" w:eastAsia="Times New Roman" w:hAnsi="Times New Roman" w:cs="Times New Roman"/>
                <w:color w:val="000000" w:themeColor="text1"/>
                <w:kern w:val="0"/>
                <w:sz w:val="22"/>
                <w:szCs w:val="22"/>
                <w:lang w:val="pl-PL" w:eastAsia="pl-PL"/>
                <w14:ligatures w14:val="none"/>
              </w:rPr>
            </w:pPr>
            <w:r w:rsidRPr="007D42D6">
              <w:rPr>
                <w:rFonts w:ascii="Segoe UI Symbol" w:eastAsia="Times New Roman" w:hAnsi="Segoe UI Symbol" w:cs="Segoe UI Symbol"/>
                <w:color w:val="000000" w:themeColor="text1"/>
                <w:kern w:val="0"/>
                <w:sz w:val="22"/>
                <w:szCs w:val="22"/>
                <w:lang w:eastAsia="pl-PL"/>
                <w14:ligatures w14:val="none"/>
              </w:rPr>
              <w:t>☐</w:t>
            </w:r>
          </w:p>
        </w:tc>
        <w:tc>
          <w:tcPr>
            <w:tcW w:w="729" w:type="dxa"/>
            <w:tcBorders>
              <w:bottom w:val="single" w:sz="4" w:space="0" w:color="auto"/>
            </w:tcBorders>
            <w:hideMark/>
          </w:tcPr>
          <w:p w:rsidR="00813900" w:rsidRPr="007D42D6" w:rsidRDefault="00813900" w:rsidP="004A3312">
            <w:pPr>
              <w:jc w:val="center"/>
              <w:rPr>
                <w:rFonts w:ascii="Times New Roman" w:eastAsia="Times New Roman" w:hAnsi="Times New Roman" w:cs="Times New Roman"/>
                <w:color w:val="000000" w:themeColor="text1"/>
                <w:kern w:val="0"/>
                <w:sz w:val="22"/>
                <w:szCs w:val="22"/>
                <w:lang w:val="pl-PL" w:eastAsia="pl-PL"/>
                <w14:ligatures w14:val="none"/>
              </w:rPr>
            </w:pPr>
            <w:r w:rsidRPr="007D42D6">
              <w:rPr>
                <w:rFonts w:ascii="Segoe UI Symbol" w:eastAsia="Times New Roman" w:hAnsi="Segoe UI Symbol" w:cs="Segoe UI Symbol"/>
                <w:color w:val="000000" w:themeColor="text1"/>
                <w:kern w:val="0"/>
                <w:sz w:val="22"/>
                <w:szCs w:val="22"/>
                <w:lang w:eastAsia="pl-PL"/>
                <w14:ligatures w14:val="none"/>
              </w:rPr>
              <w:t>☐</w:t>
            </w:r>
          </w:p>
        </w:tc>
        <w:tc>
          <w:tcPr>
            <w:tcW w:w="729" w:type="dxa"/>
            <w:tcBorders>
              <w:bottom w:val="single" w:sz="4" w:space="0" w:color="auto"/>
            </w:tcBorders>
            <w:hideMark/>
          </w:tcPr>
          <w:p w:rsidR="00813900" w:rsidRPr="007D42D6" w:rsidRDefault="00813900" w:rsidP="004A3312">
            <w:pPr>
              <w:jc w:val="center"/>
              <w:rPr>
                <w:rFonts w:ascii="Times New Roman" w:eastAsia="Times New Roman" w:hAnsi="Times New Roman" w:cs="Times New Roman"/>
                <w:color w:val="000000" w:themeColor="text1"/>
                <w:kern w:val="0"/>
                <w:sz w:val="22"/>
                <w:szCs w:val="22"/>
                <w:lang w:val="pl-PL" w:eastAsia="pl-PL"/>
                <w14:ligatures w14:val="none"/>
              </w:rPr>
            </w:pPr>
            <w:r w:rsidRPr="007D42D6">
              <w:rPr>
                <w:rFonts w:ascii="Segoe UI Symbol" w:eastAsia="Times New Roman" w:hAnsi="Segoe UI Symbol" w:cs="Segoe UI Symbol"/>
                <w:color w:val="000000" w:themeColor="text1"/>
                <w:kern w:val="0"/>
                <w:sz w:val="22"/>
                <w:szCs w:val="22"/>
                <w:lang w:eastAsia="pl-PL"/>
                <w14:ligatures w14:val="none"/>
              </w:rPr>
              <w:t>☐</w:t>
            </w:r>
          </w:p>
        </w:tc>
        <w:tc>
          <w:tcPr>
            <w:tcW w:w="714" w:type="dxa"/>
            <w:tcBorders>
              <w:bottom w:val="single" w:sz="4" w:space="0" w:color="auto"/>
            </w:tcBorders>
            <w:hideMark/>
          </w:tcPr>
          <w:p w:rsidR="00813900" w:rsidRPr="007D42D6" w:rsidRDefault="00813900" w:rsidP="004A3312">
            <w:pPr>
              <w:jc w:val="center"/>
              <w:rPr>
                <w:rFonts w:ascii="Times New Roman" w:eastAsia="Times New Roman" w:hAnsi="Times New Roman" w:cs="Times New Roman"/>
                <w:color w:val="000000" w:themeColor="text1"/>
                <w:kern w:val="0"/>
                <w:sz w:val="22"/>
                <w:szCs w:val="22"/>
                <w:lang w:val="pl-PL" w:eastAsia="pl-PL"/>
                <w14:ligatures w14:val="none"/>
              </w:rPr>
            </w:pPr>
            <w:r w:rsidRPr="007D42D6">
              <w:rPr>
                <w:rFonts w:ascii="Segoe UI Symbol" w:eastAsia="Times New Roman" w:hAnsi="Segoe UI Symbol" w:cs="Segoe UI Symbol"/>
                <w:color w:val="000000" w:themeColor="text1"/>
                <w:kern w:val="0"/>
                <w:sz w:val="22"/>
                <w:szCs w:val="22"/>
                <w:lang w:eastAsia="pl-PL"/>
                <w14:ligatures w14:val="none"/>
              </w:rPr>
              <w:t>☐</w:t>
            </w:r>
          </w:p>
        </w:tc>
      </w:tr>
    </w:tbl>
    <w:p w:rsidR="00813900" w:rsidRPr="007D42D6" w:rsidRDefault="00813900" w:rsidP="00813900">
      <w:pPr>
        <w:spacing w:line="240" w:lineRule="auto"/>
        <w:jc w:val="both"/>
        <w:rPr>
          <w:rFonts w:ascii="Times New Roman" w:hAnsi="Times New Roman" w:cs="Times New Roman"/>
          <w:color w:val="000000" w:themeColor="text1"/>
          <w:sz w:val="22"/>
          <w:szCs w:val="22"/>
        </w:rPr>
      </w:pPr>
      <w:r w:rsidRPr="007D42D6">
        <w:rPr>
          <w:rFonts w:ascii="Times New Roman" w:hAnsi="Times New Roman" w:cs="Times New Roman"/>
          <w:color w:val="000000" w:themeColor="text1"/>
          <w:sz w:val="22"/>
          <w:szCs w:val="22"/>
        </w:rPr>
        <w:t>(…)</w:t>
      </w:r>
    </w:p>
    <w:p w:rsidR="00813900" w:rsidRPr="007D42D6" w:rsidRDefault="00813900" w:rsidP="00813900">
      <w:pPr>
        <w:spacing w:before="240" w:line="240" w:lineRule="auto"/>
        <w:jc w:val="both"/>
        <w:rPr>
          <w:rFonts w:ascii="Times New Roman" w:hAnsi="Times New Roman" w:cs="Times New Roman"/>
          <w:b/>
          <w:bCs/>
          <w:color w:val="000000" w:themeColor="text1"/>
          <w:sz w:val="22"/>
          <w:szCs w:val="22"/>
        </w:rPr>
      </w:pPr>
      <w:r w:rsidRPr="007D42D6">
        <w:rPr>
          <w:rFonts w:ascii="Times New Roman" w:hAnsi="Times New Roman" w:cs="Times New Roman"/>
          <w:b/>
          <w:bCs/>
          <w:color w:val="000000" w:themeColor="text1"/>
          <w:sz w:val="22"/>
          <w:szCs w:val="22"/>
        </w:rPr>
        <w:t>6. Gender:</w:t>
      </w:r>
    </w:p>
    <w:p w:rsidR="00813900" w:rsidRPr="007D42D6" w:rsidRDefault="00813900" w:rsidP="00813900">
      <w:pPr>
        <w:numPr>
          <w:ilvl w:val="0"/>
          <w:numId w:val="5"/>
        </w:numPr>
        <w:spacing w:after="0" w:line="240" w:lineRule="auto"/>
        <w:ind w:left="714" w:hanging="357"/>
        <w:jc w:val="both"/>
        <w:rPr>
          <w:rFonts w:ascii="Times New Roman" w:hAnsi="Times New Roman" w:cs="Times New Roman"/>
          <w:color w:val="000000" w:themeColor="text1"/>
          <w:sz w:val="22"/>
          <w:szCs w:val="22"/>
        </w:rPr>
      </w:pPr>
      <w:r w:rsidRPr="007D42D6">
        <w:rPr>
          <w:rFonts w:ascii="Times New Roman" w:hAnsi="Times New Roman" w:cs="Times New Roman"/>
          <w:color w:val="000000" w:themeColor="text1"/>
          <w:sz w:val="22"/>
          <w:szCs w:val="22"/>
        </w:rPr>
        <w:t>Female</w:t>
      </w:r>
    </w:p>
    <w:p w:rsidR="00813900" w:rsidRPr="007D42D6" w:rsidRDefault="00813900" w:rsidP="00813900">
      <w:pPr>
        <w:numPr>
          <w:ilvl w:val="0"/>
          <w:numId w:val="5"/>
        </w:numPr>
        <w:spacing w:after="0" w:line="240" w:lineRule="auto"/>
        <w:ind w:left="714" w:hanging="357"/>
        <w:jc w:val="both"/>
        <w:rPr>
          <w:rFonts w:ascii="Times New Roman" w:hAnsi="Times New Roman" w:cs="Times New Roman"/>
          <w:color w:val="000000" w:themeColor="text1"/>
          <w:sz w:val="22"/>
          <w:szCs w:val="22"/>
        </w:rPr>
      </w:pPr>
      <w:r w:rsidRPr="007D42D6">
        <w:rPr>
          <w:rFonts w:ascii="Times New Roman" w:hAnsi="Times New Roman" w:cs="Times New Roman"/>
          <w:color w:val="000000" w:themeColor="text1"/>
          <w:sz w:val="22"/>
          <w:szCs w:val="22"/>
        </w:rPr>
        <w:t>Male</w:t>
      </w:r>
    </w:p>
    <w:p w:rsidR="00813900" w:rsidRPr="007D42D6" w:rsidRDefault="00813900" w:rsidP="00813900">
      <w:pPr>
        <w:numPr>
          <w:ilvl w:val="0"/>
          <w:numId w:val="5"/>
        </w:numPr>
        <w:spacing w:after="0" w:line="240" w:lineRule="auto"/>
        <w:ind w:left="714" w:hanging="357"/>
        <w:jc w:val="both"/>
        <w:rPr>
          <w:rFonts w:ascii="Times New Roman" w:hAnsi="Times New Roman" w:cs="Times New Roman"/>
          <w:color w:val="000000" w:themeColor="text1"/>
          <w:sz w:val="22"/>
          <w:szCs w:val="22"/>
        </w:rPr>
      </w:pPr>
      <w:r w:rsidRPr="007D42D6">
        <w:rPr>
          <w:rFonts w:ascii="Times New Roman" w:hAnsi="Times New Roman" w:cs="Times New Roman"/>
          <w:color w:val="000000" w:themeColor="text1"/>
          <w:sz w:val="22"/>
          <w:szCs w:val="22"/>
        </w:rPr>
        <w:t>Other</w:t>
      </w:r>
    </w:p>
    <w:p w:rsidR="00813900" w:rsidRPr="007D42D6" w:rsidRDefault="00813900" w:rsidP="00813900">
      <w:pPr>
        <w:numPr>
          <w:ilvl w:val="0"/>
          <w:numId w:val="5"/>
        </w:numPr>
        <w:spacing w:after="0" w:line="240" w:lineRule="auto"/>
        <w:ind w:left="714" w:hanging="357"/>
        <w:jc w:val="both"/>
        <w:rPr>
          <w:rFonts w:ascii="Times New Roman" w:hAnsi="Times New Roman" w:cs="Times New Roman"/>
          <w:color w:val="000000" w:themeColor="text1"/>
          <w:sz w:val="22"/>
          <w:szCs w:val="22"/>
        </w:rPr>
      </w:pPr>
      <w:r w:rsidRPr="007D42D6">
        <w:rPr>
          <w:rFonts w:ascii="Times New Roman" w:hAnsi="Times New Roman" w:cs="Times New Roman"/>
          <w:color w:val="000000" w:themeColor="text1"/>
          <w:sz w:val="22"/>
          <w:szCs w:val="22"/>
        </w:rPr>
        <w:t>Prefer not to say</w:t>
      </w:r>
    </w:p>
    <w:p w:rsidR="00813900" w:rsidRPr="007D42D6" w:rsidRDefault="00813900" w:rsidP="00813900">
      <w:pPr>
        <w:spacing w:after="0" w:line="240" w:lineRule="auto"/>
        <w:ind w:left="714"/>
        <w:jc w:val="both"/>
        <w:rPr>
          <w:rFonts w:ascii="Times New Roman" w:hAnsi="Times New Roman" w:cs="Times New Roman"/>
          <w:color w:val="000000" w:themeColor="text1"/>
          <w:sz w:val="22"/>
          <w:szCs w:val="22"/>
        </w:rPr>
      </w:pPr>
    </w:p>
    <w:p w:rsidR="00813900" w:rsidRPr="007D42D6" w:rsidRDefault="00813900" w:rsidP="00813900">
      <w:pPr>
        <w:spacing w:line="240" w:lineRule="auto"/>
        <w:jc w:val="both"/>
        <w:rPr>
          <w:rFonts w:ascii="Times New Roman" w:hAnsi="Times New Roman" w:cs="Times New Roman"/>
          <w:b/>
          <w:bCs/>
          <w:color w:val="000000" w:themeColor="text1"/>
          <w:sz w:val="22"/>
          <w:szCs w:val="22"/>
        </w:rPr>
      </w:pPr>
      <w:r w:rsidRPr="007D42D6">
        <w:rPr>
          <w:rFonts w:ascii="Times New Roman" w:hAnsi="Times New Roman" w:cs="Times New Roman"/>
          <w:b/>
          <w:bCs/>
          <w:color w:val="000000" w:themeColor="text1"/>
          <w:sz w:val="22"/>
          <w:szCs w:val="22"/>
        </w:rPr>
        <w:t>7. Age:</w:t>
      </w:r>
    </w:p>
    <w:p w:rsidR="00813900" w:rsidRPr="007D42D6" w:rsidRDefault="00813900" w:rsidP="00813900">
      <w:pPr>
        <w:spacing w:line="240" w:lineRule="auto"/>
        <w:jc w:val="both"/>
        <w:rPr>
          <w:rFonts w:ascii="Times New Roman" w:hAnsi="Times New Roman" w:cs="Times New Roman"/>
          <w:i/>
          <w:iCs/>
          <w:color w:val="000000" w:themeColor="text1"/>
          <w:sz w:val="22"/>
          <w:szCs w:val="22"/>
        </w:rPr>
      </w:pPr>
      <w:r w:rsidRPr="007D42D6">
        <w:rPr>
          <w:rFonts w:ascii="Times New Roman" w:hAnsi="Times New Roman" w:cs="Times New Roman"/>
          <w:i/>
          <w:iCs/>
          <w:color w:val="000000" w:themeColor="text1"/>
          <w:sz w:val="22"/>
          <w:szCs w:val="22"/>
        </w:rPr>
        <w:t>(Open-ended response)</w:t>
      </w:r>
    </w:p>
    <w:p w:rsidR="00813900" w:rsidRPr="007D42D6" w:rsidRDefault="00813900" w:rsidP="00813900">
      <w:pPr>
        <w:spacing w:line="240" w:lineRule="auto"/>
        <w:jc w:val="both"/>
        <w:rPr>
          <w:rFonts w:ascii="Times New Roman" w:hAnsi="Times New Roman" w:cs="Times New Roman"/>
          <w:b/>
          <w:bCs/>
          <w:color w:val="000000" w:themeColor="text1"/>
          <w:sz w:val="22"/>
          <w:szCs w:val="22"/>
        </w:rPr>
      </w:pPr>
      <w:r w:rsidRPr="007D42D6">
        <w:rPr>
          <w:rFonts w:ascii="Times New Roman" w:hAnsi="Times New Roman" w:cs="Times New Roman"/>
          <w:b/>
          <w:bCs/>
          <w:color w:val="000000" w:themeColor="text1"/>
          <w:sz w:val="22"/>
          <w:szCs w:val="22"/>
        </w:rPr>
        <w:t>8. Current position:</w:t>
      </w:r>
    </w:p>
    <w:p w:rsidR="00813900" w:rsidRPr="007D42D6" w:rsidRDefault="00813900" w:rsidP="00813900">
      <w:pPr>
        <w:spacing w:line="240" w:lineRule="auto"/>
        <w:jc w:val="both"/>
        <w:rPr>
          <w:rFonts w:ascii="Times New Roman" w:hAnsi="Times New Roman" w:cs="Times New Roman"/>
          <w:i/>
          <w:iCs/>
          <w:color w:val="000000" w:themeColor="text1"/>
          <w:sz w:val="22"/>
          <w:szCs w:val="22"/>
        </w:rPr>
      </w:pPr>
      <w:r w:rsidRPr="007D42D6">
        <w:rPr>
          <w:rFonts w:ascii="Times New Roman" w:hAnsi="Times New Roman" w:cs="Times New Roman"/>
          <w:i/>
          <w:iCs/>
          <w:color w:val="000000" w:themeColor="text1"/>
          <w:sz w:val="22"/>
          <w:szCs w:val="22"/>
        </w:rPr>
        <w:t>(Open-ended response)</w:t>
      </w:r>
    </w:p>
    <w:p w:rsidR="00813900" w:rsidRPr="007D42D6" w:rsidRDefault="00813900" w:rsidP="00813900">
      <w:pPr>
        <w:spacing w:line="240" w:lineRule="auto"/>
        <w:jc w:val="both"/>
        <w:rPr>
          <w:rFonts w:ascii="Times New Roman" w:hAnsi="Times New Roman" w:cs="Times New Roman"/>
          <w:b/>
          <w:bCs/>
          <w:color w:val="000000" w:themeColor="text1"/>
          <w:sz w:val="22"/>
          <w:szCs w:val="22"/>
        </w:rPr>
      </w:pPr>
      <w:r w:rsidRPr="007D42D6">
        <w:rPr>
          <w:rFonts w:ascii="Times New Roman" w:hAnsi="Times New Roman" w:cs="Times New Roman"/>
          <w:b/>
          <w:bCs/>
          <w:color w:val="000000" w:themeColor="text1"/>
          <w:sz w:val="22"/>
          <w:szCs w:val="22"/>
        </w:rPr>
        <w:t xml:space="preserve">9. Are you currently actively practising statutory </w:t>
      </w:r>
      <w:r w:rsidRPr="007D42D6">
        <w:rPr>
          <w:rFonts w:ascii="Times New Roman" w:eastAsia="Aptos" w:hAnsi="Times New Roman" w:cs="Times New Roman"/>
          <w:b/>
          <w:bCs/>
          <w:color w:val="000000" w:themeColor="text1"/>
          <w:sz w:val="22"/>
          <w:szCs w:val="22"/>
        </w:rPr>
        <w:t>auditors</w:t>
      </w:r>
      <w:r w:rsidRPr="007D42D6">
        <w:rPr>
          <w:rFonts w:ascii="Times New Roman" w:hAnsi="Times New Roman" w:cs="Times New Roman"/>
          <w:b/>
          <w:bCs/>
          <w:color w:val="000000" w:themeColor="text1"/>
          <w:sz w:val="22"/>
          <w:szCs w:val="22"/>
        </w:rPr>
        <w:t>?</w:t>
      </w:r>
    </w:p>
    <w:p w:rsidR="00813900" w:rsidRPr="007D42D6" w:rsidRDefault="00813900" w:rsidP="00813900">
      <w:pPr>
        <w:numPr>
          <w:ilvl w:val="0"/>
          <w:numId w:val="6"/>
        </w:numPr>
        <w:spacing w:after="0" w:line="240" w:lineRule="auto"/>
        <w:jc w:val="both"/>
        <w:rPr>
          <w:rFonts w:ascii="Times New Roman" w:hAnsi="Times New Roman" w:cs="Times New Roman"/>
          <w:color w:val="000000" w:themeColor="text1"/>
          <w:sz w:val="22"/>
          <w:szCs w:val="22"/>
        </w:rPr>
      </w:pPr>
      <w:r w:rsidRPr="007D42D6">
        <w:rPr>
          <w:rFonts w:ascii="Times New Roman" w:hAnsi="Times New Roman" w:cs="Times New Roman"/>
          <w:color w:val="000000" w:themeColor="text1"/>
          <w:sz w:val="22"/>
          <w:szCs w:val="22"/>
        </w:rPr>
        <w:t>Yes</w:t>
      </w:r>
    </w:p>
    <w:p w:rsidR="00813900" w:rsidRPr="007D42D6" w:rsidRDefault="00813900" w:rsidP="00813900">
      <w:pPr>
        <w:numPr>
          <w:ilvl w:val="0"/>
          <w:numId w:val="6"/>
        </w:numPr>
        <w:spacing w:line="240" w:lineRule="auto"/>
        <w:jc w:val="both"/>
        <w:rPr>
          <w:rFonts w:ascii="Times New Roman" w:hAnsi="Times New Roman" w:cs="Times New Roman"/>
          <w:color w:val="000000" w:themeColor="text1"/>
          <w:sz w:val="22"/>
          <w:szCs w:val="22"/>
        </w:rPr>
      </w:pPr>
      <w:r w:rsidRPr="007D42D6">
        <w:rPr>
          <w:rFonts w:ascii="Times New Roman" w:hAnsi="Times New Roman" w:cs="Times New Roman"/>
          <w:color w:val="000000" w:themeColor="text1"/>
          <w:sz w:val="22"/>
          <w:szCs w:val="22"/>
        </w:rPr>
        <w:t>No</w:t>
      </w:r>
    </w:p>
    <w:p w:rsidR="00813900" w:rsidRPr="007D42D6" w:rsidRDefault="00813900" w:rsidP="00813900">
      <w:pPr>
        <w:spacing w:line="240" w:lineRule="auto"/>
        <w:jc w:val="both"/>
        <w:rPr>
          <w:rFonts w:ascii="Times New Roman" w:hAnsi="Times New Roman" w:cs="Times New Roman"/>
          <w:b/>
          <w:bCs/>
          <w:color w:val="000000" w:themeColor="text1"/>
          <w:sz w:val="22"/>
          <w:szCs w:val="22"/>
        </w:rPr>
      </w:pPr>
      <w:r w:rsidRPr="007D42D6">
        <w:rPr>
          <w:rFonts w:ascii="Times New Roman" w:hAnsi="Times New Roman" w:cs="Times New Roman"/>
          <w:b/>
          <w:bCs/>
          <w:color w:val="000000" w:themeColor="text1"/>
          <w:sz w:val="22"/>
          <w:szCs w:val="22"/>
        </w:rPr>
        <w:t>10. Number of years of professional experience as a statutory auditor:</w:t>
      </w:r>
    </w:p>
    <w:p w:rsidR="00813900" w:rsidRPr="007D42D6" w:rsidRDefault="00813900" w:rsidP="00813900">
      <w:pPr>
        <w:spacing w:line="240" w:lineRule="auto"/>
        <w:jc w:val="both"/>
        <w:rPr>
          <w:rFonts w:ascii="Times New Roman" w:hAnsi="Times New Roman" w:cs="Times New Roman"/>
          <w:i/>
          <w:iCs/>
          <w:color w:val="000000" w:themeColor="text1"/>
          <w:sz w:val="22"/>
          <w:szCs w:val="22"/>
        </w:rPr>
      </w:pPr>
      <w:r w:rsidRPr="007D42D6">
        <w:rPr>
          <w:rFonts w:ascii="Times New Roman" w:hAnsi="Times New Roman" w:cs="Times New Roman"/>
          <w:i/>
          <w:iCs/>
          <w:color w:val="000000" w:themeColor="text1"/>
          <w:sz w:val="22"/>
          <w:szCs w:val="22"/>
        </w:rPr>
        <w:t>(Open-ended response)</w:t>
      </w:r>
    </w:p>
    <w:p w:rsidR="00813900" w:rsidRPr="007D42D6" w:rsidRDefault="00813900" w:rsidP="00813900">
      <w:pPr>
        <w:spacing w:line="240" w:lineRule="auto"/>
        <w:jc w:val="both"/>
        <w:rPr>
          <w:rFonts w:ascii="Times New Roman" w:hAnsi="Times New Roman" w:cs="Times New Roman"/>
          <w:b/>
          <w:bCs/>
          <w:color w:val="000000" w:themeColor="text1"/>
          <w:sz w:val="22"/>
          <w:szCs w:val="22"/>
        </w:rPr>
      </w:pPr>
      <w:r w:rsidRPr="007D42D6">
        <w:rPr>
          <w:rFonts w:ascii="Times New Roman" w:hAnsi="Times New Roman" w:cs="Times New Roman"/>
          <w:b/>
          <w:bCs/>
          <w:color w:val="000000" w:themeColor="text1"/>
          <w:sz w:val="22"/>
          <w:szCs w:val="22"/>
        </w:rPr>
        <w:t>11. Type of entity by which you are employed for the purpose of providing statutory audit and assurance services:</w:t>
      </w:r>
    </w:p>
    <w:p w:rsidR="00813900" w:rsidRPr="007D42D6" w:rsidRDefault="00813900" w:rsidP="00813900">
      <w:pPr>
        <w:pStyle w:val="ListParagraph"/>
        <w:numPr>
          <w:ilvl w:val="0"/>
          <w:numId w:val="6"/>
        </w:numPr>
        <w:spacing w:line="240" w:lineRule="auto"/>
        <w:jc w:val="both"/>
        <w:rPr>
          <w:rFonts w:ascii="Times New Roman" w:hAnsi="Times New Roman" w:cs="Times New Roman"/>
          <w:color w:val="000000" w:themeColor="text1"/>
          <w:sz w:val="22"/>
          <w:szCs w:val="22"/>
          <w:lang w:val="pl-PL"/>
        </w:rPr>
      </w:pPr>
      <w:r w:rsidRPr="007D42D6">
        <w:rPr>
          <w:rFonts w:ascii="Times New Roman" w:hAnsi="Times New Roman" w:cs="Times New Roman"/>
          <w:color w:val="000000" w:themeColor="text1"/>
          <w:sz w:val="22"/>
          <w:szCs w:val="22"/>
        </w:rPr>
        <w:t>Firm with predominantly Polish capital</w:t>
      </w:r>
    </w:p>
    <w:p w:rsidR="00813900" w:rsidRPr="007D42D6" w:rsidRDefault="00813900" w:rsidP="00813900">
      <w:pPr>
        <w:pStyle w:val="ListParagraph"/>
        <w:numPr>
          <w:ilvl w:val="0"/>
          <w:numId w:val="6"/>
        </w:numPr>
        <w:spacing w:line="240" w:lineRule="auto"/>
        <w:jc w:val="both"/>
        <w:rPr>
          <w:rFonts w:ascii="Times New Roman" w:hAnsi="Times New Roman" w:cs="Times New Roman"/>
          <w:color w:val="000000" w:themeColor="text1"/>
          <w:sz w:val="22"/>
          <w:szCs w:val="22"/>
          <w:lang w:val="pl-PL"/>
        </w:rPr>
      </w:pPr>
      <w:r w:rsidRPr="007D42D6">
        <w:rPr>
          <w:rFonts w:ascii="Times New Roman" w:hAnsi="Times New Roman" w:cs="Times New Roman"/>
          <w:color w:val="000000" w:themeColor="text1"/>
          <w:sz w:val="22"/>
          <w:szCs w:val="22"/>
        </w:rPr>
        <w:t>Firm with foreign capital</w:t>
      </w:r>
    </w:p>
    <w:p w:rsidR="00813900" w:rsidRPr="007D42D6" w:rsidRDefault="00813900" w:rsidP="00813900">
      <w:pPr>
        <w:pStyle w:val="ListParagraph"/>
        <w:numPr>
          <w:ilvl w:val="0"/>
          <w:numId w:val="6"/>
        </w:numPr>
        <w:spacing w:line="240" w:lineRule="auto"/>
        <w:jc w:val="both"/>
        <w:rPr>
          <w:rFonts w:ascii="Times New Roman" w:hAnsi="Times New Roman" w:cs="Times New Roman"/>
          <w:color w:val="000000" w:themeColor="text1"/>
          <w:sz w:val="22"/>
          <w:szCs w:val="22"/>
        </w:rPr>
      </w:pPr>
      <w:r w:rsidRPr="007D42D6">
        <w:rPr>
          <w:rFonts w:ascii="Times New Roman" w:hAnsi="Times New Roman" w:cs="Times New Roman"/>
          <w:color w:val="000000" w:themeColor="text1"/>
          <w:sz w:val="22"/>
          <w:szCs w:val="22"/>
        </w:rPr>
        <w:t>Sole practitioner (own business activity)</w:t>
      </w:r>
    </w:p>
    <w:p w:rsidR="00813900" w:rsidRPr="007D42D6" w:rsidRDefault="00813900" w:rsidP="00813900">
      <w:pPr>
        <w:pStyle w:val="ListParagraph"/>
        <w:numPr>
          <w:ilvl w:val="0"/>
          <w:numId w:val="6"/>
        </w:numPr>
        <w:spacing w:line="240" w:lineRule="auto"/>
        <w:jc w:val="both"/>
        <w:rPr>
          <w:rFonts w:ascii="Times New Roman" w:hAnsi="Times New Roman" w:cs="Times New Roman"/>
          <w:color w:val="000000" w:themeColor="text1"/>
          <w:sz w:val="22"/>
          <w:szCs w:val="22"/>
        </w:rPr>
      </w:pPr>
      <w:r w:rsidRPr="007D42D6">
        <w:rPr>
          <w:rFonts w:ascii="Times New Roman" w:hAnsi="Times New Roman" w:cs="Times New Roman"/>
          <w:color w:val="000000" w:themeColor="text1"/>
          <w:sz w:val="22"/>
          <w:szCs w:val="22"/>
        </w:rPr>
        <w:t>Providing services on a contractual basis</w:t>
      </w:r>
    </w:p>
    <w:p w:rsidR="00813900" w:rsidRPr="007D42D6" w:rsidRDefault="00813900" w:rsidP="00813900">
      <w:pPr>
        <w:spacing w:line="240" w:lineRule="auto"/>
        <w:jc w:val="both"/>
        <w:rPr>
          <w:rFonts w:ascii="Times New Roman" w:hAnsi="Times New Roman" w:cs="Times New Roman"/>
          <w:b/>
          <w:bCs/>
          <w:color w:val="000000" w:themeColor="text1"/>
          <w:sz w:val="22"/>
          <w:szCs w:val="22"/>
        </w:rPr>
      </w:pPr>
      <w:r w:rsidRPr="007D42D6">
        <w:rPr>
          <w:rFonts w:ascii="Times New Roman" w:hAnsi="Times New Roman" w:cs="Times New Roman"/>
          <w:b/>
          <w:bCs/>
          <w:color w:val="000000" w:themeColor="text1"/>
          <w:sz w:val="22"/>
          <w:szCs w:val="22"/>
        </w:rPr>
        <w:t>12. You primarily provide statutory audit and assurance services to:</w:t>
      </w:r>
    </w:p>
    <w:p w:rsidR="00813900" w:rsidRPr="007D42D6" w:rsidRDefault="00813900" w:rsidP="00813900">
      <w:pPr>
        <w:pStyle w:val="ListParagraph"/>
        <w:numPr>
          <w:ilvl w:val="0"/>
          <w:numId w:val="7"/>
        </w:numPr>
        <w:spacing w:line="240" w:lineRule="auto"/>
        <w:jc w:val="both"/>
        <w:rPr>
          <w:rFonts w:ascii="Times New Roman" w:hAnsi="Times New Roman" w:cs="Times New Roman"/>
          <w:color w:val="000000" w:themeColor="text1"/>
          <w:sz w:val="22"/>
          <w:szCs w:val="22"/>
        </w:rPr>
      </w:pPr>
      <w:r w:rsidRPr="007D42D6">
        <w:rPr>
          <w:rFonts w:ascii="Times New Roman" w:hAnsi="Times New Roman" w:cs="Times New Roman"/>
          <w:color w:val="000000" w:themeColor="text1"/>
          <w:sz w:val="22"/>
          <w:szCs w:val="22"/>
        </w:rPr>
        <w:t>Large public</w:t>
      </w:r>
      <w:r w:rsidRPr="007D42D6">
        <w:rPr>
          <w:rFonts w:ascii="Times New Roman" w:hAnsi="Times New Roman" w:cs="Times New Roman"/>
          <w:color w:val="000000" w:themeColor="text1"/>
          <w:sz w:val="22"/>
          <w:szCs w:val="22"/>
        </w:rPr>
        <w:noBreakHyphen/>
        <w:t>interest entities (more than 500 employees)</w:t>
      </w:r>
    </w:p>
    <w:p w:rsidR="00813900" w:rsidRPr="007D42D6" w:rsidRDefault="00813900" w:rsidP="00813900">
      <w:pPr>
        <w:pStyle w:val="ListParagraph"/>
        <w:numPr>
          <w:ilvl w:val="0"/>
          <w:numId w:val="7"/>
        </w:numPr>
        <w:spacing w:line="240" w:lineRule="auto"/>
        <w:jc w:val="both"/>
        <w:rPr>
          <w:rFonts w:ascii="Times New Roman" w:hAnsi="Times New Roman" w:cs="Times New Roman"/>
          <w:color w:val="000000" w:themeColor="text1"/>
          <w:sz w:val="22"/>
          <w:szCs w:val="22"/>
        </w:rPr>
      </w:pPr>
      <w:r w:rsidRPr="007D42D6">
        <w:rPr>
          <w:rFonts w:ascii="Times New Roman" w:hAnsi="Times New Roman" w:cs="Times New Roman"/>
          <w:color w:val="000000" w:themeColor="text1"/>
          <w:sz w:val="22"/>
          <w:szCs w:val="22"/>
        </w:rPr>
        <w:t>Other large entities (more than 250 employees)</w:t>
      </w:r>
    </w:p>
    <w:p w:rsidR="00813900" w:rsidRPr="007D42D6" w:rsidRDefault="00813900" w:rsidP="00813900">
      <w:pPr>
        <w:pStyle w:val="ListParagraph"/>
        <w:numPr>
          <w:ilvl w:val="0"/>
          <w:numId w:val="7"/>
        </w:numPr>
        <w:spacing w:line="240" w:lineRule="auto"/>
        <w:jc w:val="both"/>
        <w:rPr>
          <w:rFonts w:ascii="Times New Roman" w:hAnsi="Times New Roman" w:cs="Times New Roman"/>
          <w:color w:val="000000" w:themeColor="text1"/>
          <w:sz w:val="22"/>
          <w:szCs w:val="22"/>
        </w:rPr>
      </w:pPr>
      <w:r w:rsidRPr="007D42D6">
        <w:rPr>
          <w:rFonts w:ascii="Times New Roman" w:hAnsi="Times New Roman" w:cs="Times New Roman"/>
          <w:color w:val="000000" w:themeColor="text1"/>
          <w:sz w:val="22"/>
          <w:szCs w:val="22"/>
        </w:rPr>
        <w:t>Other entities (not belonging to the above categories)</w:t>
      </w:r>
    </w:p>
    <w:p w:rsidR="00776FB0" w:rsidRDefault="00813900">
      <w:bookmarkStart w:id="0" w:name="_GoBack"/>
      <w:bookmarkEnd w:id="0"/>
    </w:p>
    <w:sectPr w:rsidR="00776FB0">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ptos">
    <w:altName w:val="Arial"/>
    <w:charset w:val="00"/>
    <w:family w:val="swiss"/>
    <w:pitch w:val="variable"/>
    <w:sig w:usb0="00000001" w:usb1="00000003" w:usb2="00000000" w:usb3="00000000" w:csb0="000001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F3B7BAA"/>
    <w:multiLevelType w:val="multilevel"/>
    <w:tmpl w:val="124E99F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A809FE"/>
    <w:multiLevelType w:val="hybridMultilevel"/>
    <w:tmpl w:val="F36E5392"/>
    <w:lvl w:ilvl="0" w:tplc="FEEE9FAA">
      <w:start w:val="1"/>
      <w:numFmt w:val="bullet"/>
      <w:lvlText w:val=""/>
      <w:lvlJc w:val="left"/>
      <w:pPr>
        <w:ind w:left="720" w:hanging="360"/>
      </w:pPr>
      <w:rPr>
        <w:rFonts w:ascii="Symbol" w:hAnsi="Symbol" w:hint="default"/>
      </w:rPr>
    </w:lvl>
    <w:lvl w:ilvl="1" w:tplc="BE9260BE" w:tentative="1">
      <w:start w:val="1"/>
      <w:numFmt w:val="bullet"/>
      <w:lvlText w:val="o"/>
      <w:lvlJc w:val="left"/>
      <w:pPr>
        <w:ind w:left="1440" w:hanging="360"/>
      </w:pPr>
      <w:rPr>
        <w:rFonts w:ascii="Courier New" w:hAnsi="Courier New" w:cs="Courier New" w:hint="default"/>
      </w:rPr>
    </w:lvl>
    <w:lvl w:ilvl="2" w:tplc="ECD2F7BE" w:tentative="1">
      <w:start w:val="1"/>
      <w:numFmt w:val="bullet"/>
      <w:lvlText w:val=""/>
      <w:lvlJc w:val="left"/>
      <w:pPr>
        <w:ind w:left="2160" w:hanging="360"/>
      </w:pPr>
      <w:rPr>
        <w:rFonts w:ascii="Wingdings" w:hAnsi="Wingdings" w:hint="default"/>
      </w:rPr>
    </w:lvl>
    <w:lvl w:ilvl="3" w:tplc="BC4C5568" w:tentative="1">
      <w:start w:val="1"/>
      <w:numFmt w:val="bullet"/>
      <w:lvlText w:val=""/>
      <w:lvlJc w:val="left"/>
      <w:pPr>
        <w:ind w:left="2880" w:hanging="360"/>
      </w:pPr>
      <w:rPr>
        <w:rFonts w:ascii="Symbol" w:hAnsi="Symbol" w:hint="default"/>
      </w:rPr>
    </w:lvl>
    <w:lvl w:ilvl="4" w:tplc="130C108E" w:tentative="1">
      <w:start w:val="1"/>
      <w:numFmt w:val="bullet"/>
      <w:lvlText w:val="o"/>
      <w:lvlJc w:val="left"/>
      <w:pPr>
        <w:ind w:left="3600" w:hanging="360"/>
      </w:pPr>
      <w:rPr>
        <w:rFonts w:ascii="Courier New" w:hAnsi="Courier New" w:cs="Courier New" w:hint="default"/>
      </w:rPr>
    </w:lvl>
    <w:lvl w:ilvl="5" w:tplc="62386F8C" w:tentative="1">
      <w:start w:val="1"/>
      <w:numFmt w:val="bullet"/>
      <w:lvlText w:val=""/>
      <w:lvlJc w:val="left"/>
      <w:pPr>
        <w:ind w:left="4320" w:hanging="360"/>
      </w:pPr>
      <w:rPr>
        <w:rFonts w:ascii="Wingdings" w:hAnsi="Wingdings" w:hint="default"/>
      </w:rPr>
    </w:lvl>
    <w:lvl w:ilvl="6" w:tplc="A9C0A2AE" w:tentative="1">
      <w:start w:val="1"/>
      <w:numFmt w:val="bullet"/>
      <w:lvlText w:val=""/>
      <w:lvlJc w:val="left"/>
      <w:pPr>
        <w:ind w:left="5040" w:hanging="360"/>
      </w:pPr>
      <w:rPr>
        <w:rFonts w:ascii="Symbol" w:hAnsi="Symbol" w:hint="default"/>
      </w:rPr>
    </w:lvl>
    <w:lvl w:ilvl="7" w:tplc="8C3A1122" w:tentative="1">
      <w:start w:val="1"/>
      <w:numFmt w:val="bullet"/>
      <w:lvlText w:val="o"/>
      <w:lvlJc w:val="left"/>
      <w:pPr>
        <w:ind w:left="5760" w:hanging="360"/>
      </w:pPr>
      <w:rPr>
        <w:rFonts w:ascii="Courier New" w:hAnsi="Courier New" w:cs="Courier New" w:hint="default"/>
      </w:rPr>
    </w:lvl>
    <w:lvl w:ilvl="8" w:tplc="82941094" w:tentative="1">
      <w:start w:val="1"/>
      <w:numFmt w:val="bullet"/>
      <w:lvlText w:val=""/>
      <w:lvlJc w:val="left"/>
      <w:pPr>
        <w:ind w:left="6480" w:hanging="360"/>
      </w:pPr>
      <w:rPr>
        <w:rFonts w:ascii="Wingdings" w:hAnsi="Wingdings" w:hint="default"/>
      </w:rPr>
    </w:lvl>
  </w:abstractNum>
  <w:abstractNum w:abstractNumId="2" w15:restartNumberingAfterBreak="0">
    <w:nsid w:val="39E30A86"/>
    <w:multiLevelType w:val="hybridMultilevel"/>
    <w:tmpl w:val="2B34CE0C"/>
    <w:lvl w:ilvl="0" w:tplc="11540A9C">
      <w:start w:val="1"/>
      <w:numFmt w:val="bullet"/>
      <w:lvlText w:val=""/>
      <w:lvlJc w:val="left"/>
      <w:pPr>
        <w:ind w:left="720" w:hanging="360"/>
      </w:pPr>
      <w:rPr>
        <w:rFonts w:ascii="Symbol" w:hAnsi="Symbol" w:hint="default"/>
      </w:rPr>
    </w:lvl>
    <w:lvl w:ilvl="1" w:tplc="4F724678" w:tentative="1">
      <w:start w:val="1"/>
      <w:numFmt w:val="lowerLetter"/>
      <w:lvlText w:val="%2."/>
      <w:lvlJc w:val="left"/>
      <w:pPr>
        <w:ind w:left="1440" w:hanging="360"/>
      </w:pPr>
    </w:lvl>
    <w:lvl w:ilvl="2" w:tplc="F85A56EC" w:tentative="1">
      <w:start w:val="1"/>
      <w:numFmt w:val="lowerRoman"/>
      <w:lvlText w:val="%3."/>
      <w:lvlJc w:val="right"/>
      <w:pPr>
        <w:ind w:left="2160" w:hanging="180"/>
      </w:pPr>
    </w:lvl>
    <w:lvl w:ilvl="3" w:tplc="0114B6A8" w:tentative="1">
      <w:start w:val="1"/>
      <w:numFmt w:val="decimal"/>
      <w:lvlText w:val="%4."/>
      <w:lvlJc w:val="left"/>
      <w:pPr>
        <w:ind w:left="2880" w:hanging="360"/>
      </w:pPr>
    </w:lvl>
    <w:lvl w:ilvl="4" w:tplc="DD6634A2" w:tentative="1">
      <w:start w:val="1"/>
      <w:numFmt w:val="lowerLetter"/>
      <w:lvlText w:val="%5."/>
      <w:lvlJc w:val="left"/>
      <w:pPr>
        <w:ind w:left="3600" w:hanging="360"/>
      </w:pPr>
    </w:lvl>
    <w:lvl w:ilvl="5" w:tplc="8472956A" w:tentative="1">
      <w:start w:val="1"/>
      <w:numFmt w:val="lowerRoman"/>
      <w:lvlText w:val="%6."/>
      <w:lvlJc w:val="right"/>
      <w:pPr>
        <w:ind w:left="4320" w:hanging="180"/>
      </w:pPr>
    </w:lvl>
    <w:lvl w:ilvl="6" w:tplc="71E6FFEE" w:tentative="1">
      <w:start w:val="1"/>
      <w:numFmt w:val="decimal"/>
      <w:lvlText w:val="%7."/>
      <w:lvlJc w:val="left"/>
      <w:pPr>
        <w:ind w:left="5040" w:hanging="360"/>
      </w:pPr>
    </w:lvl>
    <w:lvl w:ilvl="7" w:tplc="E4148930" w:tentative="1">
      <w:start w:val="1"/>
      <w:numFmt w:val="lowerLetter"/>
      <w:lvlText w:val="%8."/>
      <w:lvlJc w:val="left"/>
      <w:pPr>
        <w:ind w:left="5760" w:hanging="360"/>
      </w:pPr>
    </w:lvl>
    <w:lvl w:ilvl="8" w:tplc="5616069A" w:tentative="1">
      <w:start w:val="1"/>
      <w:numFmt w:val="lowerRoman"/>
      <w:lvlText w:val="%9."/>
      <w:lvlJc w:val="right"/>
      <w:pPr>
        <w:ind w:left="6480" w:hanging="180"/>
      </w:pPr>
    </w:lvl>
  </w:abstractNum>
  <w:abstractNum w:abstractNumId="3" w15:restartNumberingAfterBreak="0">
    <w:nsid w:val="3AB910A3"/>
    <w:multiLevelType w:val="hybridMultilevel"/>
    <w:tmpl w:val="FA30C060"/>
    <w:lvl w:ilvl="0" w:tplc="75C47274">
      <w:start w:val="1"/>
      <w:numFmt w:val="bullet"/>
      <w:lvlText w:val=""/>
      <w:lvlJc w:val="left"/>
      <w:pPr>
        <w:ind w:left="720" w:hanging="360"/>
      </w:pPr>
      <w:rPr>
        <w:rFonts w:ascii="Symbol" w:hAnsi="Symbol" w:hint="default"/>
      </w:rPr>
    </w:lvl>
    <w:lvl w:ilvl="1" w:tplc="6496540E" w:tentative="1">
      <w:start w:val="1"/>
      <w:numFmt w:val="bullet"/>
      <w:lvlText w:val="o"/>
      <w:lvlJc w:val="left"/>
      <w:pPr>
        <w:ind w:left="1440" w:hanging="360"/>
      </w:pPr>
      <w:rPr>
        <w:rFonts w:ascii="Courier New" w:hAnsi="Courier New" w:cs="Courier New" w:hint="default"/>
      </w:rPr>
    </w:lvl>
    <w:lvl w:ilvl="2" w:tplc="EFAAEC40" w:tentative="1">
      <w:start w:val="1"/>
      <w:numFmt w:val="bullet"/>
      <w:lvlText w:val=""/>
      <w:lvlJc w:val="left"/>
      <w:pPr>
        <w:ind w:left="2160" w:hanging="360"/>
      </w:pPr>
      <w:rPr>
        <w:rFonts w:ascii="Wingdings" w:hAnsi="Wingdings" w:hint="default"/>
      </w:rPr>
    </w:lvl>
    <w:lvl w:ilvl="3" w:tplc="DED0689E" w:tentative="1">
      <w:start w:val="1"/>
      <w:numFmt w:val="bullet"/>
      <w:lvlText w:val=""/>
      <w:lvlJc w:val="left"/>
      <w:pPr>
        <w:ind w:left="2880" w:hanging="360"/>
      </w:pPr>
      <w:rPr>
        <w:rFonts w:ascii="Symbol" w:hAnsi="Symbol" w:hint="default"/>
      </w:rPr>
    </w:lvl>
    <w:lvl w:ilvl="4" w:tplc="D3562910" w:tentative="1">
      <w:start w:val="1"/>
      <w:numFmt w:val="bullet"/>
      <w:lvlText w:val="o"/>
      <w:lvlJc w:val="left"/>
      <w:pPr>
        <w:ind w:left="3600" w:hanging="360"/>
      </w:pPr>
      <w:rPr>
        <w:rFonts w:ascii="Courier New" w:hAnsi="Courier New" w:cs="Courier New" w:hint="default"/>
      </w:rPr>
    </w:lvl>
    <w:lvl w:ilvl="5" w:tplc="D9AA0B1E" w:tentative="1">
      <w:start w:val="1"/>
      <w:numFmt w:val="bullet"/>
      <w:lvlText w:val=""/>
      <w:lvlJc w:val="left"/>
      <w:pPr>
        <w:ind w:left="4320" w:hanging="360"/>
      </w:pPr>
      <w:rPr>
        <w:rFonts w:ascii="Wingdings" w:hAnsi="Wingdings" w:hint="default"/>
      </w:rPr>
    </w:lvl>
    <w:lvl w:ilvl="6" w:tplc="F04888A6" w:tentative="1">
      <w:start w:val="1"/>
      <w:numFmt w:val="bullet"/>
      <w:lvlText w:val=""/>
      <w:lvlJc w:val="left"/>
      <w:pPr>
        <w:ind w:left="5040" w:hanging="360"/>
      </w:pPr>
      <w:rPr>
        <w:rFonts w:ascii="Symbol" w:hAnsi="Symbol" w:hint="default"/>
      </w:rPr>
    </w:lvl>
    <w:lvl w:ilvl="7" w:tplc="D25E17C0" w:tentative="1">
      <w:start w:val="1"/>
      <w:numFmt w:val="bullet"/>
      <w:lvlText w:val="o"/>
      <w:lvlJc w:val="left"/>
      <w:pPr>
        <w:ind w:left="5760" w:hanging="360"/>
      </w:pPr>
      <w:rPr>
        <w:rFonts w:ascii="Courier New" w:hAnsi="Courier New" w:cs="Courier New" w:hint="default"/>
      </w:rPr>
    </w:lvl>
    <w:lvl w:ilvl="8" w:tplc="77AEEFC8" w:tentative="1">
      <w:start w:val="1"/>
      <w:numFmt w:val="bullet"/>
      <w:lvlText w:val=""/>
      <w:lvlJc w:val="left"/>
      <w:pPr>
        <w:ind w:left="6480" w:hanging="360"/>
      </w:pPr>
      <w:rPr>
        <w:rFonts w:ascii="Wingdings" w:hAnsi="Wingdings" w:hint="default"/>
      </w:rPr>
    </w:lvl>
  </w:abstractNum>
  <w:abstractNum w:abstractNumId="4" w15:restartNumberingAfterBreak="0">
    <w:nsid w:val="3BFD2406"/>
    <w:multiLevelType w:val="multilevel"/>
    <w:tmpl w:val="4FFA8E2A"/>
    <w:lvl w:ilvl="0">
      <w:start w:val="2"/>
      <w:numFmt w:val="decimal"/>
      <w:lvlText w:val="%1."/>
      <w:lvlJc w:val="left"/>
      <w:pPr>
        <w:ind w:left="502" w:hanging="360"/>
      </w:pPr>
      <w:rPr>
        <w:rFonts w:hint="default"/>
      </w:rPr>
    </w:lvl>
    <w:lvl w:ilvl="1">
      <w:start w:val="3"/>
      <w:numFmt w:val="decimal"/>
      <w:isLgl/>
      <w:lvlText w:val="%1.%2"/>
      <w:lvlJc w:val="left"/>
      <w:pPr>
        <w:ind w:left="740" w:hanging="38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5" w15:restartNumberingAfterBreak="0">
    <w:nsid w:val="4748693E"/>
    <w:multiLevelType w:val="multilevel"/>
    <w:tmpl w:val="858A74A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5C643DC6"/>
    <w:multiLevelType w:val="multilevel"/>
    <w:tmpl w:val="34FAE13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6"/>
  </w:num>
  <w:num w:numId="3">
    <w:abstractNumId w:val="2"/>
  </w:num>
  <w:num w:numId="4">
    <w:abstractNumId w:val="1"/>
  </w:num>
  <w:num w:numId="5">
    <w:abstractNumId w:val="5"/>
  </w:num>
  <w:num w:numId="6">
    <w:abstractNumId w:val="0"/>
  </w:num>
  <w:num w:numId="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13900"/>
    <w:rsid w:val="0036493F"/>
    <w:rsid w:val="00380C69"/>
    <w:rsid w:val="0081390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0FB0210-8DC2-4430-A9B2-011E6787B3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813900"/>
    <w:pPr>
      <w:spacing w:line="278" w:lineRule="auto"/>
    </w:pPr>
    <w:rPr>
      <w:kern w:val="2"/>
      <w:sz w:val="24"/>
      <w:szCs w:val="24"/>
      <w:lang w:val="en-GB"/>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3900"/>
    <w:pPr>
      <w:ind w:left="720"/>
      <w:contextualSpacing/>
    </w:pPr>
  </w:style>
  <w:style w:type="table" w:styleId="TableGrid">
    <w:name w:val="Table Grid"/>
    <w:basedOn w:val="TableNormal"/>
    <w:uiPriority w:val="39"/>
    <w:rsid w:val="00813900"/>
    <w:pPr>
      <w:spacing w:after="0" w:line="240" w:lineRule="auto"/>
    </w:pPr>
    <w:rPr>
      <w:kern w:val="2"/>
      <w:sz w:val="24"/>
      <w:szCs w:val="24"/>
      <w:lang w:val="pl-PL"/>
      <w14:ligatures w14:val="standardContextu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436</Words>
  <Characters>2489</Characters>
  <Application>Microsoft Office Word</Application>
  <DocSecurity>0</DocSecurity>
  <Lines>20</Lines>
  <Paragraphs>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2920</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Sampada Narvekar</dc:creator>
  <cp:keywords/>
  <dc:description/>
  <cp:lastModifiedBy>Sampada Narvekar</cp:lastModifiedBy>
  <cp:revision>1</cp:revision>
  <dcterms:created xsi:type="dcterms:W3CDTF">2026-07-23T04:58:00Z</dcterms:created>
  <dcterms:modified xsi:type="dcterms:W3CDTF">2026-07-23T04:59:00Z</dcterms:modified>
</cp:coreProperties>
</file>