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45FE5" w14:textId="4C3BBD16" w:rsidR="00037AB8" w:rsidRPr="0049186C" w:rsidRDefault="00037AB8" w:rsidP="0049186C">
      <w:pPr>
        <w:pStyle w:val="NormalWeb"/>
        <w:spacing w:before="0" w:beforeAutospacing="0" w:after="0" w:afterAutospacing="0"/>
      </w:pPr>
      <w:r w:rsidRPr="00BD3724">
        <w:rPr>
          <w:b/>
          <w:bCs/>
          <w:color w:val="0F1115"/>
        </w:rPr>
        <w:t>Appendix</w:t>
      </w:r>
      <w:r w:rsidR="000A5420">
        <w:rPr>
          <w:b/>
          <w:bCs/>
          <w:color w:val="0F1115"/>
        </w:rPr>
        <w:t xml:space="preserve"> I</w:t>
      </w:r>
      <w:r w:rsidRPr="00BD3724">
        <w:rPr>
          <w:b/>
          <w:bCs/>
          <w:color w:val="0F1115"/>
        </w:rPr>
        <w:t>:</w:t>
      </w:r>
      <w:r w:rsidRPr="0049186C">
        <w:t xml:space="preserve"> The researchers are giving following poem in line of the study: titled “ My Refugee Life” written by  Ro Anamul Hasan :</w:t>
      </w:r>
    </w:p>
    <w:p w14:paraId="5B9FCF4C" w14:textId="77777777" w:rsidR="00037AB8" w:rsidRPr="0049186C" w:rsidRDefault="00037AB8" w:rsidP="0049186C">
      <w:pPr>
        <w:pStyle w:val="NormalWeb"/>
        <w:spacing w:before="0" w:beforeAutospacing="0" w:after="0" w:afterAutospacing="0"/>
        <w:rPr>
          <w:b/>
        </w:rPr>
      </w:pPr>
      <w:r w:rsidRPr="0049186C">
        <w:rPr>
          <w:b/>
        </w:rPr>
        <w:t>Quote:</w:t>
      </w:r>
    </w:p>
    <w:p w14:paraId="1CE0813C"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“Under this tarpauline shelter, </w:t>
      </w:r>
    </w:p>
    <w:p w14:paraId="6BCAA07A"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lastRenderedPageBreak/>
        <w:t>I dwell like ants in hole</w:t>
      </w:r>
    </w:p>
    <w:p w14:paraId="577B65AD"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Spending my mundane life </w:t>
      </w:r>
    </w:p>
    <w:p w14:paraId="33F87358"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By hankering for home and homeland </w:t>
      </w:r>
    </w:p>
    <w:p w14:paraId="5D6DB41C"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My dark night never turns into daylight. </w:t>
      </w:r>
    </w:p>
    <w:p w14:paraId="54A37867"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In daytime, I stand at the queue</w:t>
      </w:r>
    </w:p>
    <w:p w14:paraId="1E4EE648"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By holding ration-card for foods </w:t>
      </w:r>
    </w:p>
    <w:p w14:paraId="53E509FC"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Sometimes, I’m whipped with sticks </w:t>
      </w:r>
    </w:p>
    <w:p w14:paraId="14BCDA5F"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Sometimes, I’m fallen and crashed </w:t>
      </w:r>
    </w:p>
    <w:p w14:paraId="2C122F7A"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For these, I forget the day I smiled. </w:t>
      </w:r>
    </w:p>
    <w:p w14:paraId="50B4214D"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Having always the same tasteless foods </w:t>
      </w:r>
    </w:p>
    <w:p w14:paraId="296E79D7"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I lose my appetite bit by bit</w:t>
      </w:r>
    </w:p>
    <w:p w14:paraId="0E44F20B"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Children murmur with mother</w:t>
      </w:r>
    </w:p>
    <w:p w14:paraId="060647AC"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I hardly swallow just to survive</w:t>
      </w:r>
    </w:p>
    <w:p w14:paraId="39F84363"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For these, I forget the day I laughed. </w:t>
      </w:r>
    </w:p>
    <w:p w14:paraId="043E05C2"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Men are lined up to refill stove-gas </w:t>
      </w:r>
    </w:p>
    <w:p w14:paraId="5A6FA051"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Women, for soaps and sanitation </w:t>
      </w:r>
    </w:p>
    <w:p w14:paraId="07663027"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Children, to pour water into vessels </w:t>
      </w:r>
    </w:p>
    <w:p w14:paraId="7651EAC8"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The queue is as long as my eyes can see</w:t>
      </w:r>
    </w:p>
    <w:p w14:paraId="3FA8F7B6"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Vessels are many as my mind can count</w:t>
      </w:r>
    </w:p>
    <w:p w14:paraId="5033E11A"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For these, I forget the day I exulted. </w:t>
      </w:r>
    </w:p>
    <w:p w14:paraId="714F7011"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The night under this shelter lengthens</w:t>
      </w:r>
    </w:p>
    <w:p w14:paraId="0F8B4346"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My head on pillow with open eyes</w:t>
      </w:r>
    </w:p>
    <w:p w14:paraId="6CA09B16"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The memories in mind get recalled </w:t>
      </w:r>
    </w:p>
    <w:p w14:paraId="686A7FD8"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Soon my cheeks get wet with tears </w:t>
      </w:r>
    </w:p>
    <w:p w14:paraId="58B76E30"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Indeed, I forget the nights I slept in peace. </w:t>
      </w:r>
    </w:p>
    <w:p w14:paraId="100B16C9"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Where I was and now where I am surviving </w:t>
      </w:r>
    </w:p>
    <w:p w14:paraId="1475CD5A"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lastRenderedPageBreak/>
        <w:t>What I did and now what I’m doing </w:t>
      </w:r>
    </w:p>
    <w:p w14:paraId="0653AF3E"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Who I was and now who I am </w:t>
      </w:r>
    </w:p>
    <w:p w14:paraId="5376A42E"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Today, I’ve to look for charity like a beggar</w:t>
      </w:r>
    </w:p>
    <w:p w14:paraId="09855D91"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Indeed, I forget the diginity I belonged. </w:t>
      </w:r>
    </w:p>
    <w:p w14:paraId="5C6349E2"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The actual meaning of refugee life is</w:t>
      </w:r>
    </w:p>
    <w:p w14:paraId="68164482"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Just yearning for homeland every moment</w:t>
      </w:r>
    </w:p>
    <w:p w14:paraId="394F0E29"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Battle of homesickness, </w:t>
      </w:r>
    </w:p>
    <w:p w14:paraId="28DF1A0E"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Battle of sleeplessness, </w:t>
      </w:r>
    </w:p>
    <w:p w14:paraId="11F758CA"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Battle of nostalgia,</w:t>
      </w:r>
    </w:p>
    <w:p w14:paraId="5915FEB8"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Downhearted mood darkens deeper </w:t>
      </w:r>
    </w:p>
    <w:p w14:paraId="3BD9C1AB"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The whole world gets darker and darker </w:t>
      </w:r>
    </w:p>
    <w:p w14:paraId="2BE79B62" w14:textId="77777777" w:rsidR="00037AB8" w:rsidRPr="0049186C" w:rsidRDefault="00037AB8" w:rsidP="0049186C">
      <w:pPr>
        <w:spacing w:after="0" w:line="240" w:lineRule="auto"/>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Indeed, I forget the face I had in my own land. “</w:t>
      </w:r>
    </w:p>
    <w:p w14:paraId="6F40C568" w14:textId="77777777" w:rsidR="00037AB8" w:rsidRPr="0049186C" w:rsidRDefault="00037AB8" w:rsidP="0049186C">
      <w:pPr>
        <w:spacing w:after="0" w:line="240" w:lineRule="auto"/>
        <w:jc w:val="both"/>
        <w:rPr>
          <w:rFonts w:ascii="Times New Roman" w:eastAsia="Times New Roman" w:hAnsi="Times New Roman" w:cs="Times New Roman"/>
          <w:b/>
          <w:sz w:val="24"/>
          <w:szCs w:val="24"/>
        </w:rPr>
      </w:pPr>
      <w:r w:rsidRPr="0049186C">
        <w:rPr>
          <w:rFonts w:ascii="Times New Roman" w:eastAsia="Times New Roman" w:hAnsi="Times New Roman" w:cs="Times New Roman"/>
          <w:b/>
          <w:sz w:val="24"/>
          <w:szCs w:val="24"/>
        </w:rPr>
        <w:t xml:space="preserve">Unquote </w:t>
      </w:r>
    </w:p>
    <w:p w14:paraId="22E21993" w14:textId="77777777" w:rsidR="00037AB8" w:rsidRPr="0049186C" w:rsidRDefault="00037AB8" w:rsidP="0049186C">
      <w:pPr>
        <w:spacing w:after="0" w:line="240" w:lineRule="auto"/>
        <w:jc w:val="both"/>
        <w:rPr>
          <w:rFonts w:ascii="Times New Roman" w:eastAsia="Times New Roman" w:hAnsi="Times New Roman" w:cs="Times New Roman"/>
          <w:sz w:val="24"/>
          <w:szCs w:val="24"/>
        </w:rPr>
      </w:pPr>
      <w:r w:rsidRPr="0049186C">
        <w:rPr>
          <w:rFonts w:ascii="Times New Roman" w:eastAsia="Times New Roman" w:hAnsi="Times New Roman" w:cs="Times New Roman"/>
          <w:sz w:val="24"/>
          <w:szCs w:val="24"/>
        </w:rPr>
        <w:t>(Source:</w:t>
      </w:r>
      <w:hyperlink r:id="rId7" w:history="1">
        <w:r w:rsidRPr="0049186C">
          <w:rPr>
            <w:rStyle w:val="Hyperlink"/>
            <w:rFonts w:ascii="Times New Roman" w:eastAsia="Times New Roman" w:hAnsi="Times New Roman" w:cs="Times New Roman"/>
            <w:sz w:val="24"/>
            <w:szCs w:val="24"/>
          </w:rPr>
          <w:t>https://english.dvb.no/a-poem-dedicated-to-all-rohingya-refugees-in-bangladesh/</w:t>
        </w:r>
      </w:hyperlink>
      <w:r w:rsidRPr="0049186C">
        <w:rPr>
          <w:rFonts w:ascii="Times New Roman" w:eastAsia="Times New Roman" w:hAnsi="Times New Roman" w:cs="Times New Roman"/>
          <w:sz w:val="24"/>
          <w:szCs w:val="24"/>
        </w:rPr>
        <w:t>, viewed on 20.11.25)</w:t>
      </w:r>
    </w:p>
    <w:p w14:paraId="35FC8AD9" w14:textId="77777777" w:rsidR="000A5420" w:rsidRDefault="000A5420" w:rsidP="0049186C">
      <w:pPr>
        <w:pStyle w:val="Heading3"/>
        <w:spacing w:before="0" w:line="240" w:lineRule="auto"/>
        <w:rPr>
          <w:rFonts w:ascii="Times New Roman" w:hAnsi="Times New Roman" w:cs="Times New Roman"/>
          <w:b/>
          <w:color w:val="auto"/>
        </w:rPr>
      </w:pPr>
    </w:p>
    <w:p w14:paraId="16F52A4F" w14:textId="34677BE0" w:rsidR="00181AEE" w:rsidRPr="000A5420" w:rsidRDefault="00181AEE" w:rsidP="000A5420">
      <w:pPr>
        <w:pStyle w:val="Heading3"/>
        <w:spacing w:before="0" w:line="240" w:lineRule="auto"/>
        <w:rPr>
          <w:rFonts w:ascii="Times New Roman" w:hAnsi="Times New Roman" w:cs="Times New Roman"/>
          <w:b/>
          <w:color w:val="auto"/>
        </w:rPr>
      </w:pPr>
      <w:r w:rsidRPr="0049186C">
        <w:rPr>
          <w:rFonts w:ascii="Times New Roman" w:hAnsi="Times New Roman" w:cs="Times New Roman"/>
          <w:b/>
          <w:color w:val="auto"/>
        </w:rPr>
        <w:t xml:space="preserve">Map: </w:t>
      </w:r>
    </w:p>
    <w:p w14:paraId="5664CA3A" w14:textId="1A547AED" w:rsidR="00181AEE" w:rsidRPr="00181AEE" w:rsidRDefault="00181AEE" w:rsidP="002C703C">
      <w:pPr>
        <w:shd w:val="clear" w:color="auto" w:fill="FFFFFF"/>
        <w:spacing w:after="0" w:line="240" w:lineRule="auto"/>
        <w:jc w:val="both"/>
        <w:rPr>
          <w:rFonts w:ascii="Times New Roman" w:eastAsia="Times New Roman" w:hAnsi="Times New Roman" w:cs="Times New Roman"/>
          <w:color w:val="0F1115"/>
          <w:sz w:val="24"/>
          <w:szCs w:val="24"/>
        </w:rPr>
      </w:pPr>
      <w:r w:rsidRPr="0049186C">
        <w:rPr>
          <w:rFonts w:ascii="Times New Roman" w:eastAsia="Times New Roman" w:hAnsi="Times New Roman" w:cs="Times New Roman"/>
          <w:color w:val="0F1115"/>
          <w:sz w:val="24"/>
          <w:szCs w:val="24"/>
        </w:rPr>
        <w:t>The map</w:t>
      </w:r>
      <w:r w:rsidRPr="00181AEE">
        <w:rPr>
          <w:rFonts w:ascii="Times New Roman" w:eastAsia="Times New Roman" w:hAnsi="Times New Roman" w:cs="Times New Roman"/>
          <w:color w:val="0F1115"/>
          <w:sz w:val="24"/>
          <w:szCs w:val="24"/>
        </w:rPr>
        <w:t xml:space="preserve"> </w:t>
      </w:r>
      <w:r w:rsidRPr="0049186C">
        <w:rPr>
          <w:rFonts w:ascii="Times New Roman" w:eastAsia="Times New Roman" w:hAnsi="Times New Roman" w:cs="Times New Roman"/>
          <w:color w:val="0F1115"/>
          <w:sz w:val="24"/>
          <w:szCs w:val="24"/>
        </w:rPr>
        <w:t xml:space="preserve">which </w:t>
      </w:r>
      <w:r w:rsidR="0049186C">
        <w:rPr>
          <w:rFonts w:ascii="Times New Roman" w:eastAsia="Times New Roman" w:hAnsi="Times New Roman" w:cs="Times New Roman"/>
          <w:color w:val="0F1115"/>
          <w:sz w:val="24"/>
          <w:szCs w:val="24"/>
        </w:rPr>
        <w:t xml:space="preserve">was </w:t>
      </w:r>
      <w:r w:rsidRPr="00181AEE">
        <w:rPr>
          <w:rFonts w:ascii="Times New Roman" w:eastAsia="Times New Roman" w:hAnsi="Times New Roman" w:cs="Times New Roman"/>
          <w:color w:val="0F1115"/>
          <w:sz w:val="24"/>
          <w:szCs w:val="24"/>
        </w:rPr>
        <w:t>depict</w:t>
      </w:r>
      <w:r w:rsidRPr="0049186C">
        <w:rPr>
          <w:rFonts w:ascii="Times New Roman" w:eastAsia="Times New Roman" w:hAnsi="Times New Roman" w:cs="Times New Roman"/>
          <w:color w:val="0F1115"/>
          <w:sz w:val="24"/>
          <w:szCs w:val="24"/>
        </w:rPr>
        <w:t>ed in the text</w:t>
      </w:r>
      <w:r w:rsidR="000A5420">
        <w:rPr>
          <w:rFonts w:ascii="Times New Roman" w:eastAsia="Times New Roman" w:hAnsi="Times New Roman" w:cs="Times New Roman"/>
          <w:color w:val="0F1115"/>
          <w:sz w:val="24"/>
          <w:szCs w:val="24"/>
        </w:rPr>
        <w:t xml:space="preserve"> as Figure </w:t>
      </w:r>
      <w:r w:rsidR="0049186C">
        <w:rPr>
          <w:rFonts w:ascii="Times New Roman" w:eastAsia="Times New Roman" w:hAnsi="Times New Roman" w:cs="Times New Roman"/>
          <w:color w:val="0F1115"/>
          <w:sz w:val="24"/>
          <w:szCs w:val="24"/>
        </w:rPr>
        <w:t xml:space="preserve">1 , </w:t>
      </w:r>
      <w:r w:rsidRPr="0049186C">
        <w:rPr>
          <w:rFonts w:ascii="Times New Roman" w:eastAsia="Times New Roman" w:hAnsi="Times New Roman" w:cs="Times New Roman"/>
          <w:color w:val="0F1115"/>
          <w:sz w:val="24"/>
          <w:szCs w:val="24"/>
        </w:rPr>
        <w:t xml:space="preserve"> key</w:t>
      </w:r>
      <w:r w:rsidRPr="00181AEE">
        <w:rPr>
          <w:rFonts w:ascii="Times New Roman" w:eastAsia="Times New Roman" w:hAnsi="Times New Roman" w:cs="Times New Roman"/>
          <w:color w:val="0F1115"/>
          <w:sz w:val="24"/>
          <w:szCs w:val="24"/>
        </w:rPr>
        <w:t xml:space="preserve"> locations and actors involved in the </w:t>
      </w:r>
      <w:r w:rsidRPr="00181AEE">
        <w:rPr>
          <w:rFonts w:ascii="Times New Roman" w:eastAsia="Times New Roman" w:hAnsi="Times New Roman" w:cs="Times New Roman"/>
          <w:bCs/>
          <w:color w:val="0F1115"/>
          <w:sz w:val="24"/>
          <w:szCs w:val="24"/>
        </w:rPr>
        <w:t>Rohingya refugee crisis</w:t>
      </w:r>
      <w:r w:rsidRPr="00181AEE">
        <w:rPr>
          <w:rFonts w:ascii="Times New Roman" w:eastAsia="Times New Roman" w:hAnsi="Times New Roman" w:cs="Times New Roman"/>
          <w:color w:val="0F1115"/>
          <w:sz w:val="24"/>
          <w:szCs w:val="24"/>
        </w:rPr>
        <w:t> and highlights the complex </w:t>
      </w:r>
      <w:r w:rsidRPr="00181AEE">
        <w:rPr>
          <w:rFonts w:ascii="Times New Roman" w:eastAsia="Times New Roman" w:hAnsi="Times New Roman" w:cs="Times New Roman"/>
          <w:bCs/>
          <w:color w:val="0F1115"/>
          <w:sz w:val="24"/>
          <w:szCs w:val="24"/>
        </w:rPr>
        <w:t>political and economic relationships</w:t>
      </w:r>
      <w:r w:rsidRPr="00181AEE">
        <w:rPr>
          <w:rFonts w:ascii="Times New Roman" w:eastAsia="Times New Roman" w:hAnsi="Times New Roman" w:cs="Times New Roman"/>
          <w:color w:val="0F1115"/>
          <w:sz w:val="24"/>
          <w:szCs w:val="24"/>
        </w:rPr>
        <w:t> in the region. Here’s a breakdown of its meaning:</w:t>
      </w:r>
    </w:p>
    <w:p w14:paraId="73AEEF61" w14:textId="77777777" w:rsidR="00181AEE" w:rsidRPr="00181AEE" w:rsidRDefault="00181AEE" w:rsidP="002C703C">
      <w:pPr>
        <w:shd w:val="clear" w:color="auto" w:fill="FFFFFF"/>
        <w:spacing w:after="0" w:line="240" w:lineRule="auto"/>
        <w:jc w:val="both"/>
        <w:rPr>
          <w:rFonts w:ascii="Times New Roman" w:eastAsia="Times New Roman" w:hAnsi="Times New Roman" w:cs="Times New Roman"/>
          <w:color w:val="0F1115"/>
          <w:sz w:val="24"/>
          <w:szCs w:val="24"/>
        </w:rPr>
      </w:pPr>
    </w:p>
    <w:p w14:paraId="1922540D" w14:textId="77777777" w:rsidR="00181AEE" w:rsidRPr="00181AEE" w:rsidRDefault="00181AEE" w:rsidP="002C703C">
      <w:pPr>
        <w:shd w:val="clear" w:color="auto" w:fill="FFFFFF"/>
        <w:spacing w:after="0" w:line="240" w:lineRule="auto"/>
        <w:jc w:val="both"/>
        <w:outlineLvl w:val="2"/>
        <w:rPr>
          <w:rFonts w:ascii="Times New Roman" w:eastAsia="Times New Roman" w:hAnsi="Times New Roman" w:cs="Times New Roman"/>
          <w:bCs/>
          <w:color w:val="0F1115"/>
          <w:sz w:val="24"/>
          <w:szCs w:val="24"/>
        </w:rPr>
      </w:pPr>
      <w:r w:rsidRPr="00181AEE">
        <w:rPr>
          <w:rFonts w:ascii="Times New Roman" w:eastAsia="Times New Roman" w:hAnsi="Times New Roman" w:cs="Times New Roman"/>
          <w:bCs/>
          <w:color w:val="0F1115"/>
          <w:sz w:val="24"/>
          <w:szCs w:val="24"/>
        </w:rPr>
        <w:t>1. Geographic &amp; Humanitarian Context</w:t>
      </w:r>
    </w:p>
    <w:p w14:paraId="54FF3B48" w14:textId="77777777" w:rsidR="00181AEE" w:rsidRPr="00181AEE" w:rsidRDefault="00181AEE" w:rsidP="002C703C">
      <w:pPr>
        <w:numPr>
          <w:ilvl w:val="0"/>
          <w:numId w:val="22"/>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Rakhine State (Myanmar):</w:t>
      </w:r>
      <w:r w:rsidRPr="00181AEE">
        <w:rPr>
          <w:rFonts w:ascii="Times New Roman" w:eastAsia="Times New Roman" w:hAnsi="Times New Roman" w:cs="Times New Roman"/>
          <w:color w:val="0F1115"/>
          <w:sz w:val="24"/>
          <w:szCs w:val="24"/>
        </w:rPr>
        <w:t> The epicenter of the Rohingya crisis. Since 2017, military crackdowns led to a mass exodus of Rohingya Muslims into neighboring Bangladesh.</w:t>
      </w:r>
    </w:p>
    <w:p w14:paraId="5E921AB6" w14:textId="77777777" w:rsidR="00181AEE" w:rsidRPr="00181AEE" w:rsidRDefault="00181AEE" w:rsidP="002C703C">
      <w:pPr>
        <w:numPr>
          <w:ilvl w:val="0"/>
          <w:numId w:val="22"/>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lastRenderedPageBreak/>
        <w:t>Cox’s Bazar (Bangladesh):</w:t>
      </w:r>
      <w:r w:rsidRPr="00181AEE">
        <w:rPr>
          <w:rFonts w:ascii="Times New Roman" w:eastAsia="Times New Roman" w:hAnsi="Times New Roman" w:cs="Times New Roman"/>
          <w:color w:val="0F1115"/>
          <w:sz w:val="24"/>
          <w:szCs w:val="24"/>
        </w:rPr>
        <w:t> Hosts the world’s largest refugee camp, where over </w:t>
      </w:r>
      <w:r w:rsidRPr="00181AEE">
        <w:rPr>
          <w:rFonts w:ascii="Times New Roman" w:eastAsia="Times New Roman" w:hAnsi="Times New Roman" w:cs="Times New Roman"/>
          <w:bCs/>
          <w:color w:val="0F1115"/>
          <w:sz w:val="24"/>
          <w:szCs w:val="24"/>
        </w:rPr>
        <w:t>1 million Rohingya</w:t>
      </w:r>
      <w:r w:rsidRPr="00181AEE">
        <w:rPr>
          <w:rFonts w:ascii="Times New Roman" w:eastAsia="Times New Roman" w:hAnsi="Times New Roman" w:cs="Times New Roman"/>
          <w:color w:val="0F1115"/>
          <w:sz w:val="24"/>
          <w:szCs w:val="24"/>
        </w:rPr>
        <w:t> live in precarious conditions.</w:t>
      </w:r>
    </w:p>
    <w:p w14:paraId="2617A4FD" w14:textId="77777777" w:rsidR="00181AEE" w:rsidRPr="00181AEE" w:rsidRDefault="00181AEE" w:rsidP="002C703C">
      <w:pPr>
        <w:numPr>
          <w:ilvl w:val="0"/>
          <w:numId w:val="22"/>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Bay of Bengal:</w:t>
      </w:r>
      <w:r w:rsidRPr="00181AEE">
        <w:rPr>
          <w:rFonts w:ascii="Times New Roman" w:eastAsia="Times New Roman" w:hAnsi="Times New Roman" w:cs="Times New Roman"/>
          <w:color w:val="0F1115"/>
          <w:sz w:val="24"/>
          <w:szCs w:val="24"/>
        </w:rPr>
        <w:t> The sea route used by Rohingya fleeing by boat, often toward Malaysia, Indonesia, or Thailand.</w:t>
      </w:r>
    </w:p>
    <w:p w14:paraId="742154D3" w14:textId="77777777" w:rsidR="00181AEE" w:rsidRPr="00181AEE" w:rsidRDefault="00181AEE" w:rsidP="002C703C">
      <w:pPr>
        <w:numPr>
          <w:ilvl w:val="0"/>
          <w:numId w:val="22"/>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Myanmar’s capital (Nay Pyi Taw):</w:t>
      </w:r>
      <w:r w:rsidRPr="00181AEE">
        <w:rPr>
          <w:rFonts w:ascii="Times New Roman" w:eastAsia="Times New Roman" w:hAnsi="Times New Roman" w:cs="Times New Roman"/>
          <w:color w:val="0F1115"/>
          <w:sz w:val="24"/>
          <w:szCs w:val="24"/>
        </w:rPr>
        <w:t> The political center from which policies toward the Rohingya are determined.</w:t>
      </w:r>
    </w:p>
    <w:p w14:paraId="3DC01777" w14:textId="77777777" w:rsidR="00181AEE" w:rsidRPr="00181AEE" w:rsidRDefault="00181AEE" w:rsidP="002C703C">
      <w:pPr>
        <w:shd w:val="clear" w:color="auto" w:fill="FFFFFF"/>
        <w:spacing w:after="0" w:line="240" w:lineRule="auto"/>
        <w:jc w:val="both"/>
        <w:rPr>
          <w:rFonts w:ascii="Times New Roman" w:eastAsia="Times New Roman" w:hAnsi="Times New Roman" w:cs="Times New Roman"/>
          <w:color w:val="0F1115"/>
          <w:sz w:val="24"/>
          <w:szCs w:val="24"/>
        </w:rPr>
      </w:pPr>
    </w:p>
    <w:p w14:paraId="0D5110F7" w14:textId="77777777" w:rsidR="00181AEE" w:rsidRPr="00181AEE" w:rsidRDefault="00181AEE" w:rsidP="002C703C">
      <w:pPr>
        <w:shd w:val="clear" w:color="auto" w:fill="FFFFFF"/>
        <w:spacing w:after="0" w:line="240" w:lineRule="auto"/>
        <w:jc w:val="both"/>
        <w:outlineLvl w:val="2"/>
        <w:rPr>
          <w:rFonts w:ascii="Times New Roman" w:eastAsia="Times New Roman" w:hAnsi="Times New Roman" w:cs="Times New Roman"/>
          <w:bCs/>
          <w:color w:val="0F1115"/>
          <w:sz w:val="24"/>
          <w:szCs w:val="24"/>
        </w:rPr>
      </w:pPr>
      <w:r w:rsidRPr="00181AEE">
        <w:rPr>
          <w:rFonts w:ascii="Times New Roman" w:eastAsia="Times New Roman" w:hAnsi="Times New Roman" w:cs="Times New Roman"/>
          <w:bCs/>
          <w:color w:val="0F1115"/>
          <w:sz w:val="24"/>
          <w:szCs w:val="24"/>
        </w:rPr>
        <w:t>2. Political Relationships &amp; Regional Dynamics</w:t>
      </w:r>
    </w:p>
    <w:p w14:paraId="7A049A4F" w14:textId="77777777" w:rsidR="00181AEE" w:rsidRPr="00181AEE" w:rsidRDefault="00181AEE" w:rsidP="002C703C">
      <w:pPr>
        <w:shd w:val="clear" w:color="auto" w:fill="FFFFFF"/>
        <w:spacing w:after="0" w:line="240" w:lineRule="auto"/>
        <w:jc w:val="both"/>
        <w:outlineLvl w:val="3"/>
        <w:rPr>
          <w:rFonts w:ascii="Times New Roman" w:eastAsia="Times New Roman" w:hAnsi="Times New Roman" w:cs="Times New Roman"/>
          <w:bCs/>
          <w:color w:val="0F1115"/>
          <w:sz w:val="24"/>
          <w:szCs w:val="24"/>
        </w:rPr>
      </w:pPr>
      <w:r w:rsidRPr="00181AEE">
        <w:rPr>
          <w:rFonts w:ascii="Times New Roman" w:eastAsia="Times New Roman" w:hAnsi="Times New Roman" w:cs="Times New Roman"/>
          <w:bCs/>
          <w:color w:val="0F1115"/>
          <w:sz w:val="24"/>
          <w:szCs w:val="24"/>
        </w:rPr>
        <w:t>Myanmar–Bangladesh:</w:t>
      </w:r>
    </w:p>
    <w:p w14:paraId="1DA0CCF3" w14:textId="77777777" w:rsidR="00181AEE" w:rsidRPr="00181AEE" w:rsidRDefault="00181AEE" w:rsidP="002C703C">
      <w:pPr>
        <w:numPr>
          <w:ilvl w:val="0"/>
          <w:numId w:val="23"/>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Strained relations</w:t>
      </w:r>
      <w:r w:rsidRPr="00181AEE">
        <w:rPr>
          <w:rFonts w:ascii="Times New Roman" w:eastAsia="Times New Roman" w:hAnsi="Times New Roman" w:cs="Times New Roman"/>
          <w:color w:val="0F1115"/>
          <w:sz w:val="24"/>
          <w:szCs w:val="24"/>
        </w:rPr>
        <w:t> due to the refugee burden on Bangladesh.</w:t>
      </w:r>
    </w:p>
    <w:p w14:paraId="3CE350AF" w14:textId="77777777" w:rsidR="00181AEE" w:rsidRPr="00181AEE" w:rsidRDefault="00181AEE" w:rsidP="002C703C">
      <w:pPr>
        <w:numPr>
          <w:ilvl w:val="0"/>
          <w:numId w:val="23"/>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color w:val="0F1115"/>
          <w:sz w:val="24"/>
          <w:szCs w:val="24"/>
        </w:rPr>
        <w:t>Bangladesh seeks repatriation, but Myanmar has not created safe conditions for return.</w:t>
      </w:r>
    </w:p>
    <w:p w14:paraId="779B0B35" w14:textId="77777777" w:rsidR="00181AEE" w:rsidRPr="00181AEE" w:rsidRDefault="00181AEE" w:rsidP="002C703C">
      <w:pPr>
        <w:numPr>
          <w:ilvl w:val="0"/>
          <w:numId w:val="23"/>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color w:val="0F1115"/>
          <w:sz w:val="24"/>
          <w:szCs w:val="24"/>
        </w:rPr>
        <w:t>Both are members of regional groups like </w:t>
      </w:r>
      <w:r w:rsidRPr="00181AEE">
        <w:rPr>
          <w:rFonts w:ascii="Times New Roman" w:eastAsia="Times New Roman" w:hAnsi="Times New Roman" w:cs="Times New Roman"/>
          <w:bCs/>
          <w:color w:val="0F1115"/>
          <w:sz w:val="24"/>
          <w:szCs w:val="24"/>
        </w:rPr>
        <w:t>ASEAN</w:t>
      </w:r>
      <w:r w:rsidRPr="00181AEE">
        <w:rPr>
          <w:rFonts w:ascii="Times New Roman" w:eastAsia="Times New Roman" w:hAnsi="Times New Roman" w:cs="Times New Roman"/>
          <w:color w:val="0F1115"/>
          <w:sz w:val="24"/>
          <w:szCs w:val="24"/>
        </w:rPr>
        <w:t> and </w:t>
      </w:r>
      <w:r w:rsidRPr="00181AEE">
        <w:rPr>
          <w:rFonts w:ascii="Times New Roman" w:eastAsia="Times New Roman" w:hAnsi="Times New Roman" w:cs="Times New Roman"/>
          <w:bCs/>
          <w:color w:val="0F1115"/>
          <w:sz w:val="24"/>
          <w:szCs w:val="24"/>
        </w:rPr>
        <w:t>BIMSTEC</w:t>
      </w:r>
      <w:r w:rsidRPr="00181AEE">
        <w:rPr>
          <w:rFonts w:ascii="Times New Roman" w:eastAsia="Times New Roman" w:hAnsi="Times New Roman" w:cs="Times New Roman"/>
          <w:color w:val="0F1115"/>
          <w:sz w:val="24"/>
          <w:szCs w:val="24"/>
        </w:rPr>
        <w:t>, but the crisis remains unresolved.</w:t>
      </w:r>
    </w:p>
    <w:p w14:paraId="1209F4F4" w14:textId="77777777" w:rsidR="00181AEE" w:rsidRPr="00181AEE" w:rsidRDefault="00181AEE" w:rsidP="002C703C">
      <w:pPr>
        <w:shd w:val="clear" w:color="auto" w:fill="FFFFFF"/>
        <w:spacing w:after="0" w:line="240" w:lineRule="auto"/>
        <w:jc w:val="both"/>
        <w:outlineLvl w:val="3"/>
        <w:rPr>
          <w:rFonts w:ascii="Times New Roman" w:eastAsia="Times New Roman" w:hAnsi="Times New Roman" w:cs="Times New Roman"/>
          <w:bCs/>
          <w:color w:val="0F1115"/>
          <w:sz w:val="24"/>
          <w:szCs w:val="24"/>
        </w:rPr>
      </w:pPr>
      <w:r w:rsidRPr="00181AEE">
        <w:rPr>
          <w:rFonts w:ascii="Times New Roman" w:eastAsia="Times New Roman" w:hAnsi="Times New Roman" w:cs="Times New Roman"/>
          <w:bCs/>
          <w:color w:val="0F1115"/>
          <w:sz w:val="24"/>
          <w:szCs w:val="24"/>
        </w:rPr>
        <w:t>India:</w:t>
      </w:r>
    </w:p>
    <w:p w14:paraId="2307027E" w14:textId="77777777" w:rsidR="00181AEE" w:rsidRPr="00181AEE" w:rsidRDefault="00181AEE" w:rsidP="002C703C">
      <w:pPr>
        <w:numPr>
          <w:ilvl w:val="0"/>
          <w:numId w:val="24"/>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Strategic interests</w:t>
      </w:r>
      <w:r w:rsidRPr="00181AEE">
        <w:rPr>
          <w:rFonts w:ascii="Times New Roman" w:eastAsia="Times New Roman" w:hAnsi="Times New Roman" w:cs="Times New Roman"/>
          <w:color w:val="0F1115"/>
          <w:sz w:val="24"/>
          <w:szCs w:val="24"/>
        </w:rPr>
        <w:t> in Myanmar (countering China’s influence, infrastructure projects, security cooperation).</w:t>
      </w:r>
    </w:p>
    <w:p w14:paraId="5EF76B0C" w14:textId="77777777" w:rsidR="00181AEE" w:rsidRPr="00181AEE" w:rsidRDefault="00181AEE" w:rsidP="002C703C">
      <w:pPr>
        <w:numPr>
          <w:ilvl w:val="0"/>
          <w:numId w:val="24"/>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Mixed response to Rohingya:</w:t>
      </w:r>
      <w:r w:rsidRPr="00181AEE">
        <w:rPr>
          <w:rFonts w:ascii="Times New Roman" w:eastAsia="Times New Roman" w:hAnsi="Times New Roman" w:cs="Times New Roman"/>
          <w:color w:val="0F1115"/>
          <w:sz w:val="24"/>
          <w:szCs w:val="24"/>
        </w:rPr>
        <w:t> Some humanitarian aid, but also securitized approach—views Rohingya as “illegal immigrants” and a potential security threat.</w:t>
      </w:r>
    </w:p>
    <w:p w14:paraId="54D28BF1" w14:textId="77777777" w:rsidR="00181AEE" w:rsidRPr="00181AEE" w:rsidRDefault="00181AEE" w:rsidP="002C703C">
      <w:pPr>
        <w:numPr>
          <w:ilvl w:val="0"/>
          <w:numId w:val="24"/>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Act East Policy</w:t>
      </w:r>
      <w:r w:rsidRPr="00181AEE">
        <w:rPr>
          <w:rFonts w:ascii="Times New Roman" w:eastAsia="Times New Roman" w:hAnsi="Times New Roman" w:cs="Times New Roman"/>
          <w:color w:val="0F1115"/>
          <w:sz w:val="24"/>
          <w:szCs w:val="24"/>
        </w:rPr>
        <w:t> involves engaging Myanmar, which sometimes conflicts with human rights advocacy.</w:t>
      </w:r>
    </w:p>
    <w:p w14:paraId="2C4F7B90" w14:textId="77777777" w:rsidR="00181AEE" w:rsidRPr="00181AEE" w:rsidRDefault="00181AEE" w:rsidP="002C703C">
      <w:pPr>
        <w:shd w:val="clear" w:color="auto" w:fill="FFFFFF"/>
        <w:spacing w:after="0" w:line="240" w:lineRule="auto"/>
        <w:jc w:val="both"/>
        <w:outlineLvl w:val="3"/>
        <w:rPr>
          <w:rFonts w:ascii="Times New Roman" w:eastAsia="Times New Roman" w:hAnsi="Times New Roman" w:cs="Times New Roman"/>
          <w:bCs/>
          <w:color w:val="0F1115"/>
          <w:sz w:val="24"/>
          <w:szCs w:val="24"/>
        </w:rPr>
      </w:pPr>
      <w:r w:rsidRPr="00181AEE">
        <w:rPr>
          <w:rFonts w:ascii="Times New Roman" w:eastAsia="Times New Roman" w:hAnsi="Times New Roman" w:cs="Times New Roman"/>
          <w:bCs/>
          <w:color w:val="0F1115"/>
          <w:sz w:val="24"/>
          <w:szCs w:val="24"/>
        </w:rPr>
        <w:t>China:</w:t>
      </w:r>
    </w:p>
    <w:p w14:paraId="00440315" w14:textId="77777777" w:rsidR="00181AEE" w:rsidRPr="00181AEE" w:rsidRDefault="00181AEE" w:rsidP="002C703C">
      <w:pPr>
        <w:numPr>
          <w:ilvl w:val="0"/>
          <w:numId w:val="25"/>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Major investor</w:t>
      </w:r>
      <w:r w:rsidRPr="00181AEE">
        <w:rPr>
          <w:rFonts w:ascii="Times New Roman" w:eastAsia="Times New Roman" w:hAnsi="Times New Roman" w:cs="Times New Roman"/>
          <w:color w:val="0F1115"/>
          <w:sz w:val="24"/>
          <w:szCs w:val="24"/>
        </w:rPr>
        <w:t> in Myanmar (infrastructure, pipelines, ports like Kyaukphyu in Rakhine).</w:t>
      </w:r>
    </w:p>
    <w:p w14:paraId="4C36DFD8" w14:textId="77777777" w:rsidR="00181AEE" w:rsidRPr="00181AEE" w:rsidRDefault="00181AEE" w:rsidP="002C703C">
      <w:pPr>
        <w:numPr>
          <w:ilvl w:val="0"/>
          <w:numId w:val="25"/>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Shields Myanmar</w:t>
      </w:r>
      <w:r w:rsidRPr="00181AEE">
        <w:rPr>
          <w:rFonts w:ascii="Times New Roman" w:eastAsia="Times New Roman" w:hAnsi="Times New Roman" w:cs="Times New Roman"/>
          <w:color w:val="0F1115"/>
          <w:sz w:val="24"/>
          <w:szCs w:val="24"/>
        </w:rPr>
        <w:t> at the UN Security Council, blocking stronger actions.</w:t>
      </w:r>
    </w:p>
    <w:p w14:paraId="7036498B" w14:textId="77777777" w:rsidR="00181AEE" w:rsidRPr="00181AEE" w:rsidRDefault="00181AEE" w:rsidP="002C703C">
      <w:pPr>
        <w:numPr>
          <w:ilvl w:val="0"/>
          <w:numId w:val="25"/>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color w:val="0F1115"/>
          <w:sz w:val="24"/>
          <w:szCs w:val="24"/>
        </w:rPr>
        <w:lastRenderedPageBreak/>
        <w:t>Sees Myanmar as key to its </w:t>
      </w:r>
      <w:r w:rsidRPr="00181AEE">
        <w:rPr>
          <w:rFonts w:ascii="Times New Roman" w:eastAsia="Times New Roman" w:hAnsi="Times New Roman" w:cs="Times New Roman"/>
          <w:bCs/>
          <w:color w:val="0F1115"/>
          <w:sz w:val="24"/>
          <w:szCs w:val="24"/>
        </w:rPr>
        <w:t>Belt and Road Initiative (BRI)</w:t>
      </w:r>
      <w:r w:rsidRPr="00181AEE">
        <w:rPr>
          <w:rFonts w:ascii="Times New Roman" w:eastAsia="Times New Roman" w:hAnsi="Times New Roman" w:cs="Times New Roman"/>
          <w:color w:val="0F1115"/>
          <w:sz w:val="24"/>
          <w:szCs w:val="24"/>
        </w:rPr>
        <w:t>.</w:t>
      </w:r>
    </w:p>
    <w:p w14:paraId="6DB04D2F" w14:textId="77777777" w:rsidR="00181AEE" w:rsidRPr="00181AEE" w:rsidRDefault="00181AEE" w:rsidP="002C703C">
      <w:pPr>
        <w:numPr>
          <w:ilvl w:val="0"/>
          <w:numId w:val="25"/>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color w:val="0F1115"/>
          <w:sz w:val="24"/>
          <w:szCs w:val="24"/>
        </w:rPr>
        <w:t>Balances diplomatic support for Myanmar with occasional mediation efforts.</w:t>
      </w:r>
    </w:p>
    <w:p w14:paraId="1F8DEF4D" w14:textId="77777777" w:rsidR="00181AEE" w:rsidRPr="00181AEE" w:rsidRDefault="00181AEE" w:rsidP="002C703C">
      <w:pPr>
        <w:shd w:val="clear" w:color="auto" w:fill="FFFFFF"/>
        <w:spacing w:after="0" w:line="240" w:lineRule="auto"/>
        <w:jc w:val="both"/>
        <w:outlineLvl w:val="3"/>
        <w:rPr>
          <w:rFonts w:ascii="Times New Roman" w:eastAsia="Times New Roman" w:hAnsi="Times New Roman" w:cs="Times New Roman"/>
          <w:bCs/>
          <w:color w:val="0F1115"/>
          <w:sz w:val="24"/>
          <w:szCs w:val="24"/>
        </w:rPr>
      </w:pPr>
      <w:r w:rsidRPr="00181AEE">
        <w:rPr>
          <w:rFonts w:ascii="Times New Roman" w:eastAsia="Times New Roman" w:hAnsi="Times New Roman" w:cs="Times New Roman"/>
          <w:bCs/>
          <w:color w:val="0F1115"/>
          <w:sz w:val="24"/>
          <w:szCs w:val="24"/>
        </w:rPr>
        <w:t>Thailand:</w:t>
      </w:r>
    </w:p>
    <w:p w14:paraId="23220DC1" w14:textId="77777777" w:rsidR="00181AEE" w:rsidRPr="00181AEE" w:rsidRDefault="00181AEE" w:rsidP="002C703C">
      <w:pPr>
        <w:numPr>
          <w:ilvl w:val="0"/>
          <w:numId w:val="26"/>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color w:val="0F1115"/>
          <w:sz w:val="24"/>
          <w:szCs w:val="24"/>
        </w:rPr>
        <w:t>Not a primary host but a </w:t>
      </w:r>
      <w:r w:rsidRPr="00181AEE">
        <w:rPr>
          <w:rFonts w:ascii="Times New Roman" w:eastAsia="Times New Roman" w:hAnsi="Times New Roman" w:cs="Times New Roman"/>
          <w:bCs/>
          <w:color w:val="0F1115"/>
          <w:sz w:val="24"/>
          <w:szCs w:val="24"/>
        </w:rPr>
        <w:t>transit country</w:t>
      </w:r>
      <w:r w:rsidRPr="00181AEE">
        <w:rPr>
          <w:rFonts w:ascii="Times New Roman" w:eastAsia="Times New Roman" w:hAnsi="Times New Roman" w:cs="Times New Roman"/>
          <w:color w:val="0F1115"/>
          <w:sz w:val="24"/>
          <w:szCs w:val="24"/>
        </w:rPr>
        <w:t> for Rohingya boats.</w:t>
      </w:r>
    </w:p>
    <w:p w14:paraId="6C76621A" w14:textId="77777777" w:rsidR="00181AEE" w:rsidRPr="00181AEE" w:rsidRDefault="00181AEE" w:rsidP="002C703C">
      <w:pPr>
        <w:numPr>
          <w:ilvl w:val="0"/>
          <w:numId w:val="26"/>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color w:val="0F1115"/>
          <w:sz w:val="24"/>
          <w:szCs w:val="24"/>
        </w:rPr>
        <w:t>Engages in </w:t>
      </w:r>
      <w:r w:rsidRPr="00181AEE">
        <w:rPr>
          <w:rFonts w:ascii="Times New Roman" w:eastAsia="Times New Roman" w:hAnsi="Times New Roman" w:cs="Times New Roman"/>
          <w:bCs/>
          <w:color w:val="0F1115"/>
          <w:sz w:val="24"/>
          <w:szCs w:val="24"/>
        </w:rPr>
        <w:t>ASEAN-led diplomacy</w:t>
      </w:r>
      <w:r w:rsidRPr="00181AEE">
        <w:rPr>
          <w:rFonts w:ascii="Times New Roman" w:eastAsia="Times New Roman" w:hAnsi="Times New Roman" w:cs="Times New Roman"/>
          <w:color w:val="0F1115"/>
          <w:sz w:val="24"/>
          <w:szCs w:val="24"/>
        </w:rPr>
        <w:t>, but generally avoids strong criticism of Myanmar to maintain regional stability.</w:t>
      </w:r>
    </w:p>
    <w:p w14:paraId="149E7A1B" w14:textId="77777777" w:rsidR="00181AEE" w:rsidRPr="00181AEE" w:rsidRDefault="00181AEE" w:rsidP="002C703C">
      <w:pPr>
        <w:shd w:val="clear" w:color="auto" w:fill="FFFFFF"/>
        <w:spacing w:after="0" w:line="240" w:lineRule="auto"/>
        <w:jc w:val="both"/>
        <w:rPr>
          <w:rFonts w:ascii="Times New Roman" w:eastAsia="Times New Roman" w:hAnsi="Times New Roman" w:cs="Times New Roman"/>
          <w:color w:val="0F1115"/>
          <w:sz w:val="24"/>
          <w:szCs w:val="24"/>
        </w:rPr>
      </w:pPr>
    </w:p>
    <w:p w14:paraId="1EBF1EA0" w14:textId="77777777" w:rsidR="00181AEE" w:rsidRPr="00181AEE" w:rsidRDefault="00181AEE" w:rsidP="002C703C">
      <w:pPr>
        <w:shd w:val="clear" w:color="auto" w:fill="FFFFFF"/>
        <w:spacing w:after="0" w:line="240" w:lineRule="auto"/>
        <w:jc w:val="both"/>
        <w:outlineLvl w:val="2"/>
        <w:rPr>
          <w:rFonts w:ascii="Times New Roman" w:eastAsia="Times New Roman" w:hAnsi="Times New Roman" w:cs="Times New Roman"/>
          <w:bCs/>
          <w:color w:val="0F1115"/>
          <w:sz w:val="24"/>
          <w:szCs w:val="24"/>
        </w:rPr>
      </w:pPr>
      <w:r w:rsidRPr="00181AEE">
        <w:rPr>
          <w:rFonts w:ascii="Times New Roman" w:eastAsia="Times New Roman" w:hAnsi="Times New Roman" w:cs="Times New Roman"/>
          <w:bCs/>
          <w:color w:val="0F1115"/>
          <w:sz w:val="24"/>
          <w:szCs w:val="24"/>
        </w:rPr>
        <w:t>3. Economic Relationships &amp; Interests</w:t>
      </w:r>
    </w:p>
    <w:p w14:paraId="2506982C" w14:textId="77777777" w:rsidR="00181AEE" w:rsidRDefault="00181AEE" w:rsidP="002C703C">
      <w:pPr>
        <w:numPr>
          <w:ilvl w:val="0"/>
          <w:numId w:val="27"/>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Energy &amp; Connectivity:</w:t>
      </w:r>
      <w:r w:rsidRPr="00181AEE">
        <w:rPr>
          <w:rFonts w:ascii="Times New Roman" w:eastAsia="Times New Roman" w:hAnsi="Times New Roman" w:cs="Times New Roman"/>
          <w:color w:val="0F1115"/>
          <w:sz w:val="24"/>
          <w:szCs w:val="24"/>
        </w:rPr>
        <w:t> China’s oil/gas pipelines from Kyaukphyu to Yunnan pass through Rakhine. India’s </w:t>
      </w:r>
      <w:r w:rsidRPr="00181AEE">
        <w:rPr>
          <w:rFonts w:ascii="Times New Roman" w:eastAsia="Times New Roman" w:hAnsi="Times New Roman" w:cs="Times New Roman"/>
          <w:bCs/>
          <w:color w:val="0F1115"/>
          <w:sz w:val="24"/>
          <w:szCs w:val="24"/>
        </w:rPr>
        <w:t>Kaladan Multi-Modal Transit Transport Project</w:t>
      </w:r>
      <w:r w:rsidRPr="00181AEE">
        <w:rPr>
          <w:rFonts w:ascii="Times New Roman" w:eastAsia="Times New Roman" w:hAnsi="Times New Roman" w:cs="Times New Roman"/>
          <w:color w:val="0F1115"/>
          <w:sz w:val="24"/>
          <w:szCs w:val="24"/>
        </w:rPr>
        <w:t> aims to connect Kolkata to Mizoram via Rakhine.</w:t>
      </w:r>
    </w:p>
    <w:p w14:paraId="22BC8516" w14:textId="77777777" w:rsidR="000C069C" w:rsidRPr="00181AEE" w:rsidRDefault="000C069C" w:rsidP="000C069C">
      <w:pPr>
        <w:shd w:val="clear" w:color="auto" w:fill="FFFFFF"/>
        <w:spacing w:after="0" w:line="240" w:lineRule="auto"/>
        <w:jc w:val="both"/>
        <w:rPr>
          <w:rFonts w:ascii="Times New Roman" w:eastAsia="Times New Roman" w:hAnsi="Times New Roman" w:cs="Times New Roman"/>
          <w:color w:val="0F1115"/>
          <w:sz w:val="24"/>
          <w:szCs w:val="24"/>
        </w:rPr>
      </w:pPr>
    </w:p>
    <w:p w14:paraId="0908A4BB" w14:textId="77777777" w:rsidR="00181AEE" w:rsidRDefault="00181AEE" w:rsidP="002C703C">
      <w:pPr>
        <w:numPr>
          <w:ilvl w:val="0"/>
          <w:numId w:val="27"/>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Trade &amp; Investment:</w:t>
      </w:r>
      <w:r w:rsidRPr="00181AEE">
        <w:rPr>
          <w:rFonts w:ascii="Times New Roman" w:eastAsia="Times New Roman" w:hAnsi="Times New Roman" w:cs="Times New Roman"/>
          <w:color w:val="0F1115"/>
          <w:sz w:val="24"/>
          <w:szCs w:val="24"/>
        </w:rPr>
        <w:t> Myanmar is a resource-rich economy attracting investment from China, India, Singapore, and others, often overshadowing human rights concerns.</w:t>
      </w:r>
    </w:p>
    <w:p w14:paraId="03228D8C" w14:textId="77777777" w:rsidR="000C069C" w:rsidRPr="00181AEE" w:rsidRDefault="000C069C" w:rsidP="000C069C">
      <w:pPr>
        <w:shd w:val="clear" w:color="auto" w:fill="FFFFFF"/>
        <w:spacing w:after="0" w:line="240" w:lineRule="auto"/>
        <w:jc w:val="both"/>
        <w:rPr>
          <w:rFonts w:ascii="Times New Roman" w:eastAsia="Times New Roman" w:hAnsi="Times New Roman" w:cs="Times New Roman"/>
          <w:color w:val="0F1115"/>
          <w:sz w:val="24"/>
          <w:szCs w:val="24"/>
        </w:rPr>
      </w:pPr>
    </w:p>
    <w:p w14:paraId="2BA45E1F" w14:textId="77777777" w:rsidR="00181AEE" w:rsidRDefault="00181AEE" w:rsidP="002C703C">
      <w:pPr>
        <w:numPr>
          <w:ilvl w:val="0"/>
          <w:numId w:val="27"/>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Refugee Economy:</w:t>
      </w:r>
      <w:r w:rsidRPr="00181AEE">
        <w:rPr>
          <w:rFonts w:ascii="Times New Roman" w:eastAsia="Times New Roman" w:hAnsi="Times New Roman" w:cs="Times New Roman"/>
          <w:color w:val="0F1115"/>
          <w:sz w:val="24"/>
          <w:szCs w:val="24"/>
        </w:rPr>
        <w:t> The crisis has strained Bangladesh’s economy (aid-dependent, environmental degradation in Cox’s Bazar). Regional smuggling and trafficking networks have also emerged.</w:t>
      </w:r>
    </w:p>
    <w:p w14:paraId="4EA97CDF" w14:textId="77777777" w:rsidR="000C069C" w:rsidRDefault="000C069C" w:rsidP="000C069C">
      <w:pPr>
        <w:pStyle w:val="ListParagraph"/>
        <w:rPr>
          <w:rFonts w:ascii="Times New Roman" w:eastAsia="Times New Roman" w:hAnsi="Times New Roman" w:cs="Times New Roman"/>
          <w:color w:val="0F1115"/>
          <w:sz w:val="24"/>
          <w:szCs w:val="24"/>
        </w:rPr>
      </w:pPr>
    </w:p>
    <w:p w14:paraId="2136CED5" w14:textId="77777777" w:rsidR="000C069C" w:rsidRPr="00181AEE" w:rsidRDefault="000C069C" w:rsidP="000C069C">
      <w:pPr>
        <w:shd w:val="clear" w:color="auto" w:fill="FFFFFF"/>
        <w:spacing w:after="0" w:line="240" w:lineRule="auto"/>
        <w:jc w:val="both"/>
        <w:rPr>
          <w:rFonts w:ascii="Times New Roman" w:eastAsia="Times New Roman" w:hAnsi="Times New Roman" w:cs="Times New Roman"/>
          <w:color w:val="0F1115"/>
          <w:sz w:val="24"/>
          <w:szCs w:val="24"/>
        </w:rPr>
      </w:pPr>
    </w:p>
    <w:p w14:paraId="5BBB89FA" w14:textId="77777777" w:rsidR="00181AEE" w:rsidRPr="00181AEE" w:rsidRDefault="00181AEE" w:rsidP="002C703C">
      <w:pPr>
        <w:shd w:val="clear" w:color="auto" w:fill="FFFFFF"/>
        <w:spacing w:after="0" w:line="240" w:lineRule="auto"/>
        <w:jc w:val="both"/>
        <w:rPr>
          <w:rFonts w:ascii="Times New Roman" w:eastAsia="Times New Roman" w:hAnsi="Times New Roman" w:cs="Times New Roman"/>
          <w:color w:val="0F1115"/>
          <w:sz w:val="24"/>
          <w:szCs w:val="24"/>
        </w:rPr>
      </w:pPr>
    </w:p>
    <w:p w14:paraId="44A916EF" w14:textId="77777777" w:rsidR="00181AEE" w:rsidRPr="00181AEE" w:rsidRDefault="00181AEE" w:rsidP="002C703C">
      <w:pPr>
        <w:shd w:val="clear" w:color="auto" w:fill="FFFFFF"/>
        <w:spacing w:after="0" w:line="240" w:lineRule="auto"/>
        <w:jc w:val="both"/>
        <w:outlineLvl w:val="2"/>
        <w:rPr>
          <w:rFonts w:ascii="Times New Roman" w:eastAsia="Times New Roman" w:hAnsi="Times New Roman" w:cs="Times New Roman"/>
          <w:bCs/>
          <w:color w:val="0F1115"/>
          <w:sz w:val="24"/>
          <w:szCs w:val="24"/>
        </w:rPr>
      </w:pPr>
      <w:r w:rsidRPr="00181AEE">
        <w:rPr>
          <w:rFonts w:ascii="Times New Roman" w:eastAsia="Times New Roman" w:hAnsi="Times New Roman" w:cs="Times New Roman"/>
          <w:bCs/>
          <w:color w:val="0F1115"/>
          <w:sz w:val="24"/>
          <w:szCs w:val="24"/>
        </w:rPr>
        <w:t>4. Key Implications of the Map</w:t>
      </w:r>
    </w:p>
    <w:p w14:paraId="25E1A3DF" w14:textId="77777777" w:rsidR="00181AEE" w:rsidRPr="00181AEE" w:rsidRDefault="00181AEE" w:rsidP="002C703C">
      <w:pPr>
        <w:numPr>
          <w:ilvl w:val="0"/>
          <w:numId w:val="28"/>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Humanitarian Crisis at the Center:</w:t>
      </w:r>
      <w:r w:rsidRPr="00181AEE">
        <w:rPr>
          <w:rFonts w:ascii="Times New Roman" w:eastAsia="Times New Roman" w:hAnsi="Times New Roman" w:cs="Times New Roman"/>
          <w:color w:val="0F1115"/>
          <w:sz w:val="24"/>
          <w:szCs w:val="24"/>
        </w:rPr>
        <w:t> The map shows how a localized conflict in Rakhine has regional spillover.</w:t>
      </w:r>
    </w:p>
    <w:p w14:paraId="5C585BB5" w14:textId="77777777" w:rsidR="00181AEE" w:rsidRPr="00181AEE" w:rsidRDefault="00181AEE" w:rsidP="002C703C">
      <w:pPr>
        <w:numPr>
          <w:ilvl w:val="0"/>
          <w:numId w:val="28"/>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lastRenderedPageBreak/>
        <w:t>Geopolitical Balancing Act:</w:t>
      </w:r>
      <w:r w:rsidRPr="00181AEE">
        <w:rPr>
          <w:rFonts w:ascii="Times New Roman" w:eastAsia="Times New Roman" w:hAnsi="Times New Roman" w:cs="Times New Roman"/>
          <w:color w:val="0F1115"/>
          <w:sz w:val="24"/>
          <w:szCs w:val="24"/>
        </w:rPr>
        <w:t> Neighbors like India and China prioritize strategic and economic interests over robust humanitarian intervention.</w:t>
      </w:r>
    </w:p>
    <w:p w14:paraId="44C30359" w14:textId="77777777" w:rsidR="00181AEE" w:rsidRPr="00181AEE" w:rsidRDefault="00181AEE" w:rsidP="002C703C">
      <w:pPr>
        <w:numPr>
          <w:ilvl w:val="0"/>
          <w:numId w:val="28"/>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ASEAN’s Limited Role:</w:t>
      </w:r>
      <w:r w:rsidRPr="00181AEE">
        <w:rPr>
          <w:rFonts w:ascii="Times New Roman" w:eastAsia="Times New Roman" w:hAnsi="Times New Roman" w:cs="Times New Roman"/>
          <w:color w:val="0F1115"/>
          <w:sz w:val="24"/>
          <w:szCs w:val="24"/>
        </w:rPr>
        <w:t> The organization’s principle of </w:t>
      </w:r>
      <w:r w:rsidRPr="00181AEE">
        <w:rPr>
          <w:rFonts w:ascii="Times New Roman" w:eastAsia="Times New Roman" w:hAnsi="Times New Roman" w:cs="Times New Roman"/>
          <w:bCs/>
          <w:color w:val="0F1115"/>
          <w:sz w:val="24"/>
          <w:szCs w:val="24"/>
        </w:rPr>
        <w:t>non-interference</w:t>
      </w:r>
      <w:r w:rsidRPr="00181AEE">
        <w:rPr>
          <w:rFonts w:ascii="Times New Roman" w:eastAsia="Times New Roman" w:hAnsi="Times New Roman" w:cs="Times New Roman"/>
          <w:color w:val="0F1115"/>
          <w:sz w:val="24"/>
          <w:szCs w:val="24"/>
        </w:rPr>
        <w:t> hampers collective action.</w:t>
      </w:r>
    </w:p>
    <w:p w14:paraId="086449F2" w14:textId="77777777" w:rsidR="00181AEE" w:rsidRPr="00181AEE" w:rsidRDefault="00181AEE" w:rsidP="002C703C">
      <w:pPr>
        <w:numPr>
          <w:ilvl w:val="0"/>
          <w:numId w:val="28"/>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Maritime Dimension:</w:t>
      </w:r>
      <w:r w:rsidRPr="00181AEE">
        <w:rPr>
          <w:rFonts w:ascii="Times New Roman" w:eastAsia="Times New Roman" w:hAnsi="Times New Roman" w:cs="Times New Roman"/>
          <w:color w:val="0F1115"/>
          <w:sz w:val="24"/>
          <w:szCs w:val="24"/>
        </w:rPr>
        <w:t> Bay of Bengal routes highlight the regional nature of displacement and trafficking.</w:t>
      </w:r>
    </w:p>
    <w:p w14:paraId="0A758FE0" w14:textId="77777777" w:rsidR="00181AEE" w:rsidRPr="00181AEE" w:rsidRDefault="00181AEE" w:rsidP="002C703C">
      <w:pPr>
        <w:numPr>
          <w:ilvl w:val="0"/>
          <w:numId w:val="28"/>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Great Power Competition:</w:t>
      </w:r>
      <w:r w:rsidRPr="00181AEE">
        <w:rPr>
          <w:rFonts w:ascii="Times New Roman" w:eastAsia="Times New Roman" w:hAnsi="Times New Roman" w:cs="Times New Roman"/>
          <w:color w:val="0F1115"/>
          <w:sz w:val="24"/>
          <w:szCs w:val="24"/>
        </w:rPr>
        <w:t> China and India’s rivalry plays out in Myanmar, affecting responses to the crisis.</w:t>
      </w:r>
    </w:p>
    <w:p w14:paraId="5B1D3860" w14:textId="61467CA4" w:rsidR="00181AEE" w:rsidRPr="00181AEE" w:rsidRDefault="00181AEE" w:rsidP="002C703C">
      <w:pPr>
        <w:shd w:val="clear" w:color="auto" w:fill="FFFFFF"/>
        <w:spacing w:after="0" w:line="240" w:lineRule="auto"/>
        <w:jc w:val="both"/>
        <w:outlineLvl w:val="2"/>
        <w:rPr>
          <w:rFonts w:ascii="Times New Roman" w:eastAsia="Times New Roman" w:hAnsi="Times New Roman" w:cs="Times New Roman"/>
          <w:bCs/>
          <w:color w:val="0F1115"/>
          <w:sz w:val="24"/>
          <w:szCs w:val="24"/>
        </w:rPr>
      </w:pPr>
      <w:r w:rsidRPr="00181AEE">
        <w:rPr>
          <w:rFonts w:ascii="Times New Roman" w:eastAsia="Times New Roman" w:hAnsi="Times New Roman" w:cs="Times New Roman"/>
          <w:bCs/>
          <w:color w:val="0F1115"/>
          <w:sz w:val="24"/>
          <w:szCs w:val="24"/>
        </w:rPr>
        <w:t>Ineffectiveness of BIMSTEC</w:t>
      </w:r>
    </w:p>
    <w:p w14:paraId="0B0896F7" w14:textId="77777777" w:rsidR="00181AEE" w:rsidRDefault="00181AEE" w:rsidP="002C703C">
      <w:pPr>
        <w:shd w:val="clear" w:color="auto" w:fill="FFFFFF"/>
        <w:spacing w:after="0" w:line="240" w:lineRule="auto"/>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color w:val="0F1115"/>
          <w:sz w:val="24"/>
          <w:szCs w:val="24"/>
        </w:rPr>
        <w:t>Despite both Myanmar and Bangladesh being key members, </w:t>
      </w:r>
      <w:r w:rsidRPr="00181AEE">
        <w:rPr>
          <w:rFonts w:ascii="Times New Roman" w:eastAsia="Times New Roman" w:hAnsi="Times New Roman" w:cs="Times New Roman"/>
          <w:bCs/>
          <w:color w:val="0F1115"/>
          <w:sz w:val="24"/>
          <w:szCs w:val="24"/>
        </w:rPr>
        <w:t>BIMSTEC has been notably ineffective</w:t>
      </w:r>
      <w:r w:rsidRPr="00181AEE">
        <w:rPr>
          <w:rFonts w:ascii="Times New Roman" w:eastAsia="Times New Roman" w:hAnsi="Times New Roman" w:cs="Times New Roman"/>
          <w:color w:val="0F1115"/>
          <w:sz w:val="24"/>
          <w:szCs w:val="24"/>
        </w:rPr>
        <w:t> in mitigating or addressing the Rohingya crisis. This failure stems from several structural and political factors:</w:t>
      </w:r>
    </w:p>
    <w:p w14:paraId="74A432E4" w14:textId="77777777" w:rsidR="002C703C" w:rsidRPr="00181AEE" w:rsidRDefault="002C703C" w:rsidP="002C703C">
      <w:pPr>
        <w:shd w:val="clear" w:color="auto" w:fill="FFFFFF"/>
        <w:spacing w:after="0" w:line="240" w:lineRule="auto"/>
        <w:jc w:val="both"/>
        <w:rPr>
          <w:rFonts w:ascii="Times New Roman" w:eastAsia="Times New Roman" w:hAnsi="Times New Roman" w:cs="Times New Roman"/>
          <w:color w:val="0F1115"/>
          <w:sz w:val="24"/>
          <w:szCs w:val="24"/>
        </w:rPr>
      </w:pPr>
    </w:p>
    <w:p w14:paraId="63943E45" w14:textId="77777777" w:rsidR="00181AEE" w:rsidRDefault="00181AEE" w:rsidP="002C703C">
      <w:pPr>
        <w:numPr>
          <w:ilvl w:val="0"/>
          <w:numId w:val="29"/>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Primary Focus on Economic Cooperation:</w:t>
      </w:r>
      <w:r w:rsidRPr="00181AEE">
        <w:rPr>
          <w:rFonts w:ascii="Times New Roman" w:eastAsia="Times New Roman" w:hAnsi="Times New Roman" w:cs="Times New Roman"/>
          <w:color w:val="0F1115"/>
          <w:sz w:val="24"/>
          <w:szCs w:val="24"/>
        </w:rPr>
        <w:t> BIMSTEC’s mandate is centered on </w:t>
      </w:r>
      <w:r w:rsidRPr="00181AEE">
        <w:rPr>
          <w:rFonts w:ascii="Times New Roman" w:eastAsia="Times New Roman" w:hAnsi="Times New Roman" w:cs="Times New Roman"/>
          <w:bCs/>
          <w:color w:val="0F1115"/>
          <w:sz w:val="24"/>
          <w:szCs w:val="24"/>
        </w:rPr>
        <w:t>technical and economic collaboration</w:t>
      </w:r>
      <w:r w:rsidRPr="00181AEE">
        <w:rPr>
          <w:rFonts w:ascii="Times New Roman" w:eastAsia="Times New Roman" w:hAnsi="Times New Roman" w:cs="Times New Roman"/>
          <w:color w:val="0F1115"/>
          <w:sz w:val="24"/>
          <w:szCs w:val="24"/>
        </w:rPr>
        <w:t> (trade, connectivity, energy, tourism). It lacks a robust institutional mechanism or political mandate for conflict resolution, humanitarian intervention, or human rights diplomacy. The crisis is seen as a bilateral political/humanitarian issue outside its core competency.</w:t>
      </w:r>
    </w:p>
    <w:p w14:paraId="1789A2BA" w14:textId="77777777" w:rsidR="002C703C" w:rsidRPr="00181AEE" w:rsidRDefault="002C703C" w:rsidP="002C703C">
      <w:pPr>
        <w:shd w:val="clear" w:color="auto" w:fill="FFFFFF"/>
        <w:spacing w:after="0" w:line="240" w:lineRule="auto"/>
        <w:jc w:val="both"/>
        <w:rPr>
          <w:rFonts w:ascii="Times New Roman" w:eastAsia="Times New Roman" w:hAnsi="Times New Roman" w:cs="Times New Roman"/>
          <w:color w:val="0F1115"/>
          <w:sz w:val="24"/>
          <w:szCs w:val="24"/>
        </w:rPr>
      </w:pPr>
    </w:p>
    <w:p w14:paraId="4925D447" w14:textId="77777777" w:rsidR="00181AEE" w:rsidRDefault="00181AEE" w:rsidP="002C703C">
      <w:pPr>
        <w:numPr>
          <w:ilvl w:val="0"/>
          <w:numId w:val="29"/>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Principle of Non-Interference:</w:t>
      </w:r>
      <w:r w:rsidRPr="00181AEE">
        <w:rPr>
          <w:rFonts w:ascii="Times New Roman" w:eastAsia="Times New Roman" w:hAnsi="Times New Roman" w:cs="Times New Roman"/>
          <w:color w:val="0F1115"/>
          <w:sz w:val="24"/>
          <w:szCs w:val="24"/>
        </w:rPr>
        <w:t> Like ASEAN, BIMSTEC operates on a strong </w:t>
      </w:r>
      <w:r w:rsidRPr="00181AEE">
        <w:rPr>
          <w:rFonts w:ascii="Times New Roman" w:eastAsia="Times New Roman" w:hAnsi="Times New Roman" w:cs="Times New Roman"/>
          <w:bCs/>
          <w:color w:val="0F1115"/>
          <w:sz w:val="24"/>
          <w:szCs w:val="24"/>
        </w:rPr>
        <w:t>consensus-based approach and non-interference in internal affairs</w:t>
      </w:r>
      <w:r w:rsidRPr="00181AEE">
        <w:rPr>
          <w:rFonts w:ascii="Times New Roman" w:eastAsia="Times New Roman" w:hAnsi="Times New Roman" w:cs="Times New Roman"/>
          <w:color w:val="0F1115"/>
          <w:sz w:val="24"/>
          <w:szCs w:val="24"/>
        </w:rPr>
        <w:t>. This principle allows Myanmar to shield the Rohingya issue from collective regional scrutiny within the forum. Member states are reluctant to confront Myanmar and risk fracturing the organization, which is already criticized for slow progress on its economic agenda.</w:t>
      </w:r>
    </w:p>
    <w:p w14:paraId="5D48190D" w14:textId="77777777" w:rsidR="000C069C" w:rsidRDefault="000C069C" w:rsidP="000C069C">
      <w:pPr>
        <w:shd w:val="clear" w:color="auto" w:fill="FFFFFF"/>
        <w:spacing w:after="0" w:line="240" w:lineRule="auto"/>
        <w:jc w:val="both"/>
        <w:rPr>
          <w:rFonts w:ascii="Times New Roman" w:eastAsia="Times New Roman" w:hAnsi="Times New Roman" w:cs="Times New Roman"/>
          <w:color w:val="0F1115"/>
          <w:sz w:val="24"/>
          <w:szCs w:val="24"/>
        </w:rPr>
      </w:pPr>
    </w:p>
    <w:p w14:paraId="4B4D8142" w14:textId="77777777" w:rsidR="00181AEE" w:rsidRPr="000C069C" w:rsidRDefault="00181AEE" w:rsidP="002C703C">
      <w:pPr>
        <w:numPr>
          <w:ilvl w:val="0"/>
          <w:numId w:val="29"/>
        </w:numPr>
        <w:shd w:val="clear" w:color="auto" w:fill="FFFFFF"/>
        <w:spacing w:after="0" w:line="240" w:lineRule="auto"/>
        <w:ind w:left="0"/>
        <w:jc w:val="both"/>
        <w:rPr>
          <w:rFonts w:ascii="Times New Roman" w:eastAsia="Times New Roman" w:hAnsi="Times New Roman" w:cs="Times New Roman"/>
          <w:color w:val="0F1115"/>
          <w:sz w:val="24"/>
          <w:szCs w:val="24"/>
        </w:rPr>
      </w:pPr>
      <w:r w:rsidRPr="000C069C">
        <w:rPr>
          <w:rFonts w:ascii="Times New Roman" w:eastAsia="Times New Roman" w:hAnsi="Times New Roman" w:cs="Times New Roman"/>
          <w:bCs/>
          <w:color w:val="0F1115"/>
          <w:sz w:val="24"/>
          <w:szCs w:val="24"/>
        </w:rPr>
        <w:t>Divergent Strategic Interests of Key Members:</w:t>
      </w:r>
    </w:p>
    <w:p w14:paraId="7764962B" w14:textId="2DD8EEE5" w:rsidR="00181AEE" w:rsidRDefault="00181AEE" w:rsidP="00201006">
      <w:pPr>
        <w:shd w:val="clear" w:color="auto" w:fill="FFFFFF"/>
        <w:spacing w:after="0" w:line="240" w:lineRule="auto"/>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India:</w:t>
      </w:r>
      <w:r w:rsidRPr="00181AEE">
        <w:rPr>
          <w:rFonts w:ascii="Times New Roman" w:eastAsia="Times New Roman" w:hAnsi="Times New Roman" w:cs="Times New Roman"/>
          <w:color w:val="0F1115"/>
          <w:sz w:val="24"/>
          <w:szCs w:val="24"/>
        </w:rPr>
        <w:t> As a leading member, India prioritizes its </w:t>
      </w:r>
      <w:r w:rsidRPr="00181AEE">
        <w:rPr>
          <w:rFonts w:ascii="Times New Roman" w:eastAsia="Times New Roman" w:hAnsi="Times New Roman" w:cs="Times New Roman"/>
          <w:bCs/>
          <w:color w:val="0F1115"/>
          <w:sz w:val="24"/>
          <w:szCs w:val="24"/>
        </w:rPr>
        <w:t>strategic and security ties with Myanmar</w:t>
      </w:r>
      <w:r w:rsidRPr="00181AEE">
        <w:rPr>
          <w:rFonts w:ascii="Times New Roman" w:eastAsia="Times New Roman" w:hAnsi="Times New Roman" w:cs="Times New Roman"/>
          <w:color w:val="0F1115"/>
          <w:sz w:val="24"/>
          <w:szCs w:val="24"/>
        </w:rPr>
        <w:t> (countering insurgency, competing with China)</w:t>
      </w:r>
      <w:r w:rsidR="00201006">
        <w:rPr>
          <w:rFonts w:ascii="Times New Roman" w:eastAsia="Times New Roman" w:hAnsi="Times New Roman" w:cs="Times New Roman"/>
          <w:color w:val="0F1115"/>
          <w:sz w:val="24"/>
          <w:szCs w:val="24"/>
        </w:rPr>
        <w:t>.</w:t>
      </w:r>
      <w:r w:rsidRPr="00181AEE">
        <w:rPr>
          <w:rFonts w:ascii="Times New Roman" w:eastAsia="Times New Roman" w:hAnsi="Times New Roman" w:cs="Times New Roman"/>
          <w:color w:val="0F1115"/>
          <w:sz w:val="24"/>
          <w:szCs w:val="24"/>
        </w:rPr>
        <w:t xml:space="preserve"> It actively avoids multilateralizing the issue at BIMSTEC, preferring bilateral channels to protect its own interests.</w:t>
      </w:r>
    </w:p>
    <w:p w14:paraId="3450C4F1" w14:textId="77777777" w:rsidR="00201006" w:rsidRPr="00181AEE" w:rsidRDefault="00201006" w:rsidP="00201006">
      <w:pPr>
        <w:shd w:val="clear" w:color="auto" w:fill="FFFFFF"/>
        <w:spacing w:after="0" w:line="240" w:lineRule="auto"/>
        <w:jc w:val="both"/>
        <w:rPr>
          <w:rFonts w:ascii="Times New Roman" w:eastAsia="Times New Roman" w:hAnsi="Times New Roman" w:cs="Times New Roman"/>
          <w:color w:val="0F1115"/>
          <w:sz w:val="24"/>
          <w:szCs w:val="24"/>
        </w:rPr>
      </w:pPr>
    </w:p>
    <w:p w14:paraId="68E1DD9D" w14:textId="77777777" w:rsidR="00181AEE" w:rsidRDefault="00181AEE" w:rsidP="00201006">
      <w:pPr>
        <w:shd w:val="clear" w:color="auto" w:fill="FFFFFF"/>
        <w:spacing w:after="0" w:line="240" w:lineRule="auto"/>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Thailand &amp; Sri Lanka:</w:t>
      </w:r>
      <w:r w:rsidRPr="00181AEE">
        <w:rPr>
          <w:rFonts w:ascii="Times New Roman" w:eastAsia="Times New Roman" w:hAnsi="Times New Roman" w:cs="Times New Roman"/>
          <w:color w:val="0F1115"/>
          <w:sz w:val="24"/>
          <w:szCs w:val="24"/>
        </w:rPr>
        <w:t> Have their own domestic political sensitivities regarding ethnic and religious minorities. They are unlikely to champion a precedent of intervention.</w:t>
      </w:r>
    </w:p>
    <w:p w14:paraId="2F6B7B7C" w14:textId="77777777" w:rsidR="00201006" w:rsidRPr="00181AEE" w:rsidRDefault="00201006" w:rsidP="00201006">
      <w:pPr>
        <w:shd w:val="clear" w:color="auto" w:fill="FFFFFF"/>
        <w:spacing w:after="0" w:line="240" w:lineRule="auto"/>
        <w:jc w:val="both"/>
        <w:rPr>
          <w:rFonts w:ascii="Times New Roman" w:eastAsia="Times New Roman" w:hAnsi="Times New Roman" w:cs="Times New Roman"/>
          <w:color w:val="0F1115"/>
          <w:sz w:val="24"/>
          <w:szCs w:val="24"/>
        </w:rPr>
      </w:pPr>
    </w:p>
    <w:p w14:paraId="3BFFC2C0" w14:textId="77777777" w:rsidR="00181AEE" w:rsidRDefault="00181AEE" w:rsidP="00201006">
      <w:pPr>
        <w:shd w:val="clear" w:color="auto" w:fill="FFFFFF"/>
        <w:spacing w:after="0" w:line="240" w:lineRule="auto"/>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China’s Shadow:</w:t>
      </w:r>
      <w:r w:rsidRPr="00181AEE">
        <w:rPr>
          <w:rFonts w:ascii="Times New Roman" w:eastAsia="Times New Roman" w:hAnsi="Times New Roman" w:cs="Times New Roman"/>
          <w:color w:val="0F1115"/>
          <w:sz w:val="24"/>
          <w:szCs w:val="24"/>
        </w:rPr>
        <w:t> Although China is not a BIMSTEC member, its overwhelming influence in Myanmar (and with other members like Thailand and Nepal) discourages any collective stance that could antagonize Myanmar's junta, a key Chinese partner.</w:t>
      </w:r>
    </w:p>
    <w:p w14:paraId="73CE90B0" w14:textId="77777777" w:rsidR="00201006" w:rsidRPr="00181AEE" w:rsidRDefault="00201006" w:rsidP="00201006">
      <w:pPr>
        <w:shd w:val="clear" w:color="auto" w:fill="FFFFFF"/>
        <w:spacing w:after="0" w:line="240" w:lineRule="auto"/>
        <w:jc w:val="both"/>
        <w:rPr>
          <w:rFonts w:ascii="Times New Roman" w:eastAsia="Times New Roman" w:hAnsi="Times New Roman" w:cs="Times New Roman"/>
          <w:color w:val="0F1115"/>
          <w:sz w:val="24"/>
          <w:szCs w:val="24"/>
        </w:rPr>
      </w:pPr>
    </w:p>
    <w:p w14:paraId="5DDF1D1C" w14:textId="77777777" w:rsidR="00181AEE" w:rsidRPr="00181AEE" w:rsidRDefault="00181AEE" w:rsidP="002C703C">
      <w:pPr>
        <w:numPr>
          <w:ilvl w:val="0"/>
          <w:numId w:val="29"/>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Lack of Cohesive Regional Identity:</w:t>
      </w:r>
      <w:r w:rsidRPr="00181AEE">
        <w:rPr>
          <w:rFonts w:ascii="Times New Roman" w:eastAsia="Times New Roman" w:hAnsi="Times New Roman" w:cs="Times New Roman"/>
          <w:color w:val="0F1115"/>
          <w:sz w:val="24"/>
          <w:szCs w:val="24"/>
        </w:rPr>
        <w:t> BIMSTEC comprises a diverse group with varying geopolitical alignments (South Asia and Southeast Asia). It lacks the </w:t>
      </w:r>
      <w:r w:rsidRPr="00181AEE">
        <w:rPr>
          <w:rFonts w:ascii="Times New Roman" w:eastAsia="Times New Roman" w:hAnsi="Times New Roman" w:cs="Times New Roman"/>
          <w:bCs/>
          <w:color w:val="0F1115"/>
          <w:sz w:val="24"/>
          <w:szCs w:val="24"/>
        </w:rPr>
        <w:t>shared political cohesion</w:t>
      </w:r>
      <w:r w:rsidRPr="00181AEE">
        <w:rPr>
          <w:rFonts w:ascii="Times New Roman" w:eastAsia="Times New Roman" w:hAnsi="Times New Roman" w:cs="Times New Roman"/>
          <w:color w:val="0F1115"/>
          <w:sz w:val="24"/>
          <w:szCs w:val="24"/>
        </w:rPr>
        <w:t> needed to tackle a highly charged, ethnoreligious humanitarian crisis. The organization has no common foreign or security policy framework.</w:t>
      </w:r>
    </w:p>
    <w:p w14:paraId="536CA173" w14:textId="77777777" w:rsidR="00181AEE" w:rsidRPr="00181AEE" w:rsidRDefault="00181AEE" w:rsidP="002C703C">
      <w:pPr>
        <w:numPr>
          <w:ilvl w:val="0"/>
          <w:numId w:val="29"/>
        </w:numPr>
        <w:shd w:val="clear" w:color="auto" w:fill="FFFFFF"/>
        <w:spacing w:after="0" w:line="240" w:lineRule="auto"/>
        <w:ind w:left="0"/>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t>Bangladesh’s Limited Leverage:</w:t>
      </w:r>
      <w:r w:rsidRPr="00181AEE">
        <w:rPr>
          <w:rFonts w:ascii="Times New Roman" w:eastAsia="Times New Roman" w:hAnsi="Times New Roman" w:cs="Times New Roman"/>
          <w:color w:val="0F1115"/>
          <w:sz w:val="24"/>
          <w:szCs w:val="24"/>
        </w:rPr>
        <w:t> While Bangladesh bears the brunt of the crisis, its ability to mobilize BIMSTEC for action is minimal. The forum offers no tools for enforcement or meaningful pressure. Bangladesh ultimately relies more on </w:t>
      </w:r>
      <w:r w:rsidRPr="00181AEE">
        <w:rPr>
          <w:rFonts w:ascii="Times New Roman" w:eastAsia="Times New Roman" w:hAnsi="Times New Roman" w:cs="Times New Roman"/>
          <w:bCs/>
          <w:color w:val="0F1115"/>
          <w:sz w:val="24"/>
          <w:szCs w:val="24"/>
        </w:rPr>
        <w:t>global UN platforms</w:t>
      </w:r>
      <w:r w:rsidRPr="00181AEE">
        <w:rPr>
          <w:rFonts w:ascii="Times New Roman" w:eastAsia="Times New Roman" w:hAnsi="Times New Roman" w:cs="Times New Roman"/>
          <w:color w:val="0F1115"/>
          <w:sz w:val="24"/>
          <w:szCs w:val="24"/>
        </w:rPr>
        <w:t> and bilateral appeals to India and China than on the BIMSTEC mechanism.</w:t>
      </w:r>
    </w:p>
    <w:p w14:paraId="53A97F40" w14:textId="67385656" w:rsidR="00181AEE" w:rsidRPr="00181AEE" w:rsidRDefault="00181AEE" w:rsidP="002C703C">
      <w:pPr>
        <w:shd w:val="clear" w:color="auto" w:fill="FFFFFF"/>
        <w:spacing w:after="0" w:line="240" w:lineRule="auto"/>
        <w:jc w:val="both"/>
        <w:rPr>
          <w:rFonts w:ascii="Times New Roman" w:eastAsia="Times New Roman" w:hAnsi="Times New Roman" w:cs="Times New Roman"/>
          <w:color w:val="0F1115"/>
          <w:sz w:val="24"/>
          <w:szCs w:val="24"/>
        </w:rPr>
      </w:pPr>
      <w:r w:rsidRPr="00181AEE">
        <w:rPr>
          <w:rFonts w:ascii="Times New Roman" w:eastAsia="Times New Roman" w:hAnsi="Times New Roman" w:cs="Times New Roman"/>
          <w:bCs/>
          <w:color w:val="0F1115"/>
          <w:sz w:val="24"/>
          <w:szCs w:val="24"/>
        </w:rPr>
        <w:lastRenderedPageBreak/>
        <w:t>In summary, BIMSTEC’s institutional design, its economic focus, the principle of non-interference, and the conflicting strategic interests of its major members have rendered it a passive bystander in the Rohingya crisis. Its ineffectiveness underscores how regional organizations can be incapacitated when core national interests and foundational principles collide with a severe humanitarian emergency.</w:t>
      </w:r>
    </w:p>
    <w:p w14:paraId="28839F2E" w14:textId="77777777" w:rsidR="00037AB8" w:rsidRPr="0049186C" w:rsidRDefault="00037AB8" w:rsidP="0049186C">
      <w:pPr>
        <w:shd w:val="clear" w:color="auto" w:fill="FFFFFF"/>
        <w:spacing w:after="0" w:line="240" w:lineRule="auto"/>
        <w:jc w:val="both"/>
        <w:rPr>
          <w:rFonts w:ascii="Times New Roman" w:eastAsia="Times New Roman" w:hAnsi="Times New Roman" w:cs="Times New Roman"/>
          <w:color w:val="0F1115"/>
          <w:sz w:val="24"/>
          <w:szCs w:val="24"/>
        </w:rPr>
      </w:pPr>
      <w:bookmarkStart w:id="0" w:name="_GoBack"/>
      <w:bookmarkEnd w:id="0"/>
    </w:p>
    <w:sectPr w:rsidR="00037AB8" w:rsidRPr="004918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C6F89" w14:textId="77777777" w:rsidR="00BC7B16" w:rsidRDefault="00BC7B16" w:rsidP="00041505">
      <w:pPr>
        <w:spacing w:after="0" w:line="240" w:lineRule="auto"/>
      </w:pPr>
      <w:r>
        <w:separator/>
      </w:r>
    </w:p>
  </w:endnote>
  <w:endnote w:type="continuationSeparator" w:id="0">
    <w:p w14:paraId="100E85A0" w14:textId="77777777" w:rsidR="00BC7B16" w:rsidRDefault="00BC7B16" w:rsidP="0004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D1834" w14:textId="77777777" w:rsidR="00BC7B16" w:rsidRDefault="00BC7B16" w:rsidP="00041505">
      <w:pPr>
        <w:spacing w:after="0" w:line="240" w:lineRule="auto"/>
      </w:pPr>
      <w:r>
        <w:separator/>
      </w:r>
    </w:p>
  </w:footnote>
  <w:footnote w:type="continuationSeparator" w:id="0">
    <w:p w14:paraId="76D2E769" w14:textId="77777777" w:rsidR="00BC7B16" w:rsidRDefault="00BC7B16" w:rsidP="00041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42A"/>
    <w:multiLevelType w:val="multilevel"/>
    <w:tmpl w:val="640C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05795"/>
    <w:multiLevelType w:val="multilevel"/>
    <w:tmpl w:val="8134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D2FD7"/>
    <w:multiLevelType w:val="multilevel"/>
    <w:tmpl w:val="15B8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60082"/>
    <w:multiLevelType w:val="multilevel"/>
    <w:tmpl w:val="49D8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55214"/>
    <w:multiLevelType w:val="multilevel"/>
    <w:tmpl w:val="4470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01884"/>
    <w:multiLevelType w:val="hybridMultilevel"/>
    <w:tmpl w:val="6728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17087"/>
    <w:multiLevelType w:val="multilevel"/>
    <w:tmpl w:val="80DC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B2F43"/>
    <w:multiLevelType w:val="multilevel"/>
    <w:tmpl w:val="A9B06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402C42"/>
    <w:multiLevelType w:val="multilevel"/>
    <w:tmpl w:val="32E6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7209C"/>
    <w:multiLevelType w:val="multilevel"/>
    <w:tmpl w:val="564E5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A013B1"/>
    <w:multiLevelType w:val="multilevel"/>
    <w:tmpl w:val="60004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BC30F4"/>
    <w:multiLevelType w:val="multilevel"/>
    <w:tmpl w:val="58A04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B14349"/>
    <w:multiLevelType w:val="multilevel"/>
    <w:tmpl w:val="660686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3E5962"/>
    <w:multiLevelType w:val="multilevel"/>
    <w:tmpl w:val="90CA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E035B"/>
    <w:multiLevelType w:val="multilevel"/>
    <w:tmpl w:val="C93C77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86011B"/>
    <w:multiLevelType w:val="multilevel"/>
    <w:tmpl w:val="4688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54D89"/>
    <w:multiLevelType w:val="multilevel"/>
    <w:tmpl w:val="855A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73F90"/>
    <w:multiLevelType w:val="hybridMultilevel"/>
    <w:tmpl w:val="743EF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8959B8"/>
    <w:multiLevelType w:val="multilevel"/>
    <w:tmpl w:val="7C72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32A78"/>
    <w:multiLevelType w:val="multilevel"/>
    <w:tmpl w:val="1354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14E11"/>
    <w:multiLevelType w:val="multilevel"/>
    <w:tmpl w:val="370A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B62387"/>
    <w:multiLevelType w:val="multilevel"/>
    <w:tmpl w:val="598CB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4850E7"/>
    <w:multiLevelType w:val="multilevel"/>
    <w:tmpl w:val="FEDC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C5BE7"/>
    <w:multiLevelType w:val="multilevel"/>
    <w:tmpl w:val="E8DAAC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A556F6"/>
    <w:multiLevelType w:val="hybridMultilevel"/>
    <w:tmpl w:val="D0C49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763E6"/>
    <w:multiLevelType w:val="multilevel"/>
    <w:tmpl w:val="78AC0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E56A1F"/>
    <w:multiLevelType w:val="multilevel"/>
    <w:tmpl w:val="CA3A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B921FC"/>
    <w:multiLevelType w:val="multilevel"/>
    <w:tmpl w:val="E8DAAC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223668"/>
    <w:multiLevelType w:val="multilevel"/>
    <w:tmpl w:val="C7C0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5A3273"/>
    <w:multiLevelType w:val="multilevel"/>
    <w:tmpl w:val="269C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163B97"/>
    <w:multiLevelType w:val="multilevel"/>
    <w:tmpl w:val="A7F6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DA49CF"/>
    <w:multiLevelType w:val="multilevel"/>
    <w:tmpl w:val="C09C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826E0"/>
    <w:multiLevelType w:val="multilevel"/>
    <w:tmpl w:val="E8DAAC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77196E"/>
    <w:multiLevelType w:val="hybridMultilevel"/>
    <w:tmpl w:val="B096E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0D3B2D"/>
    <w:multiLevelType w:val="multilevel"/>
    <w:tmpl w:val="F79E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352D42"/>
    <w:multiLevelType w:val="multilevel"/>
    <w:tmpl w:val="5770E6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461C02"/>
    <w:multiLevelType w:val="multilevel"/>
    <w:tmpl w:val="5770E6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6"/>
  </w:num>
  <w:num w:numId="3">
    <w:abstractNumId w:val="35"/>
  </w:num>
  <w:num w:numId="4">
    <w:abstractNumId w:val="34"/>
  </w:num>
  <w:num w:numId="5">
    <w:abstractNumId w:val="27"/>
  </w:num>
  <w:num w:numId="6">
    <w:abstractNumId w:val="20"/>
  </w:num>
  <w:num w:numId="7">
    <w:abstractNumId w:val="8"/>
  </w:num>
  <w:num w:numId="8">
    <w:abstractNumId w:val="3"/>
  </w:num>
  <w:num w:numId="9">
    <w:abstractNumId w:val="16"/>
  </w:num>
  <w:num w:numId="10">
    <w:abstractNumId w:val="22"/>
  </w:num>
  <w:num w:numId="11">
    <w:abstractNumId w:val="21"/>
  </w:num>
  <w:num w:numId="12">
    <w:abstractNumId w:val="32"/>
  </w:num>
  <w:num w:numId="13">
    <w:abstractNumId w:val="15"/>
  </w:num>
  <w:num w:numId="14">
    <w:abstractNumId w:val="7"/>
  </w:num>
  <w:num w:numId="15">
    <w:abstractNumId w:val="26"/>
  </w:num>
  <w:num w:numId="16">
    <w:abstractNumId w:val="30"/>
  </w:num>
  <w:num w:numId="17">
    <w:abstractNumId w:val="28"/>
  </w:num>
  <w:num w:numId="18">
    <w:abstractNumId w:val="11"/>
  </w:num>
  <w:num w:numId="19">
    <w:abstractNumId w:val="14"/>
  </w:num>
  <w:num w:numId="20">
    <w:abstractNumId w:val="25"/>
  </w:num>
  <w:num w:numId="21">
    <w:abstractNumId w:val="31"/>
  </w:num>
  <w:num w:numId="22">
    <w:abstractNumId w:val="0"/>
  </w:num>
  <w:num w:numId="23">
    <w:abstractNumId w:val="1"/>
  </w:num>
  <w:num w:numId="24">
    <w:abstractNumId w:val="13"/>
  </w:num>
  <w:num w:numId="25">
    <w:abstractNumId w:val="6"/>
  </w:num>
  <w:num w:numId="26">
    <w:abstractNumId w:val="2"/>
  </w:num>
  <w:num w:numId="27">
    <w:abstractNumId w:val="29"/>
  </w:num>
  <w:num w:numId="28">
    <w:abstractNumId w:val="10"/>
  </w:num>
  <w:num w:numId="29">
    <w:abstractNumId w:val="12"/>
  </w:num>
  <w:num w:numId="30">
    <w:abstractNumId w:val="23"/>
  </w:num>
  <w:num w:numId="31">
    <w:abstractNumId w:val="33"/>
  </w:num>
  <w:num w:numId="32">
    <w:abstractNumId w:val="17"/>
  </w:num>
  <w:num w:numId="33">
    <w:abstractNumId w:val="24"/>
  </w:num>
  <w:num w:numId="34">
    <w:abstractNumId w:val="5"/>
  </w:num>
  <w:num w:numId="35">
    <w:abstractNumId w:val="18"/>
  </w:num>
  <w:num w:numId="36">
    <w:abstractNumId w:val="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25D"/>
    <w:rsid w:val="00000953"/>
    <w:rsid w:val="00007A9C"/>
    <w:rsid w:val="00011CDA"/>
    <w:rsid w:val="000177C0"/>
    <w:rsid w:val="00017F82"/>
    <w:rsid w:val="00021B60"/>
    <w:rsid w:val="000255BE"/>
    <w:rsid w:val="00037AB8"/>
    <w:rsid w:val="00041505"/>
    <w:rsid w:val="00051340"/>
    <w:rsid w:val="00057B5F"/>
    <w:rsid w:val="0006568F"/>
    <w:rsid w:val="00087EC1"/>
    <w:rsid w:val="00093FB7"/>
    <w:rsid w:val="000940EC"/>
    <w:rsid w:val="000A034E"/>
    <w:rsid w:val="000A143C"/>
    <w:rsid w:val="000A4C3D"/>
    <w:rsid w:val="000A5420"/>
    <w:rsid w:val="000B09E4"/>
    <w:rsid w:val="000B78A5"/>
    <w:rsid w:val="000B7A21"/>
    <w:rsid w:val="000C069C"/>
    <w:rsid w:val="000C3018"/>
    <w:rsid w:val="000C752E"/>
    <w:rsid w:val="000C7F51"/>
    <w:rsid w:val="000D7D14"/>
    <w:rsid w:val="000E7711"/>
    <w:rsid w:val="000F09A3"/>
    <w:rsid w:val="00103EE1"/>
    <w:rsid w:val="0012195C"/>
    <w:rsid w:val="00126921"/>
    <w:rsid w:val="00126C42"/>
    <w:rsid w:val="00142FBC"/>
    <w:rsid w:val="00181AEE"/>
    <w:rsid w:val="001841E8"/>
    <w:rsid w:val="00184F65"/>
    <w:rsid w:val="001878A4"/>
    <w:rsid w:val="001955DA"/>
    <w:rsid w:val="00195F30"/>
    <w:rsid w:val="001A237C"/>
    <w:rsid w:val="001A5494"/>
    <w:rsid w:val="001A6109"/>
    <w:rsid w:val="001B4D6A"/>
    <w:rsid w:val="001D0094"/>
    <w:rsid w:val="001D19DD"/>
    <w:rsid w:val="001D7492"/>
    <w:rsid w:val="001D7BE5"/>
    <w:rsid w:val="001E2141"/>
    <w:rsid w:val="00201006"/>
    <w:rsid w:val="00202B27"/>
    <w:rsid w:val="002057A5"/>
    <w:rsid w:val="002200C2"/>
    <w:rsid w:val="00220829"/>
    <w:rsid w:val="00230EB2"/>
    <w:rsid w:val="0023102B"/>
    <w:rsid w:val="00242809"/>
    <w:rsid w:val="002648AF"/>
    <w:rsid w:val="00274267"/>
    <w:rsid w:val="00277772"/>
    <w:rsid w:val="0029025D"/>
    <w:rsid w:val="00292418"/>
    <w:rsid w:val="002C060C"/>
    <w:rsid w:val="002C703C"/>
    <w:rsid w:val="002E3E36"/>
    <w:rsid w:val="002F12A7"/>
    <w:rsid w:val="00306B03"/>
    <w:rsid w:val="003333C9"/>
    <w:rsid w:val="00333D45"/>
    <w:rsid w:val="00363FF4"/>
    <w:rsid w:val="003671D9"/>
    <w:rsid w:val="00367BF9"/>
    <w:rsid w:val="003857A3"/>
    <w:rsid w:val="00392E5F"/>
    <w:rsid w:val="003B7D1B"/>
    <w:rsid w:val="003C2B9C"/>
    <w:rsid w:val="003E32A7"/>
    <w:rsid w:val="003E42C1"/>
    <w:rsid w:val="003E6A5C"/>
    <w:rsid w:val="00400DA2"/>
    <w:rsid w:val="00402B5B"/>
    <w:rsid w:val="004039C2"/>
    <w:rsid w:val="0040621B"/>
    <w:rsid w:val="00407887"/>
    <w:rsid w:val="00416784"/>
    <w:rsid w:val="00417E81"/>
    <w:rsid w:val="00437FD9"/>
    <w:rsid w:val="00442EBA"/>
    <w:rsid w:val="004477DD"/>
    <w:rsid w:val="00451A4E"/>
    <w:rsid w:val="00465E88"/>
    <w:rsid w:val="004724C3"/>
    <w:rsid w:val="004739FF"/>
    <w:rsid w:val="00473F5D"/>
    <w:rsid w:val="00484D39"/>
    <w:rsid w:val="00485B08"/>
    <w:rsid w:val="00491825"/>
    <w:rsid w:val="0049186C"/>
    <w:rsid w:val="004E32C5"/>
    <w:rsid w:val="004E5DC9"/>
    <w:rsid w:val="004E60A4"/>
    <w:rsid w:val="00501485"/>
    <w:rsid w:val="005038A0"/>
    <w:rsid w:val="00503D5E"/>
    <w:rsid w:val="00512F22"/>
    <w:rsid w:val="00513BA6"/>
    <w:rsid w:val="0051480F"/>
    <w:rsid w:val="005170AC"/>
    <w:rsid w:val="00521A42"/>
    <w:rsid w:val="00526F2F"/>
    <w:rsid w:val="005279B5"/>
    <w:rsid w:val="00531CC1"/>
    <w:rsid w:val="00541844"/>
    <w:rsid w:val="00550151"/>
    <w:rsid w:val="00556E3F"/>
    <w:rsid w:val="00584B7C"/>
    <w:rsid w:val="005B31C4"/>
    <w:rsid w:val="005C7B61"/>
    <w:rsid w:val="005D3C4E"/>
    <w:rsid w:val="005D6689"/>
    <w:rsid w:val="005E5C77"/>
    <w:rsid w:val="0061157E"/>
    <w:rsid w:val="00617521"/>
    <w:rsid w:val="006218B9"/>
    <w:rsid w:val="00622049"/>
    <w:rsid w:val="00623636"/>
    <w:rsid w:val="00644A63"/>
    <w:rsid w:val="00647222"/>
    <w:rsid w:val="0065482A"/>
    <w:rsid w:val="00655161"/>
    <w:rsid w:val="0067582C"/>
    <w:rsid w:val="006758BF"/>
    <w:rsid w:val="0068024E"/>
    <w:rsid w:val="00682245"/>
    <w:rsid w:val="006866B0"/>
    <w:rsid w:val="006A3C83"/>
    <w:rsid w:val="006A4FB3"/>
    <w:rsid w:val="006A7E78"/>
    <w:rsid w:val="006B0876"/>
    <w:rsid w:val="006B1CC8"/>
    <w:rsid w:val="006B6041"/>
    <w:rsid w:val="006B6F8F"/>
    <w:rsid w:val="006B799D"/>
    <w:rsid w:val="006C0958"/>
    <w:rsid w:val="006C17CF"/>
    <w:rsid w:val="006C73F9"/>
    <w:rsid w:val="006E3AC8"/>
    <w:rsid w:val="006F1CE8"/>
    <w:rsid w:val="006F58DC"/>
    <w:rsid w:val="00705770"/>
    <w:rsid w:val="0071790B"/>
    <w:rsid w:val="00720506"/>
    <w:rsid w:val="007219F7"/>
    <w:rsid w:val="0073330A"/>
    <w:rsid w:val="00736BBB"/>
    <w:rsid w:val="007432E2"/>
    <w:rsid w:val="0074375E"/>
    <w:rsid w:val="0076780E"/>
    <w:rsid w:val="00770375"/>
    <w:rsid w:val="007814E1"/>
    <w:rsid w:val="00783F3D"/>
    <w:rsid w:val="00784272"/>
    <w:rsid w:val="007869F0"/>
    <w:rsid w:val="00786D49"/>
    <w:rsid w:val="00791792"/>
    <w:rsid w:val="00792EA8"/>
    <w:rsid w:val="00796547"/>
    <w:rsid w:val="0079747D"/>
    <w:rsid w:val="00797E95"/>
    <w:rsid w:val="007A4E38"/>
    <w:rsid w:val="007B5B05"/>
    <w:rsid w:val="007B5DE5"/>
    <w:rsid w:val="007D3D6C"/>
    <w:rsid w:val="007D4C56"/>
    <w:rsid w:val="007E2564"/>
    <w:rsid w:val="007E29B2"/>
    <w:rsid w:val="007E4E13"/>
    <w:rsid w:val="007F0C13"/>
    <w:rsid w:val="007F495E"/>
    <w:rsid w:val="007F5963"/>
    <w:rsid w:val="00807CBD"/>
    <w:rsid w:val="0081391D"/>
    <w:rsid w:val="008153B8"/>
    <w:rsid w:val="0084027D"/>
    <w:rsid w:val="008443FA"/>
    <w:rsid w:val="00845ACE"/>
    <w:rsid w:val="00851791"/>
    <w:rsid w:val="00854683"/>
    <w:rsid w:val="008553EF"/>
    <w:rsid w:val="00862D67"/>
    <w:rsid w:val="008808C6"/>
    <w:rsid w:val="00885F7B"/>
    <w:rsid w:val="0089142B"/>
    <w:rsid w:val="008A01BC"/>
    <w:rsid w:val="008A6F24"/>
    <w:rsid w:val="008C2E63"/>
    <w:rsid w:val="008D251F"/>
    <w:rsid w:val="008E21B0"/>
    <w:rsid w:val="008F1455"/>
    <w:rsid w:val="008F1602"/>
    <w:rsid w:val="008F5E16"/>
    <w:rsid w:val="008F6E73"/>
    <w:rsid w:val="00902004"/>
    <w:rsid w:val="00933AD4"/>
    <w:rsid w:val="00985F77"/>
    <w:rsid w:val="0099794B"/>
    <w:rsid w:val="009A1CCA"/>
    <w:rsid w:val="009A325B"/>
    <w:rsid w:val="009A3E7D"/>
    <w:rsid w:val="009B0B92"/>
    <w:rsid w:val="009B0BDE"/>
    <w:rsid w:val="009B270B"/>
    <w:rsid w:val="009D3EBA"/>
    <w:rsid w:val="009D4E2D"/>
    <w:rsid w:val="009F61ED"/>
    <w:rsid w:val="00A11099"/>
    <w:rsid w:val="00A17F88"/>
    <w:rsid w:val="00A20403"/>
    <w:rsid w:val="00A26593"/>
    <w:rsid w:val="00A35AFC"/>
    <w:rsid w:val="00A36AEB"/>
    <w:rsid w:val="00A6147B"/>
    <w:rsid w:val="00A647DA"/>
    <w:rsid w:val="00A64A1F"/>
    <w:rsid w:val="00A66031"/>
    <w:rsid w:val="00A86E0B"/>
    <w:rsid w:val="00AA462B"/>
    <w:rsid w:val="00AA5CE8"/>
    <w:rsid w:val="00AB23F0"/>
    <w:rsid w:val="00AB7D27"/>
    <w:rsid w:val="00AC25A1"/>
    <w:rsid w:val="00AE4662"/>
    <w:rsid w:val="00AF1899"/>
    <w:rsid w:val="00AF6678"/>
    <w:rsid w:val="00B237DB"/>
    <w:rsid w:val="00B4784F"/>
    <w:rsid w:val="00B51CF5"/>
    <w:rsid w:val="00B649DF"/>
    <w:rsid w:val="00B656AF"/>
    <w:rsid w:val="00B908D7"/>
    <w:rsid w:val="00B970D7"/>
    <w:rsid w:val="00BA704E"/>
    <w:rsid w:val="00BA7522"/>
    <w:rsid w:val="00BB64E8"/>
    <w:rsid w:val="00BC0D52"/>
    <w:rsid w:val="00BC1371"/>
    <w:rsid w:val="00BC7B16"/>
    <w:rsid w:val="00BD3724"/>
    <w:rsid w:val="00BD7292"/>
    <w:rsid w:val="00C0678E"/>
    <w:rsid w:val="00C1478F"/>
    <w:rsid w:val="00C215CB"/>
    <w:rsid w:val="00C31D6C"/>
    <w:rsid w:val="00C405BA"/>
    <w:rsid w:val="00C4195B"/>
    <w:rsid w:val="00C523EC"/>
    <w:rsid w:val="00C60066"/>
    <w:rsid w:val="00C71195"/>
    <w:rsid w:val="00C818C0"/>
    <w:rsid w:val="00CA0095"/>
    <w:rsid w:val="00CA36DC"/>
    <w:rsid w:val="00CD36EC"/>
    <w:rsid w:val="00CE2CE9"/>
    <w:rsid w:val="00CF1EDA"/>
    <w:rsid w:val="00CF7DDA"/>
    <w:rsid w:val="00D02F38"/>
    <w:rsid w:val="00D06838"/>
    <w:rsid w:val="00D172F3"/>
    <w:rsid w:val="00D31CCD"/>
    <w:rsid w:val="00D371C7"/>
    <w:rsid w:val="00D50057"/>
    <w:rsid w:val="00D61E4E"/>
    <w:rsid w:val="00D67F0C"/>
    <w:rsid w:val="00D829B9"/>
    <w:rsid w:val="00D86056"/>
    <w:rsid w:val="00D936A0"/>
    <w:rsid w:val="00DA031F"/>
    <w:rsid w:val="00DA489E"/>
    <w:rsid w:val="00DB4E6C"/>
    <w:rsid w:val="00DB7F33"/>
    <w:rsid w:val="00DC7D3F"/>
    <w:rsid w:val="00DD3764"/>
    <w:rsid w:val="00DD7092"/>
    <w:rsid w:val="00E059F0"/>
    <w:rsid w:val="00E16007"/>
    <w:rsid w:val="00E1708B"/>
    <w:rsid w:val="00E26A3E"/>
    <w:rsid w:val="00E33B2F"/>
    <w:rsid w:val="00E43437"/>
    <w:rsid w:val="00E44471"/>
    <w:rsid w:val="00E462F5"/>
    <w:rsid w:val="00E51F09"/>
    <w:rsid w:val="00E66CD2"/>
    <w:rsid w:val="00E7042E"/>
    <w:rsid w:val="00E73F2E"/>
    <w:rsid w:val="00E961DC"/>
    <w:rsid w:val="00E96A02"/>
    <w:rsid w:val="00EA1C82"/>
    <w:rsid w:val="00EB1BB9"/>
    <w:rsid w:val="00EB71B0"/>
    <w:rsid w:val="00EE1355"/>
    <w:rsid w:val="00EF2CFB"/>
    <w:rsid w:val="00F04F23"/>
    <w:rsid w:val="00F10AD5"/>
    <w:rsid w:val="00F2660D"/>
    <w:rsid w:val="00F3547D"/>
    <w:rsid w:val="00F40F1A"/>
    <w:rsid w:val="00F54FAA"/>
    <w:rsid w:val="00F643FF"/>
    <w:rsid w:val="00F748DE"/>
    <w:rsid w:val="00F77578"/>
    <w:rsid w:val="00F8010F"/>
    <w:rsid w:val="00FA349B"/>
    <w:rsid w:val="00FB6516"/>
    <w:rsid w:val="00FE5CFB"/>
    <w:rsid w:val="00FE619B"/>
    <w:rsid w:val="00FF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2538"/>
  <w15:chartTrackingRefBased/>
  <w15:docId w15:val="{B3CFC30E-27FE-4F64-B040-17BE1D25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C7F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D74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81AE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F51"/>
    <w:rPr>
      <w:rFonts w:ascii="Times New Roman" w:eastAsia="Times New Roman" w:hAnsi="Times New Roman" w:cs="Times New Roman"/>
      <w:b/>
      <w:bCs/>
      <w:sz w:val="36"/>
      <w:szCs w:val="36"/>
    </w:rPr>
  </w:style>
  <w:style w:type="paragraph" w:styleId="NormalWeb">
    <w:name w:val="Normal (Web)"/>
    <w:basedOn w:val="Normal"/>
    <w:uiPriority w:val="99"/>
    <w:unhideWhenUsed/>
    <w:rsid w:val="000C7F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F51"/>
    <w:rPr>
      <w:b/>
      <w:bCs/>
    </w:rPr>
  </w:style>
  <w:style w:type="paragraph" w:styleId="ListParagraph">
    <w:name w:val="List Paragraph"/>
    <w:basedOn w:val="Normal"/>
    <w:uiPriority w:val="34"/>
    <w:qFormat/>
    <w:rsid w:val="000C7F51"/>
    <w:pPr>
      <w:ind w:left="720"/>
      <w:contextualSpacing/>
    </w:pPr>
  </w:style>
  <w:style w:type="character" w:styleId="Emphasis">
    <w:name w:val="Emphasis"/>
    <w:basedOn w:val="DefaultParagraphFont"/>
    <w:uiPriority w:val="20"/>
    <w:qFormat/>
    <w:rsid w:val="00C4195B"/>
    <w:rPr>
      <w:i/>
      <w:iCs/>
    </w:rPr>
  </w:style>
  <w:style w:type="character" w:styleId="Hyperlink">
    <w:name w:val="Hyperlink"/>
    <w:basedOn w:val="DefaultParagraphFont"/>
    <w:uiPriority w:val="99"/>
    <w:unhideWhenUsed/>
    <w:rsid w:val="00C4195B"/>
    <w:rPr>
      <w:color w:val="0000FF"/>
      <w:u w:val="single"/>
    </w:rPr>
  </w:style>
  <w:style w:type="paragraph" w:customStyle="1" w:styleId="ds-markdown-paragraph">
    <w:name w:val="ds-markdown-paragraph"/>
    <w:basedOn w:val="Normal"/>
    <w:rsid w:val="0022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D749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81AEE"/>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041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505"/>
  </w:style>
  <w:style w:type="paragraph" w:styleId="Footer">
    <w:name w:val="footer"/>
    <w:basedOn w:val="Normal"/>
    <w:link w:val="FooterChar"/>
    <w:uiPriority w:val="99"/>
    <w:unhideWhenUsed/>
    <w:rsid w:val="00041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505"/>
  </w:style>
  <w:style w:type="paragraph" w:styleId="NoSpacing">
    <w:name w:val="No Spacing"/>
    <w:uiPriority w:val="1"/>
    <w:qFormat/>
    <w:rsid w:val="005170AC"/>
    <w:pPr>
      <w:spacing w:after="0" w:line="240" w:lineRule="auto"/>
    </w:pPr>
  </w:style>
  <w:style w:type="character" w:styleId="IntenseEmphasis">
    <w:name w:val="Intense Emphasis"/>
    <w:basedOn w:val="DefaultParagraphFont"/>
    <w:uiPriority w:val="21"/>
    <w:qFormat/>
    <w:rsid w:val="005170AC"/>
    <w:rPr>
      <w:i/>
      <w:iCs/>
      <w:color w:val="5B9BD5" w:themeColor="accent1"/>
    </w:rPr>
  </w:style>
  <w:style w:type="paragraph" w:styleId="Quote">
    <w:name w:val="Quote"/>
    <w:basedOn w:val="Normal"/>
    <w:next w:val="Normal"/>
    <w:link w:val="QuoteChar"/>
    <w:uiPriority w:val="29"/>
    <w:qFormat/>
    <w:rsid w:val="005170A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170A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29634">
      <w:bodyDiv w:val="1"/>
      <w:marLeft w:val="0"/>
      <w:marRight w:val="0"/>
      <w:marTop w:val="0"/>
      <w:marBottom w:val="0"/>
      <w:divBdr>
        <w:top w:val="none" w:sz="0" w:space="0" w:color="auto"/>
        <w:left w:val="none" w:sz="0" w:space="0" w:color="auto"/>
        <w:bottom w:val="none" w:sz="0" w:space="0" w:color="auto"/>
        <w:right w:val="none" w:sz="0" w:space="0" w:color="auto"/>
      </w:divBdr>
      <w:divsChild>
        <w:div w:id="1114905520">
          <w:marLeft w:val="0"/>
          <w:marRight w:val="0"/>
          <w:marTop w:val="0"/>
          <w:marBottom w:val="0"/>
          <w:divBdr>
            <w:top w:val="none" w:sz="0" w:space="0" w:color="auto"/>
            <w:left w:val="none" w:sz="0" w:space="0" w:color="auto"/>
            <w:bottom w:val="none" w:sz="0" w:space="0" w:color="auto"/>
            <w:right w:val="none" w:sz="0" w:space="0" w:color="auto"/>
          </w:divBdr>
          <w:divsChild>
            <w:div w:id="11167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3368">
      <w:bodyDiv w:val="1"/>
      <w:marLeft w:val="0"/>
      <w:marRight w:val="0"/>
      <w:marTop w:val="0"/>
      <w:marBottom w:val="0"/>
      <w:divBdr>
        <w:top w:val="none" w:sz="0" w:space="0" w:color="auto"/>
        <w:left w:val="none" w:sz="0" w:space="0" w:color="auto"/>
        <w:bottom w:val="none" w:sz="0" w:space="0" w:color="auto"/>
        <w:right w:val="none" w:sz="0" w:space="0" w:color="auto"/>
      </w:divBdr>
    </w:div>
    <w:div w:id="402988066">
      <w:bodyDiv w:val="1"/>
      <w:marLeft w:val="0"/>
      <w:marRight w:val="0"/>
      <w:marTop w:val="0"/>
      <w:marBottom w:val="0"/>
      <w:divBdr>
        <w:top w:val="none" w:sz="0" w:space="0" w:color="auto"/>
        <w:left w:val="none" w:sz="0" w:space="0" w:color="auto"/>
        <w:bottom w:val="none" w:sz="0" w:space="0" w:color="auto"/>
        <w:right w:val="none" w:sz="0" w:space="0" w:color="auto"/>
      </w:divBdr>
    </w:div>
    <w:div w:id="673872483">
      <w:bodyDiv w:val="1"/>
      <w:marLeft w:val="0"/>
      <w:marRight w:val="0"/>
      <w:marTop w:val="0"/>
      <w:marBottom w:val="0"/>
      <w:divBdr>
        <w:top w:val="none" w:sz="0" w:space="0" w:color="auto"/>
        <w:left w:val="none" w:sz="0" w:space="0" w:color="auto"/>
        <w:bottom w:val="none" w:sz="0" w:space="0" w:color="auto"/>
        <w:right w:val="none" w:sz="0" w:space="0" w:color="auto"/>
      </w:divBdr>
    </w:div>
    <w:div w:id="740978681">
      <w:bodyDiv w:val="1"/>
      <w:marLeft w:val="0"/>
      <w:marRight w:val="0"/>
      <w:marTop w:val="0"/>
      <w:marBottom w:val="0"/>
      <w:divBdr>
        <w:top w:val="none" w:sz="0" w:space="0" w:color="auto"/>
        <w:left w:val="none" w:sz="0" w:space="0" w:color="auto"/>
        <w:bottom w:val="none" w:sz="0" w:space="0" w:color="auto"/>
        <w:right w:val="none" w:sz="0" w:space="0" w:color="auto"/>
      </w:divBdr>
    </w:div>
    <w:div w:id="898202319">
      <w:bodyDiv w:val="1"/>
      <w:marLeft w:val="0"/>
      <w:marRight w:val="0"/>
      <w:marTop w:val="0"/>
      <w:marBottom w:val="0"/>
      <w:divBdr>
        <w:top w:val="none" w:sz="0" w:space="0" w:color="auto"/>
        <w:left w:val="none" w:sz="0" w:space="0" w:color="auto"/>
        <w:bottom w:val="none" w:sz="0" w:space="0" w:color="auto"/>
        <w:right w:val="none" w:sz="0" w:space="0" w:color="auto"/>
      </w:divBdr>
      <w:divsChild>
        <w:div w:id="1219394766">
          <w:marLeft w:val="0"/>
          <w:marRight w:val="0"/>
          <w:marTop w:val="0"/>
          <w:marBottom w:val="0"/>
          <w:divBdr>
            <w:top w:val="none" w:sz="0" w:space="0" w:color="auto"/>
            <w:left w:val="none" w:sz="0" w:space="0" w:color="auto"/>
            <w:bottom w:val="none" w:sz="0" w:space="0" w:color="auto"/>
            <w:right w:val="none" w:sz="0" w:space="0" w:color="auto"/>
          </w:divBdr>
          <w:divsChild>
            <w:div w:id="665328303">
              <w:marLeft w:val="0"/>
              <w:marRight w:val="0"/>
              <w:marTop w:val="0"/>
              <w:marBottom w:val="0"/>
              <w:divBdr>
                <w:top w:val="none" w:sz="0" w:space="0" w:color="auto"/>
                <w:left w:val="none" w:sz="0" w:space="0" w:color="auto"/>
                <w:bottom w:val="none" w:sz="0" w:space="0" w:color="auto"/>
                <w:right w:val="none" w:sz="0" w:space="0" w:color="auto"/>
              </w:divBdr>
            </w:div>
          </w:divsChild>
        </w:div>
        <w:div w:id="1794056633">
          <w:marLeft w:val="0"/>
          <w:marRight w:val="0"/>
          <w:marTop w:val="0"/>
          <w:marBottom w:val="0"/>
          <w:divBdr>
            <w:top w:val="none" w:sz="0" w:space="0" w:color="auto"/>
            <w:left w:val="none" w:sz="0" w:space="0" w:color="auto"/>
            <w:bottom w:val="none" w:sz="0" w:space="0" w:color="auto"/>
            <w:right w:val="none" w:sz="0" w:space="0" w:color="auto"/>
          </w:divBdr>
          <w:divsChild>
            <w:div w:id="2111196939">
              <w:marLeft w:val="0"/>
              <w:marRight w:val="0"/>
              <w:marTop w:val="0"/>
              <w:marBottom w:val="0"/>
              <w:divBdr>
                <w:top w:val="none" w:sz="0" w:space="0" w:color="auto"/>
                <w:left w:val="none" w:sz="0" w:space="0" w:color="auto"/>
                <w:bottom w:val="none" w:sz="0" w:space="0" w:color="auto"/>
                <w:right w:val="none" w:sz="0" w:space="0" w:color="auto"/>
              </w:divBdr>
              <w:divsChild>
                <w:div w:id="36244581">
                  <w:marLeft w:val="0"/>
                  <w:marRight w:val="0"/>
                  <w:marTop w:val="0"/>
                  <w:marBottom w:val="0"/>
                  <w:divBdr>
                    <w:top w:val="none" w:sz="0" w:space="0" w:color="auto"/>
                    <w:left w:val="none" w:sz="0" w:space="0" w:color="auto"/>
                    <w:bottom w:val="none" w:sz="0" w:space="0" w:color="auto"/>
                    <w:right w:val="none" w:sz="0" w:space="0" w:color="auto"/>
                  </w:divBdr>
                  <w:divsChild>
                    <w:div w:id="1508714212">
                      <w:marLeft w:val="0"/>
                      <w:marRight w:val="0"/>
                      <w:marTop w:val="0"/>
                      <w:marBottom w:val="0"/>
                      <w:divBdr>
                        <w:top w:val="none" w:sz="0" w:space="0" w:color="auto"/>
                        <w:left w:val="none" w:sz="0" w:space="0" w:color="auto"/>
                        <w:bottom w:val="none" w:sz="0" w:space="0" w:color="auto"/>
                        <w:right w:val="none" w:sz="0" w:space="0" w:color="auto"/>
                      </w:divBdr>
                      <w:divsChild>
                        <w:div w:id="5847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90680">
      <w:bodyDiv w:val="1"/>
      <w:marLeft w:val="0"/>
      <w:marRight w:val="0"/>
      <w:marTop w:val="0"/>
      <w:marBottom w:val="0"/>
      <w:divBdr>
        <w:top w:val="none" w:sz="0" w:space="0" w:color="auto"/>
        <w:left w:val="none" w:sz="0" w:space="0" w:color="auto"/>
        <w:bottom w:val="none" w:sz="0" w:space="0" w:color="auto"/>
        <w:right w:val="none" w:sz="0" w:space="0" w:color="auto"/>
      </w:divBdr>
    </w:div>
    <w:div w:id="1020548994">
      <w:bodyDiv w:val="1"/>
      <w:marLeft w:val="0"/>
      <w:marRight w:val="0"/>
      <w:marTop w:val="0"/>
      <w:marBottom w:val="0"/>
      <w:divBdr>
        <w:top w:val="none" w:sz="0" w:space="0" w:color="auto"/>
        <w:left w:val="none" w:sz="0" w:space="0" w:color="auto"/>
        <w:bottom w:val="none" w:sz="0" w:space="0" w:color="auto"/>
        <w:right w:val="none" w:sz="0" w:space="0" w:color="auto"/>
      </w:divBdr>
    </w:div>
    <w:div w:id="1055660031">
      <w:bodyDiv w:val="1"/>
      <w:marLeft w:val="0"/>
      <w:marRight w:val="0"/>
      <w:marTop w:val="0"/>
      <w:marBottom w:val="0"/>
      <w:divBdr>
        <w:top w:val="none" w:sz="0" w:space="0" w:color="auto"/>
        <w:left w:val="none" w:sz="0" w:space="0" w:color="auto"/>
        <w:bottom w:val="none" w:sz="0" w:space="0" w:color="auto"/>
        <w:right w:val="none" w:sz="0" w:space="0" w:color="auto"/>
      </w:divBdr>
      <w:divsChild>
        <w:div w:id="406617271">
          <w:marLeft w:val="0"/>
          <w:marRight w:val="0"/>
          <w:marTop w:val="0"/>
          <w:marBottom w:val="0"/>
          <w:divBdr>
            <w:top w:val="none" w:sz="0" w:space="0" w:color="auto"/>
            <w:left w:val="none" w:sz="0" w:space="0" w:color="auto"/>
            <w:bottom w:val="none" w:sz="0" w:space="0" w:color="auto"/>
            <w:right w:val="none" w:sz="0" w:space="0" w:color="auto"/>
          </w:divBdr>
          <w:divsChild>
            <w:div w:id="896361156">
              <w:marLeft w:val="0"/>
              <w:marRight w:val="0"/>
              <w:marTop w:val="0"/>
              <w:marBottom w:val="0"/>
              <w:divBdr>
                <w:top w:val="none" w:sz="0" w:space="0" w:color="auto"/>
                <w:left w:val="none" w:sz="0" w:space="0" w:color="auto"/>
                <w:bottom w:val="none" w:sz="0" w:space="0" w:color="auto"/>
                <w:right w:val="none" w:sz="0" w:space="0" w:color="auto"/>
              </w:divBdr>
              <w:divsChild>
                <w:div w:id="1939558126">
                  <w:marLeft w:val="0"/>
                  <w:marRight w:val="0"/>
                  <w:marTop w:val="0"/>
                  <w:marBottom w:val="0"/>
                  <w:divBdr>
                    <w:top w:val="none" w:sz="0" w:space="0" w:color="auto"/>
                    <w:left w:val="none" w:sz="0" w:space="0" w:color="auto"/>
                    <w:bottom w:val="none" w:sz="0" w:space="0" w:color="auto"/>
                    <w:right w:val="none" w:sz="0" w:space="0" w:color="auto"/>
                  </w:divBdr>
                </w:div>
                <w:div w:id="2757183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22143592">
          <w:marLeft w:val="0"/>
          <w:marRight w:val="0"/>
          <w:marTop w:val="0"/>
          <w:marBottom w:val="240"/>
          <w:divBdr>
            <w:top w:val="none" w:sz="0" w:space="0" w:color="auto"/>
            <w:left w:val="none" w:sz="0" w:space="0" w:color="auto"/>
            <w:bottom w:val="none" w:sz="0" w:space="0" w:color="auto"/>
            <w:right w:val="none" w:sz="0" w:space="0" w:color="auto"/>
          </w:divBdr>
          <w:divsChild>
            <w:div w:id="1787041700">
              <w:marLeft w:val="0"/>
              <w:marRight w:val="0"/>
              <w:marTop w:val="0"/>
              <w:marBottom w:val="0"/>
              <w:divBdr>
                <w:top w:val="none" w:sz="0" w:space="0" w:color="auto"/>
                <w:left w:val="none" w:sz="0" w:space="0" w:color="auto"/>
                <w:bottom w:val="none" w:sz="0" w:space="0" w:color="auto"/>
                <w:right w:val="none" w:sz="0" w:space="0" w:color="auto"/>
              </w:divBdr>
              <w:divsChild>
                <w:div w:id="5528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6547">
          <w:marLeft w:val="0"/>
          <w:marRight w:val="0"/>
          <w:marTop w:val="0"/>
          <w:marBottom w:val="0"/>
          <w:divBdr>
            <w:top w:val="none" w:sz="0" w:space="0" w:color="auto"/>
            <w:left w:val="none" w:sz="0" w:space="0" w:color="auto"/>
            <w:bottom w:val="none" w:sz="0" w:space="0" w:color="auto"/>
            <w:right w:val="none" w:sz="0" w:space="0" w:color="auto"/>
          </w:divBdr>
          <w:divsChild>
            <w:div w:id="659580643">
              <w:marLeft w:val="0"/>
              <w:marRight w:val="0"/>
              <w:marTop w:val="0"/>
              <w:marBottom w:val="0"/>
              <w:divBdr>
                <w:top w:val="none" w:sz="0" w:space="0" w:color="auto"/>
                <w:left w:val="none" w:sz="0" w:space="0" w:color="auto"/>
                <w:bottom w:val="none" w:sz="0" w:space="0" w:color="auto"/>
                <w:right w:val="none" w:sz="0" w:space="0" w:color="auto"/>
              </w:divBdr>
              <w:divsChild>
                <w:div w:id="891690774">
                  <w:marLeft w:val="0"/>
                  <w:marRight w:val="0"/>
                  <w:marTop w:val="0"/>
                  <w:marBottom w:val="150"/>
                  <w:divBdr>
                    <w:top w:val="none" w:sz="0" w:space="0" w:color="auto"/>
                    <w:left w:val="none" w:sz="0" w:space="0" w:color="auto"/>
                    <w:bottom w:val="none" w:sz="0" w:space="0" w:color="auto"/>
                    <w:right w:val="none" w:sz="0" w:space="0" w:color="auto"/>
                  </w:divBdr>
                  <w:divsChild>
                    <w:div w:id="760949217">
                      <w:marLeft w:val="0"/>
                      <w:marRight w:val="0"/>
                      <w:marTop w:val="0"/>
                      <w:marBottom w:val="0"/>
                      <w:divBdr>
                        <w:top w:val="none" w:sz="0" w:space="0" w:color="auto"/>
                        <w:left w:val="none" w:sz="0" w:space="0" w:color="auto"/>
                        <w:bottom w:val="none" w:sz="0" w:space="0" w:color="auto"/>
                        <w:right w:val="none" w:sz="0" w:space="0" w:color="auto"/>
                      </w:divBdr>
                      <w:divsChild>
                        <w:div w:id="167406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29593">
      <w:bodyDiv w:val="1"/>
      <w:marLeft w:val="0"/>
      <w:marRight w:val="0"/>
      <w:marTop w:val="0"/>
      <w:marBottom w:val="0"/>
      <w:divBdr>
        <w:top w:val="none" w:sz="0" w:space="0" w:color="auto"/>
        <w:left w:val="none" w:sz="0" w:space="0" w:color="auto"/>
        <w:bottom w:val="none" w:sz="0" w:space="0" w:color="auto"/>
        <w:right w:val="none" w:sz="0" w:space="0" w:color="auto"/>
      </w:divBdr>
      <w:divsChild>
        <w:div w:id="480198649">
          <w:marLeft w:val="0"/>
          <w:marRight w:val="0"/>
          <w:marTop w:val="0"/>
          <w:marBottom w:val="0"/>
          <w:divBdr>
            <w:top w:val="none" w:sz="0" w:space="0" w:color="auto"/>
            <w:left w:val="none" w:sz="0" w:space="0" w:color="auto"/>
            <w:bottom w:val="none" w:sz="0" w:space="0" w:color="auto"/>
            <w:right w:val="none" w:sz="0" w:space="0" w:color="auto"/>
          </w:divBdr>
          <w:divsChild>
            <w:div w:id="695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80311">
      <w:bodyDiv w:val="1"/>
      <w:marLeft w:val="0"/>
      <w:marRight w:val="0"/>
      <w:marTop w:val="0"/>
      <w:marBottom w:val="0"/>
      <w:divBdr>
        <w:top w:val="none" w:sz="0" w:space="0" w:color="auto"/>
        <w:left w:val="none" w:sz="0" w:space="0" w:color="auto"/>
        <w:bottom w:val="none" w:sz="0" w:space="0" w:color="auto"/>
        <w:right w:val="none" w:sz="0" w:space="0" w:color="auto"/>
      </w:divBdr>
    </w:div>
    <w:div w:id="1423181863">
      <w:bodyDiv w:val="1"/>
      <w:marLeft w:val="0"/>
      <w:marRight w:val="0"/>
      <w:marTop w:val="0"/>
      <w:marBottom w:val="0"/>
      <w:divBdr>
        <w:top w:val="none" w:sz="0" w:space="0" w:color="auto"/>
        <w:left w:val="none" w:sz="0" w:space="0" w:color="auto"/>
        <w:bottom w:val="none" w:sz="0" w:space="0" w:color="auto"/>
        <w:right w:val="none" w:sz="0" w:space="0" w:color="auto"/>
      </w:divBdr>
    </w:div>
    <w:div w:id="1476601769">
      <w:bodyDiv w:val="1"/>
      <w:marLeft w:val="0"/>
      <w:marRight w:val="0"/>
      <w:marTop w:val="0"/>
      <w:marBottom w:val="0"/>
      <w:divBdr>
        <w:top w:val="none" w:sz="0" w:space="0" w:color="auto"/>
        <w:left w:val="none" w:sz="0" w:space="0" w:color="auto"/>
        <w:bottom w:val="none" w:sz="0" w:space="0" w:color="auto"/>
        <w:right w:val="none" w:sz="0" w:space="0" w:color="auto"/>
      </w:divBdr>
    </w:div>
    <w:div w:id="1556236954">
      <w:bodyDiv w:val="1"/>
      <w:marLeft w:val="0"/>
      <w:marRight w:val="0"/>
      <w:marTop w:val="0"/>
      <w:marBottom w:val="0"/>
      <w:divBdr>
        <w:top w:val="none" w:sz="0" w:space="0" w:color="auto"/>
        <w:left w:val="none" w:sz="0" w:space="0" w:color="auto"/>
        <w:bottom w:val="none" w:sz="0" w:space="0" w:color="auto"/>
        <w:right w:val="none" w:sz="0" w:space="0" w:color="auto"/>
      </w:divBdr>
    </w:div>
    <w:div w:id="1613130486">
      <w:bodyDiv w:val="1"/>
      <w:marLeft w:val="0"/>
      <w:marRight w:val="0"/>
      <w:marTop w:val="0"/>
      <w:marBottom w:val="0"/>
      <w:divBdr>
        <w:top w:val="none" w:sz="0" w:space="0" w:color="auto"/>
        <w:left w:val="none" w:sz="0" w:space="0" w:color="auto"/>
        <w:bottom w:val="none" w:sz="0" w:space="0" w:color="auto"/>
        <w:right w:val="none" w:sz="0" w:space="0" w:color="auto"/>
      </w:divBdr>
    </w:div>
    <w:div w:id="1651862078">
      <w:bodyDiv w:val="1"/>
      <w:marLeft w:val="0"/>
      <w:marRight w:val="0"/>
      <w:marTop w:val="0"/>
      <w:marBottom w:val="0"/>
      <w:divBdr>
        <w:top w:val="none" w:sz="0" w:space="0" w:color="auto"/>
        <w:left w:val="none" w:sz="0" w:space="0" w:color="auto"/>
        <w:bottom w:val="none" w:sz="0" w:space="0" w:color="auto"/>
        <w:right w:val="none" w:sz="0" w:space="0" w:color="auto"/>
      </w:divBdr>
    </w:div>
    <w:div w:id="1660814817">
      <w:bodyDiv w:val="1"/>
      <w:marLeft w:val="0"/>
      <w:marRight w:val="0"/>
      <w:marTop w:val="0"/>
      <w:marBottom w:val="0"/>
      <w:divBdr>
        <w:top w:val="none" w:sz="0" w:space="0" w:color="auto"/>
        <w:left w:val="none" w:sz="0" w:space="0" w:color="auto"/>
        <w:bottom w:val="none" w:sz="0" w:space="0" w:color="auto"/>
        <w:right w:val="none" w:sz="0" w:space="0" w:color="auto"/>
      </w:divBdr>
    </w:div>
    <w:div w:id="1925987070">
      <w:bodyDiv w:val="1"/>
      <w:marLeft w:val="0"/>
      <w:marRight w:val="0"/>
      <w:marTop w:val="0"/>
      <w:marBottom w:val="0"/>
      <w:divBdr>
        <w:top w:val="none" w:sz="0" w:space="0" w:color="auto"/>
        <w:left w:val="none" w:sz="0" w:space="0" w:color="auto"/>
        <w:bottom w:val="none" w:sz="0" w:space="0" w:color="auto"/>
        <w:right w:val="none" w:sz="0" w:space="0" w:color="auto"/>
      </w:divBdr>
    </w:div>
    <w:div w:id="2042240020">
      <w:bodyDiv w:val="1"/>
      <w:marLeft w:val="0"/>
      <w:marRight w:val="0"/>
      <w:marTop w:val="0"/>
      <w:marBottom w:val="0"/>
      <w:divBdr>
        <w:top w:val="none" w:sz="0" w:space="0" w:color="auto"/>
        <w:left w:val="none" w:sz="0" w:space="0" w:color="auto"/>
        <w:bottom w:val="none" w:sz="0" w:space="0" w:color="auto"/>
        <w:right w:val="none" w:sz="0" w:space="0" w:color="auto"/>
      </w:divBdr>
    </w:div>
    <w:div w:id="2052874912">
      <w:bodyDiv w:val="1"/>
      <w:marLeft w:val="0"/>
      <w:marRight w:val="0"/>
      <w:marTop w:val="0"/>
      <w:marBottom w:val="0"/>
      <w:divBdr>
        <w:top w:val="none" w:sz="0" w:space="0" w:color="auto"/>
        <w:left w:val="none" w:sz="0" w:space="0" w:color="auto"/>
        <w:bottom w:val="none" w:sz="0" w:space="0" w:color="auto"/>
        <w:right w:val="none" w:sz="0" w:space="0" w:color="auto"/>
      </w:divBdr>
      <w:divsChild>
        <w:div w:id="452793745">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glish.dvb.no/a-poem-dedicated-to-all-rohingya-refugees-in-banglade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1145</Words>
  <Characters>6529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BUBT</dc:creator>
  <cp:keywords/>
  <dc:description/>
  <cp:lastModifiedBy>Eswari S.</cp:lastModifiedBy>
  <cp:revision>2</cp:revision>
  <dcterms:created xsi:type="dcterms:W3CDTF">2026-06-11T07:59:00Z</dcterms:created>
  <dcterms:modified xsi:type="dcterms:W3CDTF">2026-06-11T07:59:00Z</dcterms:modified>
</cp:coreProperties>
</file>