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340" w:right="0" w:firstLine="0"/>
        <w:jc w:val="left"/>
        <w:rPr>
          <w:rFonts w:ascii="Times New Roman"/>
          <w:sz w:val="24"/>
        </w:rPr>
      </w:pPr>
      <w:r>
        <w:rPr>
          <w:rFonts w:ascii="Times New Roman"/>
          <w:b/>
          <w:color w:val="000009"/>
          <w:sz w:val="24"/>
        </w:rPr>
        <w:t>Appendix</w:t>
      </w:r>
      <w:r>
        <w:rPr>
          <w:rFonts w:ascii="Times New Roman"/>
          <w:b/>
          <w:color w:val="000009"/>
          <w:spacing w:val="-15"/>
          <w:sz w:val="24"/>
        </w:rPr>
        <w:t> </w:t>
      </w:r>
      <w:r>
        <w:rPr>
          <w:rFonts w:ascii="Times New Roman"/>
          <w:b/>
          <w:color w:val="000009"/>
          <w:sz w:val="24"/>
        </w:rPr>
        <w:t>A:</w:t>
      </w:r>
      <w:r>
        <w:rPr>
          <w:rFonts w:ascii="Times New Roman"/>
          <w:b/>
          <w:color w:val="000009"/>
          <w:spacing w:val="-3"/>
          <w:sz w:val="24"/>
        </w:rPr>
        <w:t> </w:t>
      </w:r>
      <w:r>
        <w:rPr>
          <w:rFonts w:ascii="Times New Roman"/>
          <w:sz w:val="24"/>
        </w:rPr>
        <w:t>Summary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Key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Papers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Environmental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Performance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Financial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pacing w:val="-2"/>
          <w:sz w:val="24"/>
        </w:rPr>
        <w:t>Performance</w:t>
      </w:r>
    </w:p>
    <w:p>
      <w:pPr>
        <w:pStyle w:val="BodyText"/>
        <w:rPr>
          <w:rFonts w:ascii="Times New Roman"/>
          <w:sz w:val="17"/>
        </w:rPr>
      </w:pPr>
    </w:p>
    <w:p>
      <w:pPr>
        <w:pStyle w:val="BodyText"/>
        <w:spacing w:after="0"/>
        <w:rPr>
          <w:rFonts w:ascii="Times New Roman"/>
          <w:sz w:val="17"/>
        </w:rPr>
        <w:sectPr>
          <w:type w:val="continuous"/>
          <w:pgSz w:w="15840" w:h="12240" w:orient="landscape"/>
          <w:pgMar w:top="1340" w:bottom="280" w:left="1080" w:right="360"/>
        </w:sectPr>
      </w:pPr>
    </w:p>
    <w:p>
      <w:pPr>
        <w:tabs>
          <w:tab w:pos="927" w:val="left" w:leader="none"/>
          <w:tab w:pos="2551" w:val="left" w:leader="none"/>
          <w:tab w:pos="4899" w:val="left" w:leader="none"/>
          <w:tab w:pos="6945" w:val="left" w:leader="none"/>
        </w:tabs>
        <w:spacing w:line="313" w:lineRule="exact" w:before="100"/>
        <w:ind w:left="341" w:right="0" w:firstLine="0"/>
        <w:jc w:val="left"/>
        <w:rPr>
          <w:b/>
          <w:position w:val="13"/>
          <w:sz w:val="20"/>
        </w:rPr>
      </w:pPr>
      <w:r>
        <w:rPr>
          <w:b/>
          <w:position w:val="13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831850</wp:posOffset>
                </wp:positionH>
                <wp:positionV relativeFrom="paragraph">
                  <wp:posOffset>51142</wp:posOffset>
                </wp:positionV>
                <wp:extent cx="8986520" cy="139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898652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86520" h="13970">
                              <a:moveTo>
                                <a:pt x="8986520" y="0"/>
                              </a:moveTo>
                              <a:lnTo>
                                <a:pt x="8986520" y="0"/>
                              </a:lnTo>
                              <a:lnTo>
                                <a:pt x="0" y="0"/>
                              </a:lnTo>
                              <a:lnTo>
                                <a:pt x="0" y="13970"/>
                              </a:lnTo>
                              <a:lnTo>
                                <a:pt x="8986520" y="13970"/>
                              </a:lnTo>
                              <a:lnTo>
                                <a:pt x="8986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5.5pt;margin-top:4.026978pt;width:707.600034pt;height:1.1pt;mso-position-horizontal-relative:page;mso-position-vertical-relative:paragraph;z-index:15728640" id="docshape1" filled="true" fillcolor="#000009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5"/>
          <w:w w:val="120"/>
          <w:sz w:val="20"/>
        </w:rPr>
        <w:t>Nr</w:t>
      </w:r>
      <w:r>
        <w:rPr>
          <w:b/>
          <w:sz w:val="20"/>
        </w:rPr>
        <w:tab/>
      </w:r>
      <w:r>
        <w:rPr>
          <w:b/>
          <w:spacing w:val="-2"/>
          <w:w w:val="120"/>
          <w:sz w:val="20"/>
        </w:rPr>
        <w:t>Authors</w:t>
      </w:r>
      <w:r>
        <w:rPr>
          <w:b/>
          <w:sz w:val="20"/>
        </w:rPr>
        <w:tab/>
      </w:r>
      <w:r>
        <w:rPr>
          <w:b/>
          <w:w w:val="120"/>
          <w:sz w:val="20"/>
        </w:rPr>
        <w:t>Study</w:t>
      </w:r>
      <w:r>
        <w:rPr>
          <w:b/>
          <w:spacing w:val="21"/>
          <w:w w:val="120"/>
          <w:sz w:val="20"/>
        </w:rPr>
        <w:t> </w:t>
      </w:r>
      <w:r>
        <w:rPr>
          <w:b/>
          <w:spacing w:val="-4"/>
          <w:w w:val="120"/>
          <w:sz w:val="20"/>
        </w:rPr>
        <w:t>Focus</w:t>
      </w:r>
      <w:r>
        <w:rPr>
          <w:b/>
          <w:sz w:val="20"/>
        </w:rPr>
        <w:tab/>
      </w:r>
      <w:r>
        <w:rPr>
          <w:b/>
          <w:w w:val="120"/>
          <w:sz w:val="20"/>
        </w:rPr>
        <w:t>Key</w:t>
      </w:r>
      <w:r>
        <w:rPr>
          <w:b/>
          <w:spacing w:val="-3"/>
          <w:w w:val="120"/>
          <w:sz w:val="20"/>
        </w:rPr>
        <w:t> </w:t>
      </w:r>
      <w:r>
        <w:rPr>
          <w:b/>
          <w:spacing w:val="-2"/>
          <w:w w:val="120"/>
          <w:sz w:val="20"/>
        </w:rPr>
        <w:t>Findings</w:t>
      </w:r>
      <w:r>
        <w:rPr>
          <w:b/>
          <w:sz w:val="20"/>
        </w:rPr>
        <w:tab/>
      </w:r>
      <w:r>
        <w:rPr>
          <w:b/>
          <w:spacing w:val="-2"/>
          <w:w w:val="120"/>
          <w:position w:val="13"/>
          <w:sz w:val="20"/>
        </w:rPr>
        <w:t>Methodol</w:t>
      </w:r>
    </w:p>
    <w:p>
      <w:pPr>
        <w:spacing w:line="183" w:lineRule="exact" w:before="0"/>
        <w:ind w:left="0" w:right="361" w:firstLine="0"/>
        <w:jc w:val="right"/>
        <w:rPr>
          <w:b/>
          <w:sz w:val="20"/>
        </w:rPr>
      </w:pPr>
      <w:r>
        <w:rPr>
          <w:b/>
          <w:spacing w:val="-5"/>
          <w:w w:val="130"/>
          <w:sz w:val="20"/>
        </w:rPr>
        <w:t>ogy</w:t>
      </w:r>
    </w:p>
    <w:p>
      <w:pPr>
        <w:tabs>
          <w:tab w:pos="3607" w:val="left" w:leader="none"/>
          <w:tab w:pos="5045" w:val="left" w:leader="none"/>
        </w:tabs>
        <w:spacing w:before="230"/>
        <w:ind w:left="341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15"/>
          <w:sz w:val="20"/>
        </w:rPr>
        <w:t>Theoretical</w:t>
      </w:r>
      <w:r>
        <w:rPr>
          <w:b/>
          <w:spacing w:val="25"/>
          <w:w w:val="115"/>
          <w:sz w:val="20"/>
        </w:rPr>
        <w:t> </w:t>
      </w:r>
      <w:r>
        <w:rPr>
          <w:b/>
          <w:spacing w:val="-2"/>
          <w:w w:val="115"/>
          <w:sz w:val="20"/>
        </w:rPr>
        <w:t>Framework</w:t>
      </w:r>
      <w:r>
        <w:rPr>
          <w:b/>
          <w:sz w:val="20"/>
        </w:rPr>
        <w:tab/>
      </w:r>
      <w:r>
        <w:rPr>
          <w:b/>
          <w:spacing w:val="-2"/>
          <w:w w:val="120"/>
          <w:sz w:val="20"/>
        </w:rPr>
        <w:t>Variables</w:t>
      </w:r>
      <w:r>
        <w:rPr>
          <w:b/>
          <w:sz w:val="20"/>
        </w:rPr>
        <w:tab/>
      </w:r>
      <w:r>
        <w:rPr>
          <w:b/>
          <w:spacing w:val="-2"/>
          <w:w w:val="115"/>
          <w:sz w:val="20"/>
        </w:rPr>
        <w:t>Country</w:t>
      </w:r>
    </w:p>
    <w:p>
      <w:pPr>
        <w:spacing w:after="0"/>
        <w:jc w:val="left"/>
        <w:rPr>
          <w:b/>
          <w:sz w:val="20"/>
        </w:rPr>
        <w:sectPr>
          <w:type w:val="continuous"/>
          <w:pgSz w:w="15840" w:h="12240" w:orient="landscape"/>
          <w:pgMar w:top="1340" w:bottom="280" w:left="1080" w:right="360"/>
          <w:cols w:num="2" w:equalWidth="0">
            <w:col w:w="8044" w:space="218"/>
            <w:col w:w="6138"/>
          </w:cols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5"/>
        <w:rPr>
          <w:b/>
        </w:rPr>
      </w:pPr>
    </w:p>
    <w:p>
      <w:pPr>
        <w:pStyle w:val="BodyText"/>
        <w:spacing w:before="1"/>
        <w:ind w:right="22"/>
        <w:jc w:val="right"/>
      </w:pPr>
      <w:r>
        <w:rPr>
          <w:w w:val="105"/>
        </w:rPr>
        <w:t>Ameer,</w:t>
      </w:r>
      <w:r>
        <w:rPr>
          <w:spacing w:val="28"/>
          <w:w w:val="105"/>
        </w:rPr>
        <w:t> </w:t>
      </w:r>
      <w:r>
        <w:rPr>
          <w:spacing w:val="-5"/>
          <w:w w:val="105"/>
        </w:rPr>
        <w:t>R.,</w:t>
      </w:r>
    </w:p>
    <w:p>
      <w:pPr>
        <w:pStyle w:val="ListParagraph"/>
        <w:numPr>
          <w:ilvl w:val="0"/>
          <w:numId w:val="1"/>
        </w:numPr>
        <w:tabs>
          <w:tab w:pos="417" w:val="left" w:leader="none"/>
        </w:tabs>
        <w:spacing w:line="240" w:lineRule="auto" w:before="35" w:after="0"/>
        <w:ind w:left="417" w:right="0" w:hanging="417"/>
        <w:jc w:val="right"/>
        <w:rPr>
          <w:sz w:val="20"/>
        </w:rPr>
      </w:pPr>
      <w:r>
        <w:rPr>
          <w:w w:val="110"/>
          <w:sz w:val="20"/>
        </w:rPr>
        <w:t>&amp;</w:t>
      </w:r>
      <w:r>
        <w:rPr>
          <w:spacing w:val="-4"/>
          <w:w w:val="110"/>
          <w:sz w:val="20"/>
        </w:rPr>
        <w:t> </w:t>
      </w:r>
      <w:r>
        <w:rPr>
          <w:spacing w:val="-2"/>
          <w:w w:val="110"/>
          <w:sz w:val="20"/>
        </w:rPr>
        <w:t>Othman,</w:t>
      </w:r>
    </w:p>
    <w:p>
      <w:pPr>
        <w:pStyle w:val="Heading1"/>
        <w:spacing w:before="34"/>
        <w:ind w:left="0" w:right="81"/>
        <w:jc w:val="right"/>
      </w:pPr>
      <w:r>
        <w:rPr>
          <w:spacing w:val="-2"/>
          <w:w w:val="110"/>
        </w:rPr>
        <w:t>R.</w:t>
      </w:r>
      <w:r>
        <w:rPr>
          <w:spacing w:val="-14"/>
          <w:w w:val="110"/>
        </w:rPr>
        <w:t> </w:t>
      </w:r>
      <w:r>
        <w:rPr>
          <w:spacing w:val="-2"/>
          <w:w w:val="115"/>
        </w:rPr>
        <w:t>(2012)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spacing w:line="260" w:lineRule="atLeast"/>
        <w:ind w:left="1116" w:hanging="180"/>
      </w:pPr>
      <w:r>
        <w:rPr>
          <w:spacing w:val="-2"/>
          <w:w w:val="105"/>
        </w:rPr>
        <w:t>Cantele, </w:t>
      </w:r>
      <w:r>
        <w:rPr>
          <w:w w:val="105"/>
        </w:rPr>
        <w:t>S., &amp;</w:t>
      </w:r>
    </w:p>
    <w:p>
      <w:pPr>
        <w:pStyle w:val="ListParagraph"/>
        <w:numPr>
          <w:ilvl w:val="0"/>
          <w:numId w:val="1"/>
        </w:numPr>
        <w:tabs>
          <w:tab w:pos="877" w:val="left" w:leader="none"/>
        </w:tabs>
        <w:spacing w:line="274" w:lineRule="exact" w:before="0" w:after="0"/>
        <w:ind w:left="877" w:right="0" w:hanging="487"/>
        <w:jc w:val="left"/>
        <w:rPr>
          <w:position w:val="13"/>
          <w:sz w:val="20"/>
        </w:rPr>
      </w:pPr>
      <w:r>
        <w:rPr>
          <w:w w:val="110"/>
          <w:sz w:val="20"/>
        </w:rPr>
        <w:t>Cassia,</w:t>
      </w:r>
      <w:r>
        <w:rPr>
          <w:spacing w:val="17"/>
          <w:w w:val="110"/>
          <w:sz w:val="20"/>
        </w:rPr>
        <w:t> </w:t>
      </w:r>
      <w:r>
        <w:rPr>
          <w:spacing w:val="-5"/>
          <w:w w:val="110"/>
          <w:sz w:val="20"/>
        </w:rPr>
        <w:t>L.</w:t>
      </w:r>
    </w:p>
    <w:p>
      <w:pPr>
        <w:pStyle w:val="BodyText"/>
        <w:spacing w:before="34"/>
        <w:ind w:left="1020"/>
      </w:pPr>
      <w:r>
        <w:rPr>
          <w:spacing w:val="-2"/>
          <w:w w:val="115"/>
        </w:rPr>
        <w:t>(2015)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spacing w:line="260" w:lineRule="atLeast"/>
        <w:ind w:left="1008" w:hanging="170"/>
      </w:pPr>
      <w:r>
        <w:rPr>
          <w:spacing w:val="-2"/>
          <w:w w:val="105"/>
        </w:rPr>
        <w:t>Christman </w:t>
      </w:r>
      <w:r>
        <w:rPr>
          <w:w w:val="105"/>
        </w:rPr>
        <w:t>n, P., &amp;</w:t>
      </w:r>
    </w:p>
    <w:p>
      <w:pPr>
        <w:pStyle w:val="ListParagraph"/>
        <w:numPr>
          <w:ilvl w:val="0"/>
          <w:numId w:val="1"/>
        </w:numPr>
        <w:tabs>
          <w:tab w:pos="875" w:val="left" w:leader="none"/>
        </w:tabs>
        <w:spacing w:line="274" w:lineRule="exact" w:before="0" w:after="0"/>
        <w:ind w:left="875" w:right="0" w:hanging="485"/>
        <w:jc w:val="left"/>
        <w:rPr>
          <w:position w:val="13"/>
          <w:sz w:val="20"/>
        </w:rPr>
      </w:pPr>
      <w:r>
        <w:rPr>
          <w:spacing w:val="-2"/>
          <w:w w:val="105"/>
          <w:sz w:val="20"/>
        </w:rPr>
        <w:t>Taylor,</w:t>
      </w:r>
      <w:r>
        <w:rPr>
          <w:spacing w:val="-8"/>
          <w:w w:val="105"/>
          <w:sz w:val="20"/>
        </w:rPr>
        <w:t> </w:t>
      </w:r>
      <w:r>
        <w:rPr>
          <w:spacing w:val="-5"/>
          <w:w w:val="105"/>
          <w:sz w:val="20"/>
        </w:rPr>
        <w:t>M.</w:t>
      </w:r>
    </w:p>
    <w:p>
      <w:pPr>
        <w:pStyle w:val="Heading1"/>
        <w:spacing w:before="36"/>
        <w:ind w:left="0" w:right="83"/>
        <w:jc w:val="right"/>
      </w:pPr>
      <w:r>
        <w:rPr>
          <w:w w:val="110"/>
        </w:rPr>
        <w:t>E.</w:t>
      </w:r>
      <w:r>
        <w:rPr>
          <w:spacing w:val="-17"/>
          <w:w w:val="110"/>
        </w:rPr>
        <w:t> </w:t>
      </w:r>
      <w:r>
        <w:rPr>
          <w:spacing w:val="-2"/>
          <w:w w:val="110"/>
        </w:rPr>
        <w:t>(2001)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214"/>
      </w:pPr>
    </w:p>
    <w:p>
      <w:pPr>
        <w:pStyle w:val="BodyText"/>
        <w:spacing w:line="276" w:lineRule="auto"/>
        <w:ind w:left="361" w:right="127" w:firstLine="1"/>
        <w:jc w:val="center"/>
      </w:pPr>
      <w:r>
        <w:rPr>
          <w:spacing w:val="-2"/>
          <w:w w:val="110"/>
        </w:rPr>
        <w:t>Sustainability </w:t>
      </w:r>
      <w:r>
        <w:rPr>
          <w:w w:val="110"/>
        </w:rPr>
        <w:t>practices and corporate</w:t>
      </w:r>
      <w:r>
        <w:rPr>
          <w:spacing w:val="-17"/>
          <w:w w:val="110"/>
        </w:rPr>
        <w:t> </w:t>
      </w:r>
      <w:r>
        <w:rPr>
          <w:w w:val="110"/>
        </w:rPr>
        <w:t>financial </w:t>
      </w:r>
      <w:r>
        <w:rPr>
          <w:spacing w:val="-2"/>
          <w:w w:val="110"/>
        </w:rPr>
        <w:t>performance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spacing w:line="276" w:lineRule="auto" w:before="1"/>
        <w:ind w:left="317" w:right="84" w:firstLine="3"/>
        <w:jc w:val="center"/>
      </w:pPr>
      <w:r>
        <w:rPr>
          <w:w w:val="110"/>
        </w:rPr>
        <w:t>Effect of environmental and social</w:t>
      </w:r>
      <w:r>
        <w:rPr>
          <w:spacing w:val="-10"/>
          <w:w w:val="110"/>
        </w:rPr>
        <w:t> </w:t>
      </w:r>
      <w:r>
        <w:rPr>
          <w:w w:val="110"/>
        </w:rPr>
        <w:t>sustainability on financial performance in Italian firms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76" w:lineRule="auto"/>
        <w:ind w:left="233"/>
        <w:jc w:val="center"/>
      </w:pPr>
      <w:r>
        <w:rPr>
          <w:w w:val="110"/>
        </w:rPr>
        <w:t>Globalization</w:t>
      </w:r>
      <w:r>
        <w:rPr>
          <w:spacing w:val="-15"/>
          <w:w w:val="110"/>
        </w:rPr>
        <w:t> </w:t>
      </w:r>
      <w:r>
        <w:rPr>
          <w:w w:val="110"/>
        </w:rPr>
        <w:t>and</w:t>
      </w:r>
      <w:r>
        <w:rPr>
          <w:spacing w:val="-16"/>
          <w:w w:val="110"/>
        </w:rPr>
        <w:t> </w:t>
      </w:r>
      <w:r>
        <w:rPr>
          <w:w w:val="110"/>
        </w:rPr>
        <w:t>the </w:t>
      </w:r>
      <w:r>
        <w:rPr>
          <w:spacing w:val="-2"/>
          <w:w w:val="110"/>
        </w:rPr>
        <w:t>environment</w:t>
      </w:r>
    </w:p>
    <w:p>
      <w:pPr>
        <w:pStyle w:val="BodyText"/>
        <w:spacing w:line="276" w:lineRule="auto" w:before="12"/>
        <w:ind w:left="276" w:right="5"/>
        <w:jc w:val="center"/>
      </w:pPr>
      <w:r>
        <w:rPr/>
        <w:br w:type="column"/>
      </w:r>
      <w:r>
        <w:rPr>
          <w:w w:val="110"/>
        </w:rPr>
        <w:t>Positive</w:t>
      </w:r>
      <w:r>
        <w:rPr>
          <w:spacing w:val="-17"/>
          <w:w w:val="110"/>
        </w:rPr>
        <w:t> </w:t>
      </w:r>
      <w:r>
        <w:rPr>
          <w:w w:val="110"/>
        </w:rPr>
        <w:t>relationship </w:t>
      </w:r>
      <w:r>
        <w:rPr>
          <w:spacing w:val="-2"/>
          <w:w w:val="110"/>
        </w:rPr>
        <w:t>between sustainability </w:t>
      </w:r>
      <w:r>
        <w:rPr>
          <w:w w:val="110"/>
        </w:rPr>
        <w:t>practices and </w:t>
      </w:r>
      <w:r>
        <w:rPr>
          <w:spacing w:val="-2"/>
          <w:w w:val="110"/>
        </w:rPr>
        <w:t>financial performance, </w:t>
      </w:r>
      <w:r>
        <w:rPr>
          <w:w w:val="110"/>
        </w:rPr>
        <w:t>particularly in high </w:t>
      </w:r>
      <w:r>
        <w:rPr>
          <w:spacing w:val="-2"/>
          <w:w w:val="110"/>
        </w:rPr>
        <w:t>sustainability industries.</w:t>
      </w:r>
    </w:p>
    <w:p>
      <w:pPr>
        <w:pStyle w:val="BodyText"/>
      </w:pPr>
    </w:p>
    <w:p>
      <w:pPr>
        <w:pStyle w:val="BodyText"/>
        <w:spacing w:line="276" w:lineRule="auto"/>
        <w:ind w:left="298" w:right="29" w:firstLine="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831850</wp:posOffset>
                </wp:positionH>
                <wp:positionV relativeFrom="paragraph">
                  <wp:posOffset>-1678596</wp:posOffset>
                </wp:positionV>
                <wp:extent cx="8986520" cy="762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89865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86520" h="7620">
                              <a:moveTo>
                                <a:pt x="8986520" y="0"/>
                              </a:moveTo>
                              <a:lnTo>
                                <a:pt x="89865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8986520" y="7620"/>
                              </a:lnTo>
                              <a:lnTo>
                                <a:pt x="8986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5.5pt;margin-top:-132.172943pt;width:707.600034pt;height:.6pt;mso-position-horizontal-relative:page;mso-position-vertical-relative:paragraph;z-index:15729152" id="docshape2" filled="true" fillcolor="#000009" stroked="false">
                <v:fill type="solid"/>
                <w10:wrap type="none"/>
              </v:rect>
            </w:pict>
          </mc:Fallback>
        </mc:AlternateContent>
      </w:r>
      <w:r>
        <w:rPr>
          <w:w w:val="110"/>
        </w:rPr>
        <w:t>Positive effect of environmental and social</w:t>
      </w:r>
      <w:r>
        <w:rPr>
          <w:spacing w:val="-9"/>
          <w:w w:val="110"/>
        </w:rPr>
        <w:t> </w:t>
      </w:r>
      <w:r>
        <w:rPr>
          <w:w w:val="110"/>
        </w:rPr>
        <w:t>sustainability on financial </w:t>
      </w:r>
      <w:r>
        <w:rPr>
          <w:spacing w:val="-2"/>
          <w:w w:val="110"/>
        </w:rPr>
        <w:t>performance, </w:t>
      </w:r>
      <w:r>
        <w:rPr>
          <w:w w:val="110"/>
        </w:rPr>
        <w:t>particularly in innovative firms.</w:t>
      </w:r>
    </w:p>
    <w:p>
      <w:pPr>
        <w:pStyle w:val="BodyText"/>
        <w:spacing w:line="276" w:lineRule="auto" w:before="200"/>
        <w:ind w:left="268" w:firstLine="1"/>
        <w:jc w:val="center"/>
      </w:pPr>
      <w:r>
        <w:rPr>
          <w:spacing w:val="-2"/>
          <w:w w:val="110"/>
        </w:rPr>
        <w:t>Globalization </w:t>
      </w:r>
      <w:r>
        <w:rPr>
          <w:w w:val="110"/>
        </w:rPr>
        <w:t>pressures lead firms to adopt </w:t>
      </w:r>
      <w:r>
        <w:rPr>
          <w:spacing w:val="-2"/>
          <w:w w:val="110"/>
        </w:rPr>
        <w:t>environmental strategies, </w:t>
      </w:r>
      <w:r>
        <w:rPr>
          <w:w w:val="110"/>
        </w:rPr>
        <w:t>enhancing both environmental and </w:t>
      </w:r>
      <w:r>
        <w:rPr>
          <w:spacing w:val="-2"/>
          <w:w w:val="110"/>
        </w:rPr>
        <w:t>financial performance.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214"/>
      </w:pPr>
    </w:p>
    <w:p>
      <w:pPr>
        <w:pStyle w:val="BodyText"/>
        <w:spacing w:line="276" w:lineRule="auto"/>
        <w:ind w:left="263" w:right="19" w:firstLine="1"/>
        <w:jc w:val="center"/>
      </w:pPr>
      <w:r>
        <w:rPr>
          <w:spacing w:val="-2"/>
          <w:w w:val="110"/>
        </w:rPr>
        <w:t>Empirical analysis using</w:t>
      </w:r>
      <w:r>
        <w:rPr>
          <w:spacing w:val="40"/>
          <w:w w:val="110"/>
        </w:rPr>
        <w:t> </w:t>
      </w:r>
      <w:r>
        <w:rPr>
          <w:w w:val="110"/>
        </w:rPr>
        <w:t>panel</w:t>
      </w:r>
      <w:r>
        <w:rPr>
          <w:spacing w:val="-17"/>
          <w:w w:val="110"/>
        </w:rPr>
        <w:t> </w:t>
      </w:r>
      <w:r>
        <w:rPr>
          <w:w w:val="110"/>
        </w:rPr>
        <w:t>data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76" w:lineRule="auto"/>
        <w:ind w:left="243" w:hanging="1"/>
        <w:jc w:val="center"/>
      </w:pPr>
      <w:r>
        <w:rPr>
          <w:spacing w:val="-2"/>
          <w:w w:val="110"/>
        </w:rPr>
        <w:t>Empirical </w:t>
      </w:r>
      <w:r>
        <w:rPr>
          <w:w w:val="110"/>
        </w:rPr>
        <w:t>analysis of </w:t>
      </w:r>
      <w:r>
        <w:rPr>
          <w:spacing w:val="-2"/>
          <w:w w:val="110"/>
        </w:rPr>
        <w:t>Italian </w:t>
      </w:r>
      <w:r>
        <w:rPr>
          <w:w w:val="110"/>
        </w:rPr>
        <w:t>listed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firms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pStyle w:val="BodyText"/>
        <w:spacing w:line="276" w:lineRule="auto"/>
        <w:ind w:left="242"/>
        <w:jc w:val="center"/>
      </w:pPr>
      <w:r>
        <w:rPr>
          <w:w w:val="115"/>
        </w:rPr>
        <w:t>Case</w:t>
      </w:r>
      <w:r>
        <w:rPr>
          <w:spacing w:val="-18"/>
          <w:w w:val="115"/>
        </w:rPr>
        <w:t> </w:t>
      </w:r>
      <w:r>
        <w:rPr>
          <w:w w:val="115"/>
        </w:rPr>
        <w:t>study </w:t>
      </w:r>
      <w:r>
        <w:rPr>
          <w:spacing w:val="-2"/>
          <w:w w:val="115"/>
        </w:rPr>
        <w:t>analysis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ind w:left="295"/>
        <w:jc w:val="center"/>
      </w:pPr>
      <w:r>
        <w:rPr>
          <w:w w:val="110"/>
        </w:rPr>
        <w:t>Stakeholder</w:t>
      </w:r>
      <w:r>
        <w:rPr>
          <w:spacing w:val="9"/>
          <w:w w:val="110"/>
        </w:rPr>
        <w:t> </w:t>
      </w:r>
      <w:r>
        <w:rPr>
          <w:spacing w:val="-2"/>
          <w:w w:val="110"/>
        </w:rPr>
        <w:t>Theory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pStyle w:val="BodyText"/>
        <w:spacing w:line="276" w:lineRule="auto"/>
        <w:ind w:left="296"/>
        <w:jc w:val="center"/>
      </w:pPr>
      <w:r>
        <w:rPr>
          <w:w w:val="110"/>
        </w:rPr>
        <w:t>Stakeholder</w:t>
      </w:r>
      <w:r>
        <w:rPr>
          <w:spacing w:val="-2"/>
          <w:w w:val="110"/>
        </w:rPr>
        <w:t> </w:t>
      </w:r>
      <w:r>
        <w:rPr>
          <w:w w:val="110"/>
        </w:rPr>
        <w:t>Theory,</w:t>
      </w:r>
      <w:r>
        <w:rPr>
          <w:spacing w:val="-2"/>
          <w:w w:val="110"/>
        </w:rPr>
        <w:t> </w:t>
      </w:r>
      <w:r>
        <w:rPr>
          <w:w w:val="110"/>
        </w:rPr>
        <w:t>Resource-Based View (RBV)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0"/>
      </w:pPr>
    </w:p>
    <w:p>
      <w:pPr>
        <w:pStyle w:val="BodyText"/>
        <w:spacing w:line="276" w:lineRule="auto" w:before="1"/>
        <w:ind w:left="858" w:hanging="438"/>
      </w:pPr>
      <w:r>
        <w:rPr>
          <w:w w:val="110"/>
        </w:rPr>
        <w:t>Resource-Based View (RBV), Institutional Theory</w:t>
      </w:r>
    </w:p>
    <w:p>
      <w:pPr>
        <w:pStyle w:val="BodyText"/>
        <w:spacing w:before="180"/>
      </w:pPr>
      <w:r>
        <w:rPr/>
        <w:br w:type="column"/>
      </w:r>
      <w:r>
        <w:rPr/>
      </w:r>
    </w:p>
    <w:p>
      <w:pPr>
        <w:pStyle w:val="BodyText"/>
        <w:spacing w:line="276" w:lineRule="auto"/>
        <w:ind w:left="298"/>
        <w:jc w:val="center"/>
      </w:pPr>
      <w:r>
        <w:rPr>
          <w:spacing w:val="-2"/>
          <w:w w:val="110"/>
        </w:rPr>
        <w:t>Sustainabilit </w:t>
      </w:r>
      <w:r>
        <w:rPr>
          <w:w w:val="110"/>
        </w:rPr>
        <w:t>y practices, </w:t>
      </w:r>
      <w:r>
        <w:rPr>
          <w:spacing w:val="-2"/>
          <w:w w:val="110"/>
        </w:rPr>
        <w:t>financial performanc </w:t>
      </w:r>
      <w:r>
        <w:rPr>
          <w:w w:val="110"/>
        </w:rPr>
        <w:t>e, industry </w:t>
      </w:r>
      <w:r>
        <w:rPr>
          <w:spacing w:val="-4"/>
          <w:w w:val="110"/>
        </w:rPr>
        <w:t>type</w:t>
      </w:r>
    </w:p>
    <w:p>
      <w:pPr>
        <w:pStyle w:val="BodyText"/>
        <w:spacing w:before="133"/>
      </w:pPr>
    </w:p>
    <w:p>
      <w:pPr>
        <w:pStyle w:val="BodyText"/>
        <w:spacing w:line="276" w:lineRule="auto"/>
        <w:ind w:left="302"/>
        <w:jc w:val="center"/>
      </w:pP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sustainabilit </w:t>
      </w:r>
      <w:r>
        <w:rPr>
          <w:w w:val="110"/>
        </w:rPr>
        <w:t>y, social </w:t>
      </w:r>
      <w:r>
        <w:rPr>
          <w:spacing w:val="-2"/>
          <w:w w:val="110"/>
        </w:rPr>
        <w:t>sustainabilit </w:t>
      </w:r>
      <w:r>
        <w:rPr>
          <w:w w:val="110"/>
        </w:rPr>
        <w:t>y, financial </w:t>
      </w:r>
      <w:r>
        <w:rPr>
          <w:spacing w:val="-2"/>
          <w:w w:val="110"/>
        </w:rPr>
        <w:t>performanc </w:t>
      </w:r>
      <w:r>
        <w:rPr>
          <w:w w:val="110"/>
        </w:rPr>
        <w:t>e, firm </w:t>
      </w:r>
      <w:r>
        <w:rPr>
          <w:spacing w:val="-2"/>
          <w:w w:val="110"/>
        </w:rPr>
        <w:t>innovation</w:t>
      </w:r>
    </w:p>
    <w:p>
      <w:pPr>
        <w:pStyle w:val="BodyText"/>
        <w:spacing w:line="276" w:lineRule="auto" w:before="99"/>
        <w:ind w:left="306" w:right="6" w:firstLine="3"/>
        <w:jc w:val="center"/>
      </w:pP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strategies, globalizatio </w:t>
      </w:r>
      <w:r>
        <w:rPr>
          <w:w w:val="110"/>
        </w:rPr>
        <w:t>n</w:t>
      </w:r>
      <w:r>
        <w:rPr>
          <w:spacing w:val="-7"/>
          <w:w w:val="110"/>
        </w:rPr>
        <w:t> </w:t>
      </w:r>
      <w:r>
        <w:rPr>
          <w:w w:val="110"/>
        </w:rPr>
        <w:t>pressures, </w:t>
      </w:r>
      <w:r>
        <w:rPr>
          <w:spacing w:val="-2"/>
          <w:w w:val="110"/>
        </w:rPr>
        <w:t>financial performanc </w:t>
      </w:r>
      <w:r>
        <w:rPr>
          <w:spacing w:val="-10"/>
          <w:w w:val="110"/>
        </w:rPr>
        <w:t>e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spacing w:line="276" w:lineRule="auto" w:before="1"/>
        <w:ind w:left="103" w:right="41"/>
        <w:jc w:val="center"/>
      </w:pPr>
      <w:r>
        <w:rPr>
          <w:spacing w:val="-2"/>
          <w:w w:val="110"/>
        </w:rPr>
        <w:t>Internatio </w:t>
      </w:r>
      <w:r>
        <w:rPr>
          <w:spacing w:val="-4"/>
          <w:w w:val="110"/>
        </w:rPr>
        <w:t>nal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BodyText"/>
        <w:ind w:left="103" w:right="43"/>
        <w:jc w:val="center"/>
      </w:pPr>
      <w:r>
        <w:rPr>
          <w:spacing w:val="-2"/>
          <w:w w:val="105"/>
        </w:rPr>
        <w:t>Italy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spacing w:line="276" w:lineRule="auto"/>
        <w:ind w:left="103" w:right="41"/>
        <w:jc w:val="center"/>
      </w:pPr>
      <w:r>
        <w:rPr>
          <w:spacing w:val="-2"/>
          <w:w w:val="110"/>
        </w:rPr>
        <w:t>Internatio </w:t>
      </w:r>
      <w:r>
        <w:rPr>
          <w:spacing w:val="-4"/>
          <w:w w:val="110"/>
        </w:rPr>
        <w:t>nal</w:t>
      </w:r>
    </w:p>
    <w:p>
      <w:pPr>
        <w:pStyle w:val="BodyText"/>
        <w:spacing w:after="0" w:line="276" w:lineRule="auto"/>
        <w:jc w:val="center"/>
        <w:sectPr>
          <w:type w:val="continuous"/>
          <w:pgSz w:w="15840" w:h="12240" w:orient="landscape"/>
          <w:pgMar w:top="1340" w:bottom="280" w:left="1080" w:right="360"/>
          <w:cols w:num="7" w:equalWidth="0">
            <w:col w:w="1897" w:space="40"/>
            <w:col w:w="2367" w:space="39"/>
            <w:col w:w="2294" w:space="40"/>
            <w:col w:w="1354" w:space="39"/>
            <w:col w:w="3367" w:space="39"/>
            <w:col w:w="1534" w:space="39"/>
            <w:col w:w="1351"/>
          </w:cols>
        </w:sectPr>
      </w:pPr>
    </w:p>
    <w:p>
      <w:pPr>
        <w:pStyle w:val="ListParagraph"/>
        <w:numPr>
          <w:ilvl w:val="0"/>
          <w:numId w:val="1"/>
        </w:numPr>
        <w:tabs>
          <w:tab w:pos="851" w:val="left" w:leader="none"/>
          <w:tab w:pos="1111" w:val="left" w:leader="none"/>
        </w:tabs>
        <w:spacing w:line="276" w:lineRule="auto" w:before="0" w:after="0"/>
        <w:ind w:left="1111" w:right="38" w:hanging="722"/>
        <w:jc w:val="left"/>
        <w:rPr>
          <w:sz w:val="20"/>
        </w:rPr>
      </w:pPr>
      <w:r>
        <w:rPr>
          <w:w w:val="110"/>
          <w:sz w:val="20"/>
        </w:rPr>
        <w:t>Cohen,</w:t>
      </w:r>
      <w:r>
        <w:rPr>
          <w:spacing w:val="-17"/>
          <w:w w:val="110"/>
          <w:sz w:val="20"/>
        </w:rPr>
        <w:t> </w:t>
      </w:r>
      <w:r>
        <w:rPr>
          <w:w w:val="110"/>
          <w:sz w:val="20"/>
        </w:rPr>
        <w:t>M. A., &amp;</w:t>
      </w:r>
    </w:p>
    <w:p>
      <w:pPr>
        <w:pStyle w:val="BodyText"/>
        <w:spacing w:line="276" w:lineRule="auto"/>
        <w:ind w:left="1020" w:right="93" w:hanging="114"/>
      </w:pPr>
      <w:r>
        <w:rPr>
          <w:w w:val="110"/>
        </w:rPr>
        <w:t>Konar,</w:t>
      </w:r>
      <w:r>
        <w:rPr>
          <w:spacing w:val="-17"/>
          <w:w w:val="110"/>
        </w:rPr>
        <w:t> </w:t>
      </w:r>
      <w:r>
        <w:rPr>
          <w:w w:val="110"/>
        </w:rPr>
        <w:t>S. </w:t>
      </w:r>
      <w:r>
        <w:rPr>
          <w:spacing w:val="-2"/>
          <w:w w:val="110"/>
        </w:rPr>
        <w:t>(2001)</w:t>
      </w:r>
    </w:p>
    <w:p>
      <w:pPr>
        <w:pStyle w:val="BodyText"/>
        <w:spacing w:line="276" w:lineRule="auto"/>
        <w:ind w:left="441" w:right="38" w:hanging="52"/>
        <w:jc w:val="both"/>
      </w:pPr>
      <w:r>
        <w:rPr/>
        <w:br w:type="column"/>
      </w:r>
      <w:r>
        <w:rPr>
          <w:w w:val="110"/>
        </w:rPr>
        <w:t>Market</w:t>
      </w:r>
      <w:r>
        <w:rPr>
          <w:spacing w:val="-10"/>
          <w:w w:val="110"/>
        </w:rPr>
        <w:t> </w:t>
      </w:r>
      <w:r>
        <w:rPr>
          <w:w w:val="110"/>
        </w:rPr>
        <w:t>value</w:t>
      </w:r>
      <w:r>
        <w:rPr>
          <w:spacing w:val="-9"/>
          <w:w w:val="110"/>
        </w:rPr>
        <w:t> </w:t>
      </w:r>
      <w:r>
        <w:rPr>
          <w:w w:val="110"/>
        </w:rPr>
        <w:t>of </w:t>
      </w:r>
      <w:r>
        <w:rPr>
          <w:spacing w:val="-2"/>
          <w:w w:val="110"/>
        </w:rPr>
        <w:t>environmental performance</w:t>
      </w:r>
    </w:p>
    <w:p>
      <w:pPr>
        <w:pStyle w:val="BodyText"/>
        <w:spacing w:line="276" w:lineRule="auto"/>
        <w:ind w:left="390" w:firstLine="1"/>
        <w:jc w:val="center"/>
      </w:pPr>
      <w:r>
        <w:rPr/>
        <w:br w:type="column"/>
      </w:r>
      <w:r>
        <w:rPr>
          <w:spacing w:val="-2"/>
          <w:w w:val="110"/>
        </w:rPr>
        <w:t>Strong environmental </w:t>
      </w:r>
      <w:r>
        <w:rPr>
          <w:w w:val="110"/>
        </w:rPr>
        <w:t>performance is positively</w:t>
      </w:r>
      <w:r>
        <w:rPr>
          <w:spacing w:val="-17"/>
          <w:w w:val="110"/>
        </w:rPr>
        <w:t> </w:t>
      </w:r>
      <w:r>
        <w:rPr>
          <w:w w:val="110"/>
        </w:rPr>
        <w:t>correlated</w:t>
      </w:r>
    </w:p>
    <w:p>
      <w:pPr>
        <w:pStyle w:val="BodyText"/>
        <w:spacing w:line="276" w:lineRule="auto"/>
        <w:ind w:left="326" w:right="38"/>
        <w:jc w:val="center"/>
      </w:pPr>
      <w:r>
        <w:rPr/>
        <w:br w:type="column"/>
      </w:r>
      <w:r>
        <w:rPr>
          <w:spacing w:val="-2"/>
          <w:w w:val="110"/>
        </w:rPr>
        <w:t>Empirical </w:t>
      </w:r>
      <w:r>
        <w:rPr>
          <w:spacing w:val="-2"/>
          <w:w w:val="115"/>
        </w:rPr>
        <w:t>analysis using stock</w:t>
      </w:r>
    </w:p>
    <w:p>
      <w:pPr>
        <w:pStyle w:val="BodyText"/>
        <w:tabs>
          <w:tab w:pos="3233" w:val="left" w:leader="none"/>
        </w:tabs>
        <w:spacing w:line="276" w:lineRule="auto"/>
        <w:ind w:left="3704" w:right="38" w:hanging="3314"/>
      </w:pPr>
      <w:r>
        <w:rPr/>
        <w:br w:type="column"/>
      </w:r>
      <w:r>
        <w:rPr>
          <w:w w:val="110"/>
        </w:rPr>
        <w:t>Market-Based View</w:t>
      </w:r>
      <w:r>
        <w:rPr/>
        <w:tab/>
      </w:r>
      <w:r>
        <w:rPr>
          <w:spacing w:val="-2"/>
          <w:w w:val="110"/>
        </w:rPr>
        <w:t>Environmen </w:t>
      </w:r>
      <w:r>
        <w:rPr>
          <w:spacing w:val="-4"/>
          <w:w w:val="110"/>
        </w:rPr>
        <w:t>tal</w:t>
      </w:r>
    </w:p>
    <w:p>
      <w:pPr>
        <w:pStyle w:val="BodyText"/>
        <w:spacing w:line="276" w:lineRule="auto"/>
        <w:ind w:left="3352" w:right="38" w:hanging="98"/>
      </w:pPr>
      <w:r>
        <w:rPr>
          <w:spacing w:val="-2"/>
          <w:w w:val="110"/>
        </w:rPr>
        <w:t>performanc </w:t>
      </w:r>
      <w:r>
        <w:rPr>
          <w:w w:val="110"/>
        </w:rPr>
        <w:t>e, market</w:t>
      </w:r>
    </w:p>
    <w:p>
      <w:pPr>
        <w:pStyle w:val="Heading1"/>
        <w:spacing w:line="230" w:lineRule="exact"/>
      </w:pPr>
      <w:r>
        <w:rPr/>
        <w:br w:type="column"/>
      </w:r>
      <w:r>
        <w:rPr>
          <w:spacing w:val="-4"/>
          <w:w w:val="105"/>
        </w:rPr>
        <w:t>U.S.</w:t>
      </w:r>
    </w:p>
    <w:p>
      <w:pPr>
        <w:pStyle w:val="Heading1"/>
        <w:spacing w:after="0" w:line="230" w:lineRule="exact"/>
        <w:sectPr>
          <w:type w:val="continuous"/>
          <w:pgSz w:w="15840" w:h="12240" w:orient="landscape"/>
          <w:pgMar w:top="1340" w:bottom="280" w:left="1080" w:right="360"/>
          <w:cols w:num="6" w:equalWidth="0">
            <w:col w:w="1893" w:space="177"/>
            <w:col w:w="1984" w:space="162"/>
            <w:col w:w="2428" w:space="40"/>
            <w:col w:w="1296" w:space="580"/>
            <w:col w:w="4473" w:space="133"/>
            <w:col w:w="1234"/>
          </w:cols>
        </w:sectPr>
      </w:pPr>
    </w:p>
    <w:p>
      <w:pPr>
        <w:pStyle w:val="BodyText"/>
        <w:spacing w:before="5"/>
        <w:rPr>
          <w:sz w:val="9"/>
        </w:rPr>
      </w:pPr>
    </w:p>
    <w:p>
      <w:pPr>
        <w:pStyle w:val="BodyText"/>
        <w:spacing w:after="0"/>
        <w:rPr>
          <w:sz w:val="9"/>
        </w:rPr>
        <w:sectPr>
          <w:pgSz w:w="15840" w:h="12240" w:orient="landscape"/>
          <w:pgMar w:top="1340" w:bottom="280" w:left="1080" w:right="36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76" w:lineRule="auto"/>
        <w:ind w:left="811" w:hanging="18"/>
      </w:pPr>
      <w:r>
        <w:rPr>
          <w:spacing w:val="-4"/>
          <w:w w:val="110"/>
        </w:rPr>
        <w:t>Darnall,</w:t>
      </w:r>
      <w:r>
        <w:rPr>
          <w:spacing w:val="-13"/>
          <w:w w:val="110"/>
        </w:rPr>
        <w:t> </w:t>
      </w:r>
      <w:r>
        <w:rPr>
          <w:spacing w:val="-4"/>
          <w:w w:val="110"/>
        </w:rPr>
        <w:t>N., </w:t>
      </w:r>
      <w:r>
        <w:rPr>
          <w:spacing w:val="-2"/>
          <w:w w:val="110"/>
        </w:rPr>
        <w:t>Henriques,</w:t>
      </w:r>
    </w:p>
    <w:p>
      <w:pPr>
        <w:pStyle w:val="Heading1"/>
        <w:tabs>
          <w:tab w:pos="1149" w:val="left" w:leader="none"/>
        </w:tabs>
      </w:pPr>
      <w:r>
        <w:rPr>
          <w:spacing w:val="-10"/>
        </w:rPr>
        <w:t>5</w:t>
      </w:r>
      <w:r>
        <w:rPr/>
        <w:tab/>
      </w:r>
      <w:r>
        <w:rPr>
          <w:spacing w:val="-2"/>
        </w:rPr>
        <w:t>I.,</w:t>
      </w:r>
      <w:r>
        <w:rPr>
          <w:spacing w:val="-10"/>
        </w:rPr>
        <w:t> &amp;</w:t>
      </w:r>
    </w:p>
    <w:p>
      <w:pPr>
        <w:pStyle w:val="BodyText"/>
        <w:spacing w:before="36"/>
        <w:ind w:left="864"/>
      </w:pPr>
      <w:r>
        <w:rPr>
          <w:spacing w:val="-2"/>
          <w:w w:val="115"/>
        </w:rPr>
        <w:t>Sadorsky,</w:t>
      </w:r>
    </w:p>
    <w:p>
      <w:pPr>
        <w:pStyle w:val="Heading1"/>
        <w:spacing w:before="34"/>
        <w:ind w:left="911"/>
      </w:pPr>
      <w:r>
        <w:rPr>
          <w:spacing w:val="-16"/>
        </w:rPr>
        <w:t>P.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(2010)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2"/>
      </w:pPr>
    </w:p>
    <w:p>
      <w:pPr>
        <w:pStyle w:val="BodyText"/>
        <w:spacing w:before="1"/>
        <w:ind w:left="794"/>
      </w:pPr>
      <w:r>
        <w:rPr>
          <w:w w:val="110"/>
        </w:rPr>
        <w:t>Delmas,</w:t>
      </w:r>
      <w:r>
        <w:rPr>
          <w:spacing w:val="19"/>
          <w:w w:val="110"/>
        </w:rPr>
        <w:t> </w:t>
      </w:r>
      <w:r>
        <w:rPr>
          <w:spacing w:val="-5"/>
          <w:w w:val="110"/>
        </w:rPr>
        <w:t>M.</w:t>
      </w:r>
    </w:p>
    <w:p>
      <w:pPr>
        <w:pStyle w:val="BodyText"/>
        <w:tabs>
          <w:tab w:pos="785" w:val="left" w:leader="none"/>
        </w:tabs>
        <w:spacing w:line="175" w:lineRule="auto" w:before="49"/>
        <w:ind w:left="390"/>
      </w:pPr>
      <w:r>
        <w:rPr>
          <w:spacing w:val="-10"/>
          <w:w w:val="105"/>
          <w:position w:val="-12"/>
        </w:rPr>
        <w:t>6</w:t>
      </w:r>
      <w:r>
        <w:rPr>
          <w:position w:val="-12"/>
        </w:rPr>
        <w:tab/>
      </w:r>
      <w:r>
        <w:rPr>
          <w:w w:val="105"/>
        </w:rPr>
        <w:t>A.,</w:t>
      </w:r>
      <w:r>
        <w:rPr>
          <w:spacing w:val="-8"/>
          <w:w w:val="105"/>
        </w:rPr>
        <w:t> </w:t>
      </w:r>
      <w:r>
        <w:rPr>
          <w:w w:val="105"/>
        </w:rPr>
        <w:t>&amp;</w:t>
      </w:r>
      <w:r>
        <w:rPr>
          <w:spacing w:val="-7"/>
          <w:w w:val="105"/>
        </w:rPr>
        <w:t> </w:t>
      </w:r>
      <w:r>
        <w:rPr>
          <w:spacing w:val="-10"/>
          <w:w w:val="105"/>
        </w:rPr>
        <w:t>Toffel</w:t>
      </w:r>
      <w:r>
        <w:rPr>
          <w:spacing w:val="-10"/>
          <w:w w:val="105"/>
        </w:rPr>
        <w:t>,</w:t>
      </w:r>
    </w:p>
    <w:p>
      <w:pPr>
        <w:pStyle w:val="Heading1"/>
        <w:spacing w:line="185" w:lineRule="exact"/>
        <w:ind w:left="1084"/>
      </w:pPr>
      <w:r>
        <w:rPr/>
        <w:t>M.</w:t>
      </w:r>
      <w:r>
        <w:rPr>
          <w:spacing w:val="21"/>
        </w:rPr>
        <w:t> </w:t>
      </w:r>
      <w:r>
        <w:rPr>
          <w:spacing w:val="-5"/>
        </w:rPr>
        <w:t>W.</w:t>
      </w:r>
    </w:p>
    <w:p>
      <w:pPr>
        <w:pStyle w:val="BodyText"/>
        <w:spacing w:before="34"/>
        <w:ind w:left="1020"/>
      </w:pPr>
      <w:r>
        <w:rPr>
          <w:spacing w:val="-2"/>
          <w:w w:val="115"/>
        </w:rPr>
        <w:t>(2008)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BodyText"/>
        <w:spacing w:line="276" w:lineRule="auto"/>
        <w:ind w:left="205"/>
        <w:jc w:val="center"/>
      </w:pPr>
      <w:r>
        <w:rPr>
          <w:w w:val="110"/>
        </w:rPr>
        <w:t>Adoption</w:t>
      </w:r>
      <w:r>
        <w:rPr>
          <w:spacing w:val="-17"/>
          <w:w w:val="110"/>
        </w:rPr>
        <w:t> </w:t>
      </w:r>
      <w:r>
        <w:rPr>
          <w:w w:val="110"/>
        </w:rPr>
        <w:t>of</w:t>
      </w:r>
      <w:r>
        <w:rPr>
          <w:spacing w:val="-17"/>
          <w:w w:val="110"/>
        </w:rPr>
        <w:t> </w:t>
      </w:r>
      <w:r>
        <w:rPr>
          <w:w w:val="110"/>
        </w:rPr>
        <w:t>proactive </w:t>
      </w:r>
      <w:r>
        <w:rPr>
          <w:spacing w:val="-2"/>
          <w:w w:val="110"/>
        </w:rPr>
        <w:t>environmental strategy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spacing w:line="276" w:lineRule="auto" w:before="1"/>
        <w:ind w:left="549" w:right="343"/>
        <w:jc w:val="center"/>
      </w:pPr>
      <w:r>
        <w:rPr>
          <w:spacing w:val="-2"/>
          <w:w w:val="110"/>
        </w:rPr>
        <w:t>Organizational </w:t>
      </w:r>
      <w:r>
        <w:rPr>
          <w:w w:val="110"/>
        </w:rPr>
        <w:t>responses to </w:t>
      </w:r>
      <w:r>
        <w:rPr>
          <w:spacing w:val="-2"/>
          <w:w w:val="110"/>
        </w:rPr>
        <w:t>environmental demands</w:t>
      </w:r>
    </w:p>
    <w:p>
      <w:pPr>
        <w:pStyle w:val="BodyText"/>
        <w:spacing w:before="98"/>
        <w:ind w:left="208"/>
        <w:jc w:val="center"/>
      </w:pPr>
      <w:r>
        <w:rPr/>
        <w:br w:type="column"/>
      </w:r>
      <w:r>
        <w:rPr>
          <w:w w:val="105"/>
        </w:rPr>
        <w:t>with</w:t>
      </w:r>
      <w:r>
        <w:rPr>
          <w:spacing w:val="18"/>
          <w:w w:val="105"/>
        </w:rPr>
        <w:t> </w:t>
      </w:r>
      <w:r>
        <w:rPr>
          <w:w w:val="105"/>
        </w:rPr>
        <w:t>market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value.</w:t>
      </w:r>
    </w:p>
    <w:p>
      <w:pPr>
        <w:pStyle w:val="BodyText"/>
        <w:spacing w:before="36"/>
      </w:pPr>
    </w:p>
    <w:p>
      <w:pPr>
        <w:pStyle w:val="BodyText"/>
        <w:spacing w:line="276" w:lineRule="auto"/>
        <w:ind w:left="208" w:firstLine="2"/>
        <w:jc w:val="center"/>
      </w:pPr>
      <w:r>
        <w:rPr>
          <w:w w:val="110"/>
        </w:rPr>
        <w:t>Firm size and </w:t>
      </w:r>
      <w:r>
        <w:rPr>
          <w:spacing w:val="-2"/>
          <w:w w:val="110"/>
        </w:rPr>
        <w:t>stakeholder</w:t>
      </w:r>
      <w:r>
        <w:rPr>
          <w:spacing w:val="80"/>
          <w:w w:val="110"/>
        </w:rPr>
        <w:t> </w:t>
      </w:r>
      <w:r>
        <w:rPr>
          <w:w w:val="110"/>
        </w:rPr>
        <w:t>pressures drive adoption</w:t>
      </w:r>
      <w:r>
        <w:rPr>
          <w:spacing w:val="-17"/>
          <w:w w:val="110"/>
        </w:rPr>
        <w:t> </w:t>
      </w:r>
      <w:r>
        <w:rPr>
          <w:w w:val="110"/>
        </w:rPr>
        <w:t>of</w:t>
      </w:r>
      <w:r>
        <w:rPr>
          <w:spacing w:val="-15"/>
          <w:w w:val="110"/>
        </w:rPr>
        <w:t> </w:t>
      </w:r>
      <w:r>
        <w:rPr>
          <w:w w:val="110"/>
        </w:rPr>
        <w:t>proactive </w:t>
      </w:r>
      <w:r>
        <w:rPr>
          <w:spacing w:val="-2"/>
          <w:w w:val="110"/>
        </w:rPr>
        <w:t>environmental </w:t>
      </w:r>
      <w:r>
        <w:rPr>
          <w:w w:val="110"/>
        </w:rPr>
        <w:t>strategies, which positively affect </w:t>
      </w:r>
      <w:r>
        <w:rPr>
          <w:spacing w:val="-2"/>
          <w:w w:val="110"/>
        </w:rPr>
        <w:t>financial performance.</w:t>
      </w:r>
    </w:p>
    <w:p>
      <w:pPr>
        <w:pStyle w:val="BodyText"/>
        <w:spacing w:line="276" w:lineRule="auto" w:before="100"/>
        <w:ind w:left="270" w:right="60" w:hanging="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863600</wp:posOffset>
                </wp:positionH>
                <wp:positionV relativeFrom="paragraph">
                  <wp:posOffset>1400083</wp:posOffset>
                </wp:positionV>
                <wp:extent cx="8934450" cy="249809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8934450" cy="2498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67"/>
                              <w:gridCol w:w="2467"/>
                              <w:gridCol w:w="2311"/>
                              <w:gridCol w:w="1400"/>
                              <w:gridCol w:w="3429"/>
                              <w:gridCol w:w="1516"/>
                              <w:gridCol w:w="1159"/>
                            </w:tblGrid>
                            <w:tr>
                              <w:trPr>
                                <w:trHeight w:val="2101" w:hRule="atLeast"/>
                              </w:trPr>
                              <w:tc>
                                <w:tcPr>
                                  <w:tcW w:w="11274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699" w:val="left" w:leader="none"/>
                                    </w:tabs>
                                    <w:spacing w:line="177" w:lineRule="auto" w:before="145"/>
                                    <w:ind w:left="5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position w:val="-12"/>
                                      <w:sz w:val="20"/>
                                    </w:rPr>
                                    <w:t>Eccles,</w:t>
                                  </w:r>
                                  <w:r>
                                    <w:rPr>
                                      <w:spacing w:val="-11"/>
                                      <w:w w:val="110"/>
                                      <w:position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position w:val="-12"/>
                                      <w:sz w:val="20"/>
                                    </w:rPr>
                                    <w:t>R.</w:t>
                                  </w:r>
                                  <w:r>
                                    <w:rPr>
                                      <w:position w:val="-1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Sustainable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905" w:val="left" w:leader="none"/>
                                      <w:tab w:pos="4741" w:val="left" w:leader="none"/>
                                      <w:tab w:pos="6669" w:val="left" w:leader="none"/>
                                    </w:tabs>
                                    <w:spacing w:line="269" w:lineRule="exact"/>
                                    <w:ind w:left="871"/>
                                    <w:rPr>
                                      <w:position w:val="13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G.,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Impact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corporate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position w:val="13"/>
                                      <w:sz w:val="20"/>
                                    </w:rPr>
                                    <w:t>companies</w:t>
                                  </w:r>
                                  <w:r>
                                    <w:rPr>
                                      <w:position w:val="13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position w:val="13"/>
                                      <w:sz w:val="20"/>
                                    </w:rPr>
                                    <w:t>Empirical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075" w:val="left" w:leader="none"/>
                                      <w:tab w:pos="4457" w:val="left" w:leader="none"/>
                                      <w:tab w:pos="6729" w:val="left" w:leader="none"/>
                                      <w:tab w:pos="8025" w:val="left" w:leader="none"/>
                                    </w:tabs>
                                    <w:spacing w:line="267" w:lineRule="exact"/>
                                    <w:ind w:left="53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Serafeim,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sustainability</w:t>
                                  </w:r>
                                  <w:r>
                                    <w:rPr>
                                      <w:spacing w:val="5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on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10"/>
                                      <w:position w:val="13"/>
                                      <w:sz w:val="20"/>
                                    </w:rPr>
                                    <w:t>outperform</w:t>
                                  </w:r>
                                  <w:r>
                                    <w:rPr>
                                      <w:spacing w:val="-12"/>
                                      <w:w w:val="110"/>
                                      <w:position w:val="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position w:val="13"/>
                                      <w:sz w:val="20"/>
                                    </w:rPr>
                                    <w:t>their</w:t>
                                  </w:r>
                                  <w:r>
                                    <w:rPr>
                                      <w:position w:val="13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position w:val="13"/>
                                      <w:sz w:val="20"/>
                                    </w:rPr>
                                    <w:t>analysis</w:t>
                                  </w:r>
                                  <w:r>
                                    <w:rPr>
                                      <w:position w:val="13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Stakeholder</w:t>
                                  </w:r>
                                  <w:r>
                                    <w:rPr>
                                      <w:spacing w:val="-3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Theory,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 Resource-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761" w:val="left" w:leader="none"/>
                                      <w:tab w:pos="2185" w:val="left" w:leader="none"/>
                                      <w:tab w:pos="4433" w:val="left" w:leader="none"/>
                                      <w:tab w:pos="6863" w:val="left" w:leader="none"/>
                                      <w:tab w:pos="8671" w:val="left" w:leader="none"/>
                                    </w:tabs>
                                    <w:spacing w:line="267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position w:val="13"/>
                                      <w:sz w:val="20"/>
                                    </w:rPr>
                                    <w:t>7</w:t>
                                  </w:r>
                                  <w:r>
                                    <w:rPr>
                                      <w:position w:val="13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G.,</w:t>
                                  </w:r>
                                  <w:r>
                                    <w:rPr>
                                      <w:spacing w:val="-6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10"/>
                                      <w:sz w:val="20"/>
                                    </w:rPr>
                                    <w:t>&amp;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organizational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10"/>
                                      <w:position w:val="13"/>
                                      <w:sz w:val="20"/>
                                    </w:rPr>
                                    <w:t>peers</w:t>
                                  </w:r>
                                  <w:r>
                                    <w:rPr>
                                      <w:spacing w:val="3"/>
                                      <w:w w:val="110"/>
                                      <w:position w:val="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position w:val="13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3"/>
                                      <w:w w:val="110"/>
                                      <w:position w:val="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position w:val="13"/>
                                      <w:sz w:val="20"/>
                                    </w:rPr>
                                    <w:t>terms</w:t>
                                  </w:r>
                                  <w:r>
                                    <w:rPr>
                                      <w:spacing w:val="4"/>
                                      <w:w w:val="110"/>
                                      <w:position w:val="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position w:val="13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position w:val="13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position w:val="13"/>
                                      <w:sz w:val="20"/>
                                    </w:rPr>
                                    <w:t>using</w:t>
                                  </w:r>
                                  <w:r>
                                    <w:rPr>
                                      <w:position w:val="13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Based</w:t>
                                  </w:r>
                                  <w:r>
                                    <w:rPr>
                                      <w:spacing w:val="11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View</w:t>
                                  </w:r>
                                  <w:r>
                                    <w:rPr>
                                      <w:spacing w:val="12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(RBV)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399" w:val="left" w:leader="none"/>
                                      <w:tab w:pos="4425" w:val="left" w:leader="none"/>
                                      <w:tab w:pos="4633" w:val="left" w:leader="none"/>
                                      <w:tab w:pos="6829" w:val="left" w:leader="none"/>
                                      <w:tab w:pos="6909" w:val="left" w:leader="none"/>
                                    </w:tabs>
                                    <w:spacing w:line="139" w:lineRule="auto" w:before="30"/>
                                    <w:ind w:left="680" w:right="3834" w:hanging="1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Ioannou, I.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processes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ab/>
                                  </w:r>
                                  <w:r>
                                    <w:rPr>
                                      <w:w w:val="110"/>
                                      <w:position w:val="13"/>
                                      <w:sz w:val="20"/>
                                    </w:rPr>
                                    <w:t>stock market</w:t>
                                  </w:r>
                                  <w:r>
                                    <w:rPr>
                                      <w:position w:val="13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position w:val="13"/>
                                      <w:sz w:val="20"/>
                                    </w:rPr>
                                    <w:t>global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position w:val="-12"/>
                                      <w:sz w:val="20"/>
                                    </w:rPr>
                                    <w:t>(2011)</w:t>
                                  </w:r>
                                  <w:r>
                                    <w:rPr>
                                      <w:position w:val="-12"/>
                                      <w:sz w:val="20"/>
                                    </w:rPr>
                                    <w:tab/>
                                    <w:tab/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performance and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ab/>
                                  </w:r>
                                  <w:r>
                                    <w:rPr>
                                      <w:spacing w:val="-4"/>
                                      <w:w w:val="110"/>
                                      <w:sz w:val="20"/>
                                    </w:rPr>
                                    <w:t>data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4" w:lineRule="exact"/>
                                    <w:ind w:right="7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accounting</w:t>
                                  </w:r>
                                  <w:r>
                                    <w:rPr>
                                      <w:spacing w:val="19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metrics.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/>
                                    <w:ind w:left="171" w:right="128" w:hanging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Corporate sustainabilit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y, stock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market performanc </w:t>
                                  </w:r>
                                  <w:r>
                                    <w:rPr>
                                      <w:spacing w:val="-6"/>
                                      <w:w w:val="110"/>
                                      <w:sz w:val="20"/>
                                    </w:rPr>
                                    <w:t>e,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accounting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4" w:lineRule="exact"/>
                                    <w:ind w:left="42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metrics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76" w:lineRule="auto"/>
                                    <w:ind w:left="472" w:right="47" w:hanging="33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Internatio </w:t>
                                  </w:r>
                                  <w:r>
                                    <w:rPr>
                                      <w:spacing w:val="-4"/>
                                      <w:w w:val="110"/>
                                      <w:sz w:val="20"/>
                                    </w:rPr>
                                    <w:t>nal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166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41" w:val="left" w:leader="none"/>
                                    </w:tabs>
                                    <w:spacing w:line="230" w:lineRule="exact"/>
                                    <w:ind w:right="132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20"/>
                                    </w:rPr>
                                    <w:t>8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Hsu,</w:t>
                                  </w:r>
                                  <w:r>
                                    <w:rPr>
                                      <w:spacing w:val="12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C.</w:t>
                                  </w:r>
                                  <w:r>
                                    <w:rPr>
                                      <w:spacing w:val="10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C.,</w:t>
                                  </w:r>
                                </w:p>
                              </w:tc>
                              <w:tc>
                                <w:tcPr>
                                  <w:tcW w:w="2467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right="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Impact</w:t>
                                  </w:r>
                                  <w:r>
                                    <w:rPr>
                                      <w:spacing w:val="-3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3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corporate</w:t>
                                  </w:r>
                                </w:p>
                              </w:tc>
                              <w:tc>
                                <w:tcPr>
                                  <w:tcW w:w="2311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1" w:right="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Positive</w:t>
                                  </w:r>
                                  <w:r>
                                    <w:rPr>
                                      <w:spacing w:val="-12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relationship</w:t>
                                  </w:r>
                                </w:p>
                              </w:tc>
                              <w:tc>
                                <w:tcPr>
                                  <w:tcW w:w="1400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right="1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Empirical</w:t>
                                  </w:r>
                                </w:p>
                              </w:tc>
                              <w:tc>
                                <w:tcPr>
                                  <w:tcW w:w="3429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4" w:right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Resource-Based</w:t>
                                  </w:r>
                                  <w:r>
                                    <w:rPr>
                                      <w:spacing w:val="10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View</w:t>
                                  </w:r>
                                  <w:r>
                                    <w:rPr>
                                      <w:spacing w:val="10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(RBV),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4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20"/>
                                    </w:rPr>
                                    <w:t>Environmen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Internatio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667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right="13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17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Liang,</w:t>
                                  </w:r>
                                  <w:r>
                                    <w:rPr>
                                      <w:spacing w:val="17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Y.</w:t>
                                  </w:r>
                                </w:p>
                              </w:tc>
                              <w:tc>
                                <w:tcPr>
                                  <w:tcW w:w="2467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1" w:right="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environmental</w:t>
                                  </w:r>
                                </w:p>
                              </w:tc>
                              <w:tc>
                                <w:tcPr>
                                  <w:tcW w:w="2311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right="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between</w:t>
                                  </w:r>
                                </w:p>
                              </w:tc>
                              <w:tc>
                                <w:tcPr>
                                  <w:tcW w:w="1400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right="2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analysis</w:t>
                                  </w:r>
                                  <w:r>
                                    <w:rPr>
                                      <w:spacing w:val="31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3429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Innovation</w:t>
                                  </w:r>
                                  <w:r>
                                    <w:rPr>
                                      <w:spacing w:val="12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Theory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42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tal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90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nal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34" w:hRule="atLeast"/>
                              </w:trPr>
                              <w:tc>
                                <w:tcPr>
                                  <w:tcW w:w="1667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right="18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C.</w:t>
                                  </w:r>
                                  <w:r>
                                    <w:rPr>
                                      <w:spacing w:val="-16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20"/>
                                    </w:rPr>
                                    <w:t>(2013)</w:t>
                                  </w:r>
                                </w:p>
                              </w:tc>
                              <w:tc>
                                <w:tcPr>
                                  <w:tcW w:w="2467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" w:right="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performance</w:t>
                                  </w:r>
                                  <w:r>
                                    <w:rPr>
                                      <w:spacing w:val="3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on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right="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financial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performance</w:t>
                                  </w:r>
                                </w:p>
                              </w:tc>
                              <w:tc>
                                <w:tcPr>
                                  <w:tcW w:w="2311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" w:right="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environmental</w:t>
                                  </w:r>
                                  <w:r>
                                    <w:rPr>
                                      <w:spacing w:val="6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and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right="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financial</w:t>
                                  </w:r>
                                </w:p>
                              </w:tc>
                              <w:tc>
                                <w:tcPr>
                                  <w:tcW w:w="1400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high-</w:t>
                                  </w:r>
                                  <w:r>
                                    <w:rPr>
                                      <w:spacing w:val="-4"/>
                                      <w:w w:val="110"/>
                                      <w:sz w:val="20"/>
                                    </w:rPr>
                                    <w:t>tech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right="2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firms</w:t>
                                  </w:r>
                                </w:p>
                              </w:tc>
                              <w:tc>
                                <w:tcPr>
                                  <w:tcW w:w="34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performanc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2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e,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financial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3" w:hRule="atLeast"/>
                              </w:trPr>
                              <w:tc>
                                <w:tcPr>
                                  <w:tcW w:w="16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7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" w:right="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high-tech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 industry</w:t>
                                  </w:r>
                                </w:p>
                              </w:tc>
                              <w:tc>
                                <w:tcPr>
                                  <w:tcW w:w="2311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48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performance,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4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moderated</w:t>
                                  </w:r>
                                  <w:r>
                                    <w:rPr>
                                      <w:spacing w:val="8"/>
                                      <w:w w:val="1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5"/>
                                      <w:sz w:val="20"/>
                                    </w:rPr>
                                    <w:t>by</w:t>
                                  </w:r>
                                </w:p>
                              </w:tc>
                              <w:tc>
                                <w:tcPr>
                                  <w:tcW w:w="14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42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performanc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4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e,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16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1" w:type="dxa"/>
                                </w:tcPr>
                                <w:p>
                                  <w:pPr>
                                    <w:pStyle w:val="TableParagraph"/>
                                    <w:spacing w:line="215" w:lineRule="exact" w:before="15"/>
                                    <w:ind w:left="2" w:right="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innovation</w:t>
                                  </w:r>
                                </w:p>
                              </w:tc>
                              <w:tc>
                                <w:tcPr>
                                  <w:tcW w:w="14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>
                                  <w:pPr>
                                    <w:pStyle w:val="TableParagraph"/>
                                    <w:spacing w:line="215" w:lineRule="exact" w:before="15"/>
                                    <w:ind w:left="42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innovation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8pt;margin-top:110.242775pt;width:703.5pt;height:196.7pt;mso-position-horizontal-relative:page;mso-position-vertical-relative:paragraph;z-index:15730176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67"/>
                        <w:gridCol w:w="2467"/>
                        <w:gridCol w:w="2311"/>
                        <w:gridCol w:w="1400"/>
                        <w:gridCol w:w="3429"/>
                        <w:gridCol w:w="1516"/>
                        <w:gridCol w:w="1159"/>
                      </w:tblGrid>
                      <w:tr>
                        <w:trPr>
                          <w:trHeight w:val="2101" w:hRule="atLeast"/>
                        </w:trPr>
                        <w:tc>
                          <w:tcPr>
                            <w:tcW w:w="11274" w:type="dxa"/>
                            <w:gridSpan w:val="5"/>
                          </w:tcPr>
                          <w:p>
                            <w:pPr>
                              <w:pStyle w:val="TableParagraph"/>
                              <w:tabs>
                                <w:tab w:pos="4699" w:val="left" w:leader="none"/>
                              </w:tabs>
                              <w:spacing w:line="177" w:lineRule="auto" w:before="145"/>
                              <w:ind w:left="53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position w:val="-12"/>
                                <w:sz w:val="20"/>
                              </w:rPr>
                              <w:t>Eccles,</w:t>
                            </w:r>
                            <w:r>
                              <w:rPr>
                                <w:spacing w:val="-11"/>
                                <w:w w:val="110"/>
                                <w:position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position w:val="-12"/>
                                <w:sz w:val="20"/>
                              </w:rPr>
                              <w:t>R.</w:t>
                            </w:r>
                            <w:r>
                              <w:rPr>
                                <w:position w:val="-12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Sustainable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905" w:val="left" w:leader="none"/>
                                <w:tab w:pos="4741" w:val="left" w:leader="none"/>
                                <w:tab w:pos="6669" w:val="left" w:leader="none"/>
                              </w:tabs>
                              <w:spacing w:line="269" w:lineRule="exact"/>
                              <w:ind w:left="871"/>
                              <w:rPr>
                                <w:position w:val="13"/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G.,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Impact</w:t>
                            </w:r>
                            <w:r>
                              <w:rPr>
                                <w:spacing w:val="20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20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corporate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05"/>
                                <w:position w:val="13"/>
                                <w:sz w:val="20"/>
                              </w:rPr>
                              <w:t>companies</w:t>
                            </w:r>
                            <w:r>
                              <w:rPr>
                                <w:position w:val="13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05"/>
                                <w:position w:val="13"/>
                                <w:sz w:val="20"/>
                              </w:rPr>
                              <w:t>Empirical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075" w:val="left" w:leader="none"/>
                                <w:tab w:pos="4457" w:val="left" w:leader="none"/>
                                <w:tab w:pos="6729" w:val="left" w:leader="none"/>
                                <w:tab w:pos="8025" w:val="left" w:leader="none"/>
                              </w:tabs>
                              <w:spacing w:line="267" w:lineRule="exact"/>
                              <w:ind w:left="53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Serafeim,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sustainability</w:t>
                            </w:r>
                            <w:r>
                              <w:rPr>
                                <w:spacing w:val="5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10"/>
                                <w:position w:val="13"/>
                                <w:sz w:val="20"/>
                              </w:rPr>
                              <w:t>outperform</w:t>
                            </w:r>
                            <w:r>
                              <w:rPr>
                                <w:spacing w:val="-12"/>
                                <w:w w:val="110"/>
                                <w:position w:val="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position w:val="13"/>
                                <w:sz w:val="20"/>
                              </w:rPr>
                              <w:t>their</w:t>
                            </w:r>
                            <w:r>
                              <w:rPr>
                                <w:position w:val="13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10"/>
                                <w:position w:val="13"/>
                                <w:sz w:val="20"/>
                              </w:rPr>
                              <w:t>analysis</w:t>
                            </w:r>
                            <w:r>
                              <w:rPr>
                                <w:position w:val="13"/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Stakeholder</w:t>
                            </w:r>
                            <w:r>
                              <w:rPr>
                                <w:spacing w:val="-3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Theory,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 Resource-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761" w:val="left" w:leader="none"/>
                                <w:tab w:pos="2185" w:val="left" w:leader="none"/>
                                <w:tab w:pos="4433" w:val="left" w:leader="none"/>
                                <w:tab w:pos="6863" w:val="left" w:leader="none"/>
                                <w:tab w:pos="8671" w:val="left" w:leader="none"/>
                              </w:tabs>
                              <w:spacing w:line="267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position w:val="13"/>
                                <w:sz w:val="20"/>
                              </w:rPr>
                              <w:t>7</w:t>
                            </w:r>
                            <w:r>
                              <w:rPr>
                                <w:position w:val="13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G.,</w:t>
                            </w:r>
                            <w:r>
                              <w:rPr>
                                <w:spacing w:val="-6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20"/>
                              </w:rPr>
                              <w:t>&amp;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organizational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10"/>
                                <w:position w:val="13"/>
                                <w:sz w:val="20"/>
                              </w:rPr>
                              <w:t>peers</w:t>
                            </w:r>
                            <w:r>
                              <w:rPr>
                                <w:spacing w:val="3"/>
                                <w:w w:val="110"/>
                                <w:position w:val="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position w:val="13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3"/>
                                <w:w w:val="110"/>
                                <w:position w:val="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position w:val="13"/>
                                <w:sz w:val="20"/>
                              </w:rPr>
                              <w:t>terms</w:t>
                            </w:r>
                            <w:r>
                              <w:rPr>
                                <w:spacing w:val="4"/>
                                <w:w w:val="110"/>
                                <w:position w:val="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position w:val="13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position w:val="13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10"/>
                                <w:position w:val="13"/>
                                <w:sz w:val="20"/>
                              </w:rPr>
                              <w:t>using</w:t>
                            </w:r>
                            <w:r>
                              <w:rPr>
                                <w:position w:val="13"/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Based</w:t>
                            </w:r>
                            <w:r>
                              <w:rPr>
                                <w:spacing w:val="11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View</w:t>
                            </w:r>
                            <w:r>
                              <w:rPr>
                                <w:spacing w:val="12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(RBV)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399" w:val="left" w:leader="none"/>
                                <w:tab w:pos="4425" w:val="left" w:leader="none"/>
                                <w:tab w:pos="4633" w:val="left" w:leader="none"/>
                                <w:tab w:pos="6829" w:val="left" w:leader="none"/>
                                <w:tab w:pos="6909" w:val="left" w:leader="none"/>
                              </w:tabs>
                              <w:spacing w:line="139" w:lineRule="auto" w:before="30"/>
                              <w:ind w:left="680" w:right="3834" w:hanging="196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Ioannou, I.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processes</w:t>
                            </w:r>
                            <w:r>
                              <w:rPr>
                                <w:sz w:val="20"/>
                              </w:rPr>
                              <w:tab/>
                              <w:tab/>
                            </w:r>
                            <w:r>
                              <w:rPr>
                                <w:w w:val="110"/>
                                <w:position w:val="13"/>
                                <w:sz w:val="20"/>
                              </w:rPr>
                              <w:t>stock market</w:t>
                            </w:r>
                            <w:r>
                              <w:rPr>
                                <w:position w:val="13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10"/>
                                <w:position w:val="13"/>
                                <w:sz w:val="20"/>
                              </w:rPr>
                              <w:t>global </w:t>
                            </w:r>
                            <w:r>
                              <w:rPr>
                                <w:spacing w:val="-2"/>
                                <w:w w:val="110"/>
                                <w:position w:val="-12"/>
                                <w:sz w:val="20"/>
                              </w:rPr>
                              <w:t>(2011)</w:t>
                            </w:r>
                            <w:r>
                              <w:rPr>
                                <w:position w:val="-12"/>
                                <w:sz w:val="20"/>
                              </w:rPr>
                              <w:tab/>
                              <w:tab/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performance and</w:t>
                            </w:r>
                            <w:r>
                              <w:rPr>
                                <w:sz w:val="20"/>
                              </w:rPr>
                              <w:tab/>
                              <w:tab/>
                            </w:r>
                            <w:r>
                              <w:rPr>
                                <w:spacing w:val="-4"/>
                                <w:w w:val="110"/>
                                <w:sz w:val="20"/>
                              </w:rPr>
                              <w:t>data</w:t>
                            </w:r>
                          </w:p>
                          <w:p>
                            <w:pPr>
                              <w:pStyle w:val="TableParagraph"/>
                              <w:spacing w:line="154" w:lineRule="exact"/>
                              <w:ind w:right="7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accounting</w:t>
                            </w:r>
                            <w:r>
                              <w:rPr>
                                <w:spacing w:val="19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metrics.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>
                            <w:pPr>
                              <w:pStyle w:val="TableParagraph"/>
                              <w:spacing w:line="276" w:lineRule="auto"/>
                              <w:ind w:left="171" w:right="128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Corporate sustainabilit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y, stock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market performanc </w:t>
                            </w:r>
                            <w:r>
                              <w:rPr>
                                <w:spacing w:val="-6"/>
                                <w:w w:val="110"/>
                                <w:sz w:val="20"/>
                              </w:rPr>
                              <w:t>e,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accounting</w:t>
                            </w:r>
                          </w:p>
                          <w:p>
                            <w:pPr>
                              <w:pStyle w:val="TableParagraph"/>
                              <w:spacing w:line="214" w:lineRule="exact"/>
                              <w:ind w:left="42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metrics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76" w:lineRule="auto"/>
                              <w:ind w:left="472" w:right="47" w:hanging="33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Internatio </w:t>
                            </w:r>
                            <w:r>
                              <w:rPr>
                                <w:spacing w:val="-4"/>
                                <w:w w:val="110"/>
                                <w:sz w:val="20"/>
                              </w:rPr>
                              <w:t>nal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1667" w:type="dxa"/>
                          </w:tcPr>
                          <w:p>
                            <w:pPr>
                              <w:pStyle w:val="TableParagraph"/>
                              <w:tabs>
                                <w:tab w:pos="441" w:val="left" w:leader="none"/>
                              </w:tabs>
                              <w:spacing w:line="230" w:lineRule="exact"/>
                              <w:ind w:right="132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20"/>
                              </w:rPr>
                              <w:t>8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Hsu,</w:t>
                            </w:r>
                            <w:r>
                              <w:rPr>
                                <w:spacing w:val="12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C.</w:t>
                            </w:r>
                            <w:r>
                              <w:rPr>
                                <w:spacing w:val="10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C.,</w:t>
                            </w:r>
                          </w:p>
                        </w:tc>
                        <w:tc>
                          <w:tcPr>
                            <w:tcW w:w="2467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right="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Impact</w:t>
                            </w:r>
                            <w:r>
                              <w:rPr>
                                <w:spacing w:val="-3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corporate</w:t>
                            </w:r>
                          </w:p>
                        </w:tc>
                        <w:tc>
                          <w:tcPr>
                            <w:tcW w:w="2311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1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Positive</w:t>
                            </w:r>
                            <w:r>
                              <w:rPr>
                                <w:spacing w:val="-12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relationship</w:t>
                            </w:r>
                          </w:p>
                        </w:tc>
                        <w:tc>
                          <w:tcPr>
                            <w:tcW w:w="1400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right="1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Empirical</w:t>
                            </w:r>
                          </w:p>
                        </w:tc>
                        <w:tc>
                          <w:tcPr>
                            <w:tcW w:w="3429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4" w:right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Resource-Based</w:t>
                            </w:r>
                            <w:r>
                              <w:rPr>
                                <w:spacing w:val="10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View</w:t>
                            </w:r>
                            <w:r>
                              <w:rPr>
                                <w:spacing w:val="10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(RBV),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4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20"/>
                              </w:rPr>
                              <w:t>Environmen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Internatio</w:t>
                            </w: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1667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right="13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&amp;</w:t>
                            </w:r>
                            <w:r>
                              <w:rPr>
                                <w:spacing w:val="17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Liang,</w:t>
                            </w:r>
                            <w:r>
                              <w:rPr>
                                <w:spacing w:val="17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Y.</w:t>
                            </w:r>
                          </w:p>
                        </w:tc>
                        <w:tc>
                          <w:tcPr>
                            <w:tcW w:w="2467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1" w:right="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environmental</w:t>
                            </w:r>
                          </w:p>
                        </w:tc>
                        <w:tc>
                          <w:tcPr>
                            <w:tcW w:w="2311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between</w:t>
                            </w:r>
                          </w:p>
                        </w:tc>
                        <w:tc>
                          <w:tcPr>
                            <w:tcW w:w="1400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right="2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analysis</w:t>
                            </w:r>
                            <w:r>
                              <w:rPr>
                                <w:spacing w:val="31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3429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Innovation</w:t>
                            </w:r>
                            <w:r>
                              <w:rPr>
                                <w:spacing w:val="12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Theory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42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tal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90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nal</w:t>
                            </w:r>
                          </w:p>
                        </w:tc>
                      </w:tr>
                      <w:tr>
                        <w:trPr>
                          <w:trHeight w:val="534" w:hRule="atLeast"/>
                        </w:trPr>
                        <w:tc>
                          <w:tcPr>
                            <w:tcW w:w="1667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right="18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C.</w:t>
                            </w:r>
                            <w:r>
                              <w:rPr>
                                <w:spacing w:val="-16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5"/>
                                <w:sz w:val="20"/>
                              </w:rPr>
                              <w:t>(2013)</w:t>
                            </w:r>
                          </w:p>
                        </w:tc>
                        <w:tc>
                          <w:tcPr>
                            <w:tcW w:w="2467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1" w:right="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performance</w:t>
                            </w:r>
                            <w:r>
                              <w:rPr>
                                <w:spacing w:val="3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on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right="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financial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performance</w:t>
                            </w:r>
                          </w:p>
                        </w:tc>
                        <w:tc>
                          <w:tcPr>
                            <w:tcW w:w="2311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1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environmental</w:t>
                            </w:r>
                            <w:r>
                              <w:rPr>
                                <w:spacing w:val="6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and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financial</w:t>
                            </w:r>
                          </w:p>
                        </w:tc>
                        <w:tc>
                          <w:tcPr>
                            <w:tcW w:w="1400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high-</w:t>
                            </w:r>
                            <w:r>
                              <w:rPr>
                                <w:spacing w:val="-4"/>
                                <w:w w:val="110"/>
                                <w:sz w:val="20"/>
                              </w:rPr>
                              <w:t>tech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right="2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firms</w:t>
                            </w:r>
                          </w:p>
                        </w:tc>
                        <w:tc>
                          <w:tcPr>
                            <w:tcW w:w="342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16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performanc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23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e,</w:t>
                            </w:r>
                            <w:r>
                              <w:rPr>
                                <w:spacing w:val="-9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financial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3" w:hRule="atLeast"/>
                        </w:trPr>
                        <w:tc>
                          <w:tcPr>
                            <w:tcW w:w="16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67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1" w:right="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high-tech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 industry</w:t>
                            </w:r>
                          </w:p>
                        </w:tc>
                        <w:tc>
                          <w:tcPr>
                            <w:tcW w:w="2311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48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performance,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446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moderated</w:t>
                            </w:r>
                            <w:r>
                              <w:rPr>
                                <w:spacing w:val="8"/>
                                <w:w w:val="1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5"/>
                                <w:sz w:val="20"/>
                              </w:rPr>
                              <w:t>by</w:t>
                            </w:r>
                          </w:p>
                        </w:tc>
                        <w:tc>
                          <w:tcPr>
                            <w:tcW w:w="14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2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16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42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performanc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4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e,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16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11" w:type="dxa"/>
                          </w:tcPr>
                          <w:p>
                            <w:pPr>
                              <w:pStyle w:val="TableParagraph"/>
                              <w:spacing w:line="215" w:lineRule="exact" w:before="15"/>
                              <w:ind w:left="2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innovation</w:t>
                            </w:r>
                          </w:p>
                        </w:tc>
                        <w:tc>
                          <w:tcPr>
                            <w:tcW w:w="14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16" w:type="dxa"/>
                          </w:tcPr>
                          <w:p>
                            <w:pPr>
                              <w:pStyle w:val="TableParagraph"/>
                              <w:spacing w:line="215" w:lineRule="exact" w:before="15"/>
                              <w:ind w:left="42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innovation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10"/>
        </w:rPr>
        <w:t>Firms respond to </w:t>
      </w:r>
      <w:r>
        <w:rPr>
          <w:spacing w:val="-2"/>
          <w:w w:val="110"/>
        </w:rPr>
        <w:t>environmental </w:t>
      </w:r>
      <w:r>
        <w:rPr>
          <w:w w:val="110"/>
        </w:rPr>
        <w:t>demands based on internal</w:t>
      </w:r>
      <w:r>
        <w:rPr>
          <w:spacing w:val="-4"/>
          <w:w w:val="110"/>
        </w:rPr>
        <w:t> </w:t>
      </w:r>
      <w:r>
        <w:rPr>
          <w:w w:val="110"/>
        </w:rPr>
        <w:t>capabilities and external </w:t>
      </w:r>
      <w:r>
        <w:rPr>
          <w:spacing w:val="-2"/>
          <w:w w:val="110"/>
        </w:rPr>
        <w:t>pressures, </w:t>
      </w:r>
      <w:r>
        <w:rPr>
          <w:w w:val="110"/>
        </w:rPr>
        <w:t>influencing</w:t>
      </w:r>
      <w:r>
        <w:rPr>
          <w:spacing w:val="-17"/>
          <w:w w:val="110"/>
        </w:rPr>
        <w:t> </w:t>
      </w:r>
      <w:r>
        <w:rPr>
          <w:w w:val="110"/>
        </w:rPr>
        <w:t>financial </w:t>
      </w:r>
      <w:r>
        <w:rPr>
          <w:spacing w:val="-2"/>
          <w:w w:val="110"/>
        </w:rPr>
        <w:t>outcomes.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spacing w:line="276" w:lineRule="auto"/>
        <w:ind w:left="254" w:right="38" w:hanging="3"/>
        <w:jc w:val="center"/>
      </w:pPr>
      <w:r>
        <w:rPr>
          <w:spacing w:val="-2"/>
          <w:w w:val="110"/>
        </w:rPr>
        <w:t>Survey </w:t>
      </w:r>
      <w:r>
        <w:rPr>
          <w:spacing w:val="-4"/>
          <w:w w:val="110"/>
        </w:rPr>
        <w:t>and </w:t>
      </w:r>
      <w:r>
        <w:rPr>
          <w:spacing w:val="-2"/>
          <w:w w:val="110"/>
        </w:rPr>
        <w:t>interview </w:t>
      </w:r>
      <w:r>
        <w:rPr>
          <w:w w:val="110"/>
        </w:rPr>
        <w:t>data</w:t>
      </w:r>
      <w:r>
        <w:rPr>
          <w:spacing w:val="1"/>
          <w:w w:val="110"/>
        </w:rPr>
        <w:t> </w:t>
      </w:r>
      <w:r>
        <w:rPr>
          <w:spacing w:val="-4"/>
          <w:w w:val="110"/>
        </w:rPr>
        <w:t>from</w:t>
      </w:r>
    </w:p>
    <w:p>
      <w:pPr>
        <w:pStyle w:val="BodyText"/>
        <w:spacing w:line="232" w:lineRule="exact"/>
        <w:ind w:left="260"/>
      </w:pPr>
      <w:r>
        <w:rPr>
          <w:w w:val="105"/>
        </w:rPr>
        <w:t>U.S.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firms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BodyText"/>
        <w:spacing w:line="276" w:lineRule="auto"/>
        <w:ind w:left="827" w:right="38" w:hanging="438"/>
      </w:pPr>
      <w:r>
        <w:rPr>
          <w:w w:val="110"/>
        </w:rPr>
        <w:t>Resource-Based View (RBV), Institutional Theory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7"/>
      </w:pPr>
    </w:p>
    <w:p>
      <w:pPr>
        <w:pStyle w:val="BodyText"/>
        <w:spacing w:line="276" w:lineRule="auto"/>
        <w:ind w:left="390" w:right="38" w:hanging="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5059679</wp:posOffset>
                </wp:positionH>
                <wp:positionV relativeFrom="paragraph">
                  <wp:posOffset>-2158567</wp:posOffset>
                </wp:positionV>
                <wp:extent cx="4691380" cy="213614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4691380" cy="2136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10"/>
                              <w:gridCol w:w="3458"/>
                              <w:gridCol w:w="1550"/>
                              <w:gridCol w:w="1050"/>
                            </w:tblGrid>
                            <w:tr>
                              <w:trPr>
                                <w:trHeight w:val="749" w:hRule="atLeast"/>
                              </w:trPr>
                              <w:tc>
                                <w:tcPr>
                                  <w:tcW w:w="1210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/>
                                    <w:ind w:left="302" w:hanging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market </w:t>
                                  </w:r>
                                  <w:r>
                                    <w:rPr>
                                      <w:spacing w:val="-4"/>
                                      <w:w w:val="110"/>
                                      <w:sz w:val="20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45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>
                                  <w:pPr>
                                    <w:pStyle w:val="TableParagraph"/>
                                    <w:spacing w:line="368" w:lineRule="exact"/>
                                    <w:ind w:left="314" w:right="305" w:firstLine="19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value Proactive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2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environmen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2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 w:before="15"/>
                                    <w:ind w:left="3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tal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1210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right="15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20"/>
                                    </w:rPr>
                                    <w:t>Survey</w:t>
                                  </w:r>
                                  <w:r>
                                    <w:rPr>
                                      <w:spacing w:val="5"/>
                                      <w:w w:val="1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5"/>
                                      <w:sz w:val="20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345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strategies,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1210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 w:before="15"/>
                                    <w:ind w:left="1" w:right="15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North</w:t>
                                  </w:r>
                                </w:p>
                              </w:tc>
                              <w:tc>
                                <w:tcPr>
                                  <w:tcW w:w="3458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 w:before="15"/>
                                    <w:ind w:left="2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Stakeholder</w:t>
                                  </w:r>
                                  <w:r>
                                    <w:rPr>
                                      <w:spacing w:val="-3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Theory,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 Resource-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 w:before="15"/>
                                    <w:ind w:left="3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firm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size,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 w:before="15"/>
                                    <w:ind w:left="12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North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1210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right="15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American</w:t>
                                  </w:r>
                                </w:p>
                              </w:tc>
                              <w:tc>
                                <w:tcPr>
                                  <w:tcW w:w="3458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27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20"/>
                                    </w:rPr>
                                    <w:t>Based</w:t>
                                  </w:r>
                                  <w:r>
                                    <w:rPr>
                                      <w:spacing w:val="-16"/>
                                      <w:w w:val="1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0"/>
                                    </w:rPr>
                                    <w:t>View</w:t>
                                  </w:r>
                                  <w:r>
                                    <w:rPr>
                                      <w:spacing w:val="-15"/>
                                      <w:w w:val="1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20"/>
                                    </w:rPr>
                                    <w:t>(RBV)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stakeholder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128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America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1210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 w:before="15"/>
                                    <w:ind w:right="15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firms</w:t>
                                  </w:r>
                                </w:p>
                              </w:tc>
                              <w:tc>
                                <w:tcPr>
                                  <w:tcW w:w="345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 w:before="15"/>
                                    <w:ind w:left="3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20"/>
                                    </w:rPr>
                                    <w:t>pressures,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2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3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financial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2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 w:before="15"/>
                                    <w:ind w:left="3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performanc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3" w:hRule="atLeast"/>
                              </w:trPr>
                              <w:tc>
                                <w:tcPr>
                                  <w:tcW w:w="12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atLeast"/>
                                    <w:ind w:left="200" w:firstLine="5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20"/>
                                    </w:rPr>
                                    <w:t>e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Organizatio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8.399994pt;margin-top:-169.965912pt;width:369.4pt;height:168.2pt;mso-position-horizontal-relative:page;mso-position-vertical-relative:paragraph;z-index:15729664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10"/>
                        <w:gridCol w:w="3458"/>
                        <w:gridCol w:w="1550"/>
                        <w:gridCol w:w="1050"/>
                      </w:tblGrid>
                      <w:tr>
                        <w:trPr>
                          <w:trHeight w:val="749" w:hRule="atLeast"/>
                        </w:trPr>
                        <w:tc>
                          <w:tcPr>
                            <w:tcW w:w="1210" w:type="dxa"/>
                          </w:tcPr>
                          <w:p>
                            <w:pPr>
                              <w:pStyle w:val="TableParagraph"/>
                              <w:spacing w:line="276" w:lineRule="auto"/>
                              <w:ind w:left="302" w:hanging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market </w:t>
                            </w:r>
                            <w:r>
                              <w:rPr>
                                <w:spacing w:val="-4"/>
                                <w:w w:val="110"/>
                                <w:sz w:val="20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45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0" w:type="dxa"/>
                          </w:tcPr>
                          <w:p>
                            <w:pPr>
                              <w:pStyle w:val="TableParagraph"/>
                              <w:spacing w:line="368" w:lineRule="exact"/>
                              <w:ind w:left="314" w:right="305" w:firstLine="19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value Proactive</w:t>
                            </w:r>
                          </w:p>
                        </w:tc>
                        <w:tc>
                          <w:tcPr>
                            <w:tcW w:w="1050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12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0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environmen</w:t>
                            </w:r>
                          </w:p>
                        </w:tc>
                        <w:tc>
                          <w:tcPr>
                            <w:tcW w:w="105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12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0" w:type="dxa"/>
                          </w:tcPr>
                          <w:p>
                            <w:pPr>
                              <w:pStyle w:val="TableParagraph"/>
                              <w:spacing w:line="232" w:lineRule="exact" w:before="15"/>
                              <w:ind w:left="3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tal</w:t>
                            </w:r>
                          </w:p>
                        </w:tc>
                        <w:tc>
                          <w:tcPr>
                            <w:tcW w:w="105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1210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right="15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5"/>
                                <w:sz w:val="20"/>
                              </w:rPr>
                              <w:t>Survey</w:t>
                            </w:r>
                            <w:r>
                              <w:rPr>
                                <w:spacing w:val="5"/>
                                <w:w w:val="1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5"/>
                                <w:sz w:val="20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345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0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strategies,</w:t>
                            </w:r>
                          </w:p>
                        </w:tc>
                        <w:tc>
                          <w:tcPr>
                            <w:tcW w:w="105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1210" w:type="dxa"/>
                          </w:tcPr>
                          <w:p>
                            <w:pPr>
                              <w:pStyle w:val="TableParagraph"/>
                              <w:spacing w:line="232" w:lineRule="exact" w:before="15"/>
                              <w:ind w:left="1" w:right="15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North</w:t>
                            </w:r>
                          </w:p>
                        </w:tc>
                        <w:tc>
                          <w:tcPr>
                            <w:tcW w:w="3458" w:type="dxa"/>
                          </w:tcPr>
                          <w:p>
                            <w:pPr>
                              <w:pStyle w:val="TableParagraph"/>
                              <w:spacing w:line="232" w:lineRule="exact" w:before="15"/>
                              <w:ind w:left="2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Stakeholder</w:t>
                            </w:r>
                            <w:r>
                              <w:rPr>
                                <w:spacing w:val="-3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Theory,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 Resource-</w:t>
                            </w:r>
                          </w:p>
                        </w:tc>
                        <w:tc>
                          <w:tcPr>
                            <w:tcW w:w="1550" w:type="dxa"/>
                          </w:tcPr>
                          <w:p>
                            <w:pPr>
                              <w:pStyle w:val="TableParagraph"/>
                              <w:spacing w:line="232" w:lineRule="exact" w:before="15"/>
                              <w:ind w:left="3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firm</w:t>
                            </w:r>
                            <w:r>
                              <w:rPr>
                                <w:spacing w:val="-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size,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spacing w:line="232" w:lineRule="exact" w:before="15"/>
                              <w:ind w:left="12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North</w:t>
                            </w: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1210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right="15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American</w:t>
                            </w:r>
                          </w:p>
                        </w:tc>
                        <w:tc>
                          <w:tcPr>
                            <w:tcW w:w="3458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27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5"/>
                                <w:sz w:val="20"/>
                              </w:rPr>
                              <w:t>Based</w:t>
                            </w:r>
                            <w:r>
                              <w:rPr>
                                <w:spacing w:val="-16"/>
                                <w:w w:val="1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0"/>
                              </w:rPr>
                              <w:t>View</w:t>
                            </w:r>
                            <w:r>
                              <w:rPr>
                                <w:spacing w:val="-15"/>
                                <w:w w:val="1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5"/>
                                <w:sz w:val="20"/>
                              </w:rPr>
                              <w:t>(RBV)</w:t>
                            </w:r>
                          </w:p>
                        </w:tc>
                        <w:tc>
                          <w:tcPr>
                            <w:tcW w:w="1550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stakeholder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128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America</w:t>
                            </w: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1210" w:type="dxa"/>
                          </w:tcPr>
                          <w:p>
                            <w:pPr>
                              <w:pStyle w:val="TableParagraph"/>
                              <w:spacing w:line="232" w:lineRule="exact" w:before="15"/>
                              <w:ind w:right="15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firms</w:t>
                            </w:r>
                          </w:p>
                        </w:tc>
                        <w:tc>
                          <w:tcPr>
                            <w:tcW w:w="345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0" w:type="dxa"/>
                          </w:tcPr>
                          <w:p>
                            <w:pPr>
                              <w:pStyle w:val="TableParagraph"/>
                              <w:spacing w:line="232" w:lineRule="exact" w:before="15"/>
                              <w:ind w:left="3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20"/>
                              </w:rPr>
                              <w:t>pressures,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12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0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3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financial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12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0" w:type="dxa"/>
                          </w:tcPr>
                          <w:p>
                            <w:pPr>
                              <w:pStyle w:val="TableParagraph"/>
                              <w:spacing w:line="232" w:lineRule="exact" w:before="15"/>
                              <w:ind w:left="3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performanc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3" w:hRule="atLeast"/>
                        </w:trPr>
                        <w:tc>
                          <w:tcPr>
                            <w:tcW w:w="12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5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0" w:type="dxa"/>
                          </w:tcPr>
                          <w:p>
                            <w:pPr>
                              <w:pStyle w:val="TableParagraph"/>
                              <w:spacing w:line="230" w:lineRule="atLeast"/>
                              <w:ind w:left="200" w:firstLine="51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20"/>
                              </w:rPr>
                              <w:t>e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Organizatio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  <w:w w:val="110"/>
        </w:rPr>
        <w:t>nal </w:t>
      </w:r>
      <w:r>
        <w:rPr>
          <w:spacing w:val="-2"/>
          <w:w w:val="110"/>
        </w:rPr>
        <w:t>responses, 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demands, financial outcomes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Heading1"/>
        <w:spacing w:before="1"/>
      </w:pPr>
      <w:r>
        <w:rPr>
          <w:spacing w:val="-4"/>
          <w:w w:val="105"/>
        </w:rPr>
        <w:t>U.S.</w:t>
      </w:r>
    </w:p>
    <w:p>
      <w:pPr>
        <w:pStyle w:val="Heading1"/>
        <w:spacing w:after="0"/>
        <w:sectPr>
          <w:type w:val="continuous"/>
          <w:pgSz w:w="15840" w:h="12240" w:orient="landscape"/>
          <w:pgMar w:top="1340" w:bottom="280" w:left="1080" w:right="360"/>
          <w:cols w:num="7" w:equalWidth="0">
            <w:col w:w="1919" w:space="40"/>
            <w:col w:w="2350" w:space="39"/>
            <w:col w:w="2344" w:space="39"/>
            <w:col w:w="1273" w:space="96"/>
            <w:col w:w="3250" w:space="56"/>
            <w:col w:w="1624" w:space="136"/>
            <w:col w:w="1234"/>
          </w:cols>
        </w:sectPr>
      </w:pPr>
    </w:p>
    <w:p>
      <w:pPr>
        <w:pStyle w:val="BodyText"/>
        <w:tabs>
          <w:tab w:pos="11823" w:val="left" w:leader="none"/>
        </w:tabs>
        <w:spacing w:before="76"/>
        <w:ind w:left="5026"/>
      </w:pPr>
      <w:r>
        <w:rPr>
          <w:spacing w:val="-2"/>
          <w:w w:val="105"/>
        </w:rPr>
        <w:t>capabilities.</w:t>
      </w:r>
      <w:r>
        <w:rPr/>
        <w:tab/>
      </w:r>
      <w:r>
        <w:rPr>
          <w:spacing w:val="-2"/>
          <w:w w:val="105"/>
        </w:rPr>
        <w:t>capabilities</w:t>
      </w:r>
    </w:p>
    <w:p>
      <w:pPr>
        <w:pStyle w:val="BodyText"/>
        <w:spacing w:after="0"/>
        <w:sectPr>
          <w:pgSz w:w="15840" w:h="12240" w:orient="landscape"/>
          <w:pgMar w:top="1340" w:bottom="280" w:left="1080" w:right="360"/>
        </w:sectPr>
      </w:pPr>
    </w:p>
    <w:p>
      <w:pPr>
        <w:pStyle w:val="BodyText"/>
        <w:spacing w:before="35"/>
      </w:pPr>
    </w:p>
    <w:p>
      <w:pPr>
        <w:pStyle w:val="BodyText"/>
        <w:spacing w:line="276" w:lineRule="auto"/>
        <w:ind w:left="838" w:right="35" w:firstLine="88"/>
      </w:pPr>
      <w:r>
        <w:rPr>
          <w:spacing w:val="-2"/>
          <w:w w:val="110"/>
        </w:rPr>
        <w:t>Hussain, N.,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Rigoni,</w:t>
      </w:r>
    </w:p>
    <w:p>
      <w:pPr>
        <w:pStyle w:val="Heading1"/>
        <w:tabs>
          <w:tab w:pos="1105" w:val="left" w:leader="none"/>
        </w:tabs>
      </w:pPr>
      <w:r>
        <w:rPr>
          <w:spacing w:val="-10"/>
          <w:w w:val="110"/>
        </w:rPr>
        <w:t>9</w:t>
      </w:r>
      <w:r>
        <w:rPr/>
        <w:tab/>
        <w:t>U.,</w:t>
      </w:r>
      <w:r>
        <w:rPr>
          <w:spacing w:val="-5"/>
        </w:rPr>
        <w:t> </w:t>
      </w:r>
      <w:r>
        <w:rPr>
          <w:spacing w:val="-10"/>
          <w:w w:val="110"/>
        </w:rPr>
        <w:t>&amp;</w:t>
      </w:r>
    </w:p>
    <w:p>
      <w:pPr>
        <w:pStyle w:val="BodyText"/>
        <w:spacing w:before="34"/>
        <w:ind w:left="848"/>
      </w:pPr>
      <w:r>
        <w:rPr>
          <w:spacing w:val="-2"/>
          <w:w w:val="110"/>
        </w:rPr>
        <w:t>Cavezzali,</w:t>
      </w:r>
    </w:p>
    <w:p>
      <w:pPr>
        <w:pStyle w:val="Heading1"/>
        <w:spacing w:before="36"/>
        <w:ind w:left="894"/>
      </w:pPr>
      <w:r>
        <w:rPr>
          <w:w w:val="110"/>
        </w:rPr>
        <w:t>E.</w:t>
      </w:r>
      <w:r>
        <w:rPr>
          <w:spacing w:val="-17"/>
          <w:w w:val="110"/>
        </w:rPr>
        <w:t> </w:t>
      </w:r>
      <w:r>
        <w:rPr>
          <w:spacing w:val="-2"/>
          <w:w w:val="110"/>
        </w:rPr>
        <w:t>(2018)</w:t>
      </w: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76" w:lineRule="auto"/>
        <w:ind w:left="1038" w:hanging="244"/>
      </w:pPr>
      <w:r>
        <w:rPr>
          <w:spacing w:val="-2"/>
          <w:w w:val="105"/>
        </w:rPr>
        <w:t>Jayachandr </w:t>
      </w:r>
      <w:r>
        <w:rPr>
          <w:w w:val="105"/>
        </w:rPr>
        <w:t>an, S.,</w:t>
      </w:r>
    </w:p>
    <w:p>
      <w:pPr>
        <w:pStyle w:val="BodyText"/>
        <w:tabs>
          <w:tab w:pos="797" w:val="left" w:leader="none"/>
        </w:tabs>
        <w:ind w:left="390"/>
      </w:pPr>
      <w:r>
        <w:rPr>
          <w:spacing w:val="-10"/>
          <w:w w:val="115"/>
        </w:rPr>
        <w:t>1</w:t>
      </w:r>
      <w:r>
        <w:rPr/>
        <w:tab/>
      </w:r>
      <w:r>
        <w:rPr>
          <w:spacing w:val="-2"/>
          <w:w w:val="115"/>
        </w:rPr>
        <w:t>Kalaignan</w:t>
      </w:r>
      <w:r>
        <w:rPr>
          <w:spacing w:val="-2"/>
          <w:w w:val="115"/>
        </w:rPr>
        <w:t>a</w:t>
      </w:r>
    </w:p>
    <w:p>
      <w:pPr>
        <w:pStyle w:val="BodyText"/>
        <w:tabs>
          <w:tab w:pos="951" w:val="left" w:leader="none"/>
        </w:tabs>
        <w:spacing w:before="34"/>
        <w:ind w:left="390"/>
      </w:pPr>
      <w:r>
        <w:rPr>
          <w:spacing w:val="-10"/>
          <w:w w:val="110"/>
        </w:rPr>
        <w:t>0</w:t>
      </w:r>
      <w:r>
        <w:rPr/>
        <w:tab/>
      </w:r>
      <w:r>
        <w:rPr>
          <w:w w:val="105"/>
        </w:rPr>
        <w:t>m,</w:t>
      </w:r>
      <w:r>
        <w:rPr>
          <w:spacing w:val="-8"/>
          <w:w w:val="105"/>
        </w:rPr>
        <w:t> </w:t>
      </w:r>
      <w:r>
        <w:rPr>
          <w:w w:val="105"/>
        </w:rPr>
        <w:t>K.,</w:t>
      </w:r>
      <w:r>
        <w:rPr>
          <w:spacing w:val="-8"/>
          <w:w w:val="105"/>
        </w:rPr>
        <w:t> </w:t>
      </w:r>
      <w:r>
        <w:rPr>
          <w:spacing w:val="-10"/>
          <w:w w:val="105"/>
        </w:rPr>
        <w:t>&amp;</w:t>
      </w:r>
    </w:p>
    <w:p>
      <w:pPr>
        <w:pStyle w:val="BodyText"/>
        <w:spacing w:line="276" w:lineRule="auto" w:before="36"/>
        <w:ind w:left="1020" w:hanging="110"/>
      </w:pPr>
      <w:r>
        <w:rPr/>
        <w:t>Eilert, </w:t>
      </w:r>
      <w:r>
        <w:rPr/>
        <w:t>M. </w:t>
      </w:r>
      <w:r>
        <w:rPr>
          <w:spacing w:val="-2"/>
          <w:w w:val="110"/>
        </w:rPr>
        <w:t>(2013)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"/>
      </w:pPr>
    </w:p>
    <w:p>
      <w:pPr>
        <w:pStyle w:val="ListParagraph"/>
        <w:numPr>
          <w:ilvl w:val="0"/>
          <w:numId w:val="2"/>
        </w:numPr>
        <w:tabs>
          <w:tab w:pos="841" w:val="left" w:leader="none"/>
          <w:tab w:pos="908" w:val="left" w:leader="none"/>
        </w:tabs>
        <w:spacing w:line="175" w:lineRule="auto" w:before="0" w:after="0"/>
        <w:ind w:left="908" w:right="45" w:hanging="518"/>
        <w:jc w:val="left"/>
        <w:rPr>
          <w:sz w:val="20"/>
        </w:rPr>
      </w:pPr>
      <w:r>
        <w:rPr>
          <w:sz w:val="20"/>
        </w:rPr>
        <w:t>Kolk, A., </w:t>
      </w:r>
      <w:r>
        <w:rPr>
          <w:sz w:val="20"/>
        </w:rPr>
        <w:t>&amp; Pinkse, J.</w:t>
      </w:r>
    </w:p>
    <w:p>
      <w:pPr>
        <w:pStyle w:val="BodyText"/>
        <w:tabs>
          <w:tab w:pos="1019" w:val="left" w:leader="none"/>
        </w:tabs>
        <w:spacing w:line="282" w:lineRule="exact"/>
        <w:ind w:left="390"/>
      </w:pPr>
      <w:r>
        <w:rPr>
          <w:spacing w:val="-10"/>
          <w:w w:val="120"/>
          <w:position w:val="13"/>
        </w:rPr>
        <w:t>1</w:t>
      </w:r>
      <w:r>
        <w:rPr>
          <w:position w:val="13"/>
        </w:rPr>
        <w:tab/>
      </w:r>
      <w:r>
        <w:rPr>
          <w:spacing w:val="-2"/>
          <w:w w:val="120"/>
        </w:rPr>
        <w:t>(2005)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0"/>
      </w:pPr>
    </w:p>
    <w:p>
      <w:pPr>
        <w:pStyle w:val="BodyText"/>
        <w:spacing w:before="1"/>
        <w:ind w:right="78"/>
        <w:jc w:val="right"/>
      </w:pPr>
      <w:r>
        <w:rPr>
          <w:w w:val="105"/>
        </w:rPr>
        <w:t>Konar,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S.,</w:t>
      </w:r>
    </w:p>
    <w:p>
      <w:pPr>
        <w:pStyle w:val="ListParagraph"/>
        <w:numPr>
          <w:ilvl w:val="0"/>
          <w:numId w:val="3"/>
        </w:numPr>
        <w:tabs>
          <w:tab w:pos="501" w:val="left" w:leader="none"/>
        </w:tabs>
        <w:spacing w:line="240" w:lineRule="auto" w:before="33" w:after="0"/>
        <w:ind w:left="501" w:right="96" w:hanging="501"/>
        <w:jc w:val="right"/>
        <w:rPr>
          <w:sz w:val="20"/>
        </w:rPr>
      </w:pPr>
      <w:r>
        <w:rPr>
          <w:w w:val="110"/>
          <w:sz w:val="20"/>
        </w:rPr>
        <w:t>&amp;</w:t>
      </w:r>
      <w:r>
        <w:rPr>
          <w:spacing w:val="-4"/>
          <w:w w:val="110"/>
          <w:sz w:val="20"/>
        </w:rPr>
        <w:t> </w:t>
      </w:r>
      <w:r>
        <w:rPr>
          <w:spacing w:val="-2"/>
          <w:w w:val="110"/>
          <w:sz w:val="20"/>
        </w:rPr>
        <w:t>Cohen,</w:t>
      </w:r>
    </w:p>
    <w:p>
      <w:pPr>
        <w:pStyle w:val="Heading1"/>
        <w:numPr>
          <w:ilvl w:val="0"/>
          <w:numId w:val="3"/>
        </w:numPr>
        <w:tabs>
          <w:tab w:pos="1103" w:val="left" w:leader="none"/>
        </w:tabs>
        <w:spacing w:line="240" w:lineRule="auto" w:before="36" w:after="0"/>
        <w:ind w:left="1103" w:right="0" w:hanging="713"/>
        <w:jc w:val="left"/>
      </w:pPr>
      <w:r>
        <w:rPr/>
        <w:t>M.</w:t>
      </w:r>
      <w:r>
        <w:rPr>
          <w:spacing w:val="21"/>
        </w:rPr>
        <w:t> </w:t>
      </w:r>
      <w:r>
        <w:rPr>
          <w:spacing w:val="-5"/>
        </w:rPr>
        <w:t>A.</w:t>
      </w:r>
    </w:p>
    <w:p>
      <w:pPr>
        <w:pStyle w:val="BodyText"/>
        <w:spacing w:before="34"/>
        <w:ind w:left="1020"/>
      </w:pPr>
      <w:r>
        <w:rPr>
          <w:spacing w:val="-2"/>
          <w:w w:val="115"/>
        </w:rPr>
        <w:t>(2001)</w:t>
      </w:r>
    </w:p>
    <w:p>
      <w:pPr>
        <w:pStyle w:val="BodyText"/>
        <w:spacing w:before="169"/>
      </w:pPr>
    </w:p>
    <w:p>
      <w:pPr>
        <w:pStyle w:val="BodyText"/>
        <w:tabs>
          <w:tab w:pos="1023" w:val="left" w:leader="none"/>
        </w:tabs>
        <w:ind w:left="390"/>
      </w:pPr>
      <w:r>
        <w:rPr>
          <w:spacing w:val="-10"/>
          <w:w w:val="115"/>
        </w:rPr>
        <w:t>1</w:t>
      </w:r>
      <w:r>
        <w:rPr/>
        <w:tab/>
      </w:r>
      <w:r>
        <w:rPr>
          <w:w w:val="115"/>
        </w:rPr>
        <w:t>López-</w:t>
      </w:r>
    </w:p>
    <w:p>
      <w:pPr>
        <w:pStyle w:val="ListParagraph"/>
        <w:numPr>
          <w:ilvl w:val="0"/>
          <w:numId w:val="3"/>
        </w:numPr>
        <w:tabs>
          <w:tab w:pos="923" w:val="left" w:leader="none"/>
        </w:tabs>
        <w:spacing w:line="240" w:lineRule="auto" w:before="36" w:after="0"/>
        <w:ind w:left="923" w:right="0" w:hanging="533"/>
        <w:jc w:val="left"/>
        <w:rPr>
          <w:sz w:val="20"/>
        </w:rPr>
      </w:pPr>
      <w:r>
        <w:rPr>
          <w:spacing w:val="-2"/>
          <w:w w:val="110"/>
          <w:sz w:val="20"/>
        </w:rPr>
        <w:t>Gamero,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69"/>
      </w:pPr>
    </w:p>
    <w:p>
      <w:pPr>
        <w:pStyle w:val="BodyText"/>
        <w:spacing w:line="276" w:lineRule="auto"/>
        <w:ind w:left="192" w:firstLine="2"/>
        <w:jc w:val="center"/>
      </w:pPr>
      <w:r>
        <w:rPr>
          <w:spacing w:val="-2"/>
          <w:w w:val="110"/>
        </w:rPr>
        <w:t>Sustainability </w:t>
      </w:r>
      <w:r>
        <w:rPr>
          <w:w w:val="110"/>
        </w:rPr>
        <w:t>performance and financial</w:t>
      </w:r>
      <w:r>
        <w:rPr>
          <w:spacing w:val="-17"/>
          <w:w w:val="110"/>
        </w:rPr>
        <w:t> </w:t>
      </w:r>
      <w:r>
        <w:rPr>
          <w:w w:val="110"/>
        </w:rPr>
        <w:t>performance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76" w:lineRule="auto"/>
        <w:ind w:left="244" w:right="49" w:firstLine="2"/>
        <w:jc w:val="center"/>
      </w:pPr>
      <w:r>
        <w:rPr>
          <w:w w:val="110"/>
        </w:rPr>
        <w:t>Product and environmental</w:t>
      </w:r>
      <w:r>
        <w:rPr>
          <w:spacing w:val="-4"/>
          <w:w w:val="110"/>
        </w:rPr>
        <w:t> </w:t>
      </w:r>
      <w:r>
        <w:rPr>
          <w:w w:val="110"/>
        </w:rPr>
        <w:t>social </w:t>
      </w:r>
      <w:r>
        <w:rPr>
          <w:spacing w:val="-2"/>
          <w:w w:val="110"/>
        </w:rPr>
        <w:t>performance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spacing w:line="276" w:lineRule="auto"/>
        <w:ind w:left="308" w:right="112"/>
        <w:jc w:val="center"/>
      </w:pPr>
      <w:r>
        <w:rPr>
          <w:w w:val="115"/>
        </w:rPr>
        <w:t>Business responses to climate change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2"/>
      </w:pPr>
    </w:p>
    <w:p>
      <w:pPr>
        <w:pStyle w:val="BodyText"/>
        <w:spacing w:line="276" w:lineRule="auto" w:before="1"/>
        <w:ind w:left="562" w:right="314" w:hanging="52"/>
        <w:jc w:val="both"/>
      </w:pPr>
      <w:r>
        <w:rPr>
          <w:w w:val="110"/>
        </w:rPr>
        <w:t>Market</w:t>
      </w:r>
      <w:r>
        <w:rPr>
          <w:spacing w:val="-11"/>
          <w:w w:val="110"/>
        </w:rPr>
        <w:t> </w:t>
      </w:r>
      <w:r>
        <w:rPr>
          <w:w w:val="110"/>
        </w:rPr>
        <w:t>value</w:t>
      </w:r>
      <w:r>
        <w:rPr>
          <w:spacing w:val="-10"/>
          <w:w w:val="110"/>
        </w:rPr>
        <w:t> </w:t>
      </w:r>
      <w:r>
        <w:rPr>
          <w:w w:val="110"/>
        </w:rPr>
        <w:t>of </w:t>
      </w:r>
      <w:r>
        <w:rPr>
          <w:spacing w:val="-2"/>
          <w:w w:val="110"/>
        </w:rPr>
        <w:t>environmental performance</w:t>
      </w:r>
    </w:p>
    <w:p>
      <w:pPr>
        <w:pStyle w:val="BodyText"/>
      </w:pPr>
    </w:p>
    <w:p>
      <w:pPr>
        <w:pStyle w:val="BodyText"/>
        <w:spacing w:before="34"/>
      </w:pPr>
    </w:p>
    <w:p>
      <w:pPr>
        <w:pStyle w:val="BodyText"/>
        <w:spacing w:line="276" w:lineRule="auto"/>
        <w:ind w:left="196"/>
        <w:jc w:val="center"/>
      </w:pPr>
      <w:r>
        <w:rPr>
          <w:w w:val="110"/>
        </w:rPr>
        <w:t>Relationship</w:t>
      </w:r>
      <w:r>
        <w:rPr>
          <w:spacing w:val="-16"/>
          <w:w w:val="110"/>
        </w:rPr>
        <w:t> </w:t>
      </w:r>
      <w:r>
        <w:rPr>
          <w:w w:val="110"/>
        </w:rPr>
        <w:t>between </w:t>
      </w:r>
      <w:r>
        <w:rPr>
          <w:spacing w:val="-2"/>
          <w:w w:val="110"/>
        </w:rPr>
        <w:t>environmental</w:t>
      </w:r>
    </w:p>
    <w:p>
      <w:pPr>
        <w:pStyle w:val="BodyText"/>
        <w:spacing w:line="276" w:lineRule="auto"/>
        <w:ind w:left="268" w:right="65" w:hanging="1"/>
        <w:jc w:val="center"/>
      </w:pPr>
      <w:r>
        <w:rPr/>
        <w:br w:type="column"/>
      </w:r>
      <w:r>
        <w:rPr>
          <w:spacing w:val="-2"/>
          <w:w w:val="110"/>
        </w:rPr>
        <w:t>Sustainability performance </w:t>
      </w:r>
      <w:r>
        <w:rPr>
          <w:w w:val="110"/>
        </w:rPr>
        <w:t>positively affects </w:t>
      </w:r>
      <w:r>
        <w:rPr>
          <w:spacing w:val="-2"/>
          <w:w w:val="110"/>
        </w:rPr>
        <w:t>financial </w:t>
      </w:r>
      <w:r>
        <w:rPr>
          <w:w w:val="110"/>
        </w:rPr>
        <w:t>performance, with governance </w:t>
      </w:r>
      <w:r>
        <w:rPr>
          <w:w w:val="110"/>
        </w:rPr>
        <w:t>playing a critical role.</w:t>
      </w:r>
    </w:p>
    <w:p>
      <w:pPr>
        <w:pStyle w:val="BodyText"/>
      </w:pPr>
    </w:p>
    <w:p>
      <w:pPr>
        <w:pStyle w:val="BodyText"/>
        <w:spacing w:line="276" w:lineRule="auto"/>
        <w:ind w:left="202"/>
        <w:jc w:val="center"/>
      </w:pPr>
      <w:r>
        <w:rPr>
          <w:w w:val="110"/>
        </w:rPr>
        <w:t>Environmental social performance has a positive effect on firm performance, but product social performance shows mixed results.</w:t>
      </w: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spacing w:line="276" w:lineRule="auto"/>
        <w:ind w:left="202" w:right="2"/>
        <w:jc w:val="center"/>
      </w:pPr>
      <w:r>
        <w:rPr>
          <w:w w:val="110"/>
        </w:rPr>
        <w:t>Firms adopt various strategies to address climate change, impacting both environmental and </w:t>
      </w:r>
      <w:r>
        <w:rPr>
          <w:spacing w:val="-2"/>
          <w:w w:val="110"/>
        </w:rPr>
        <w:t>financial performance.</w:t>
      </w:r>
    </w:p>
    <w:p>
      <w:pPr>
        <w:pStyle w:val="BodyText"/>
      </w:pPr>
    </w:p>
    <w:p>
      <w:pPr>
        <w:pStyle w:val="BodyText"/>
        <w:spacing w:line="276" w:lineRule="auto" w:before="1"/>
        <w:ind w:left="244" w:right="41"/>
        <w:jc w:val="center"/>
      </w:pPr>
      <w:r>
        <w:rPr>
          <w:spacing w:val="-2"/>
          <w:w w:val="110"/>
        </w:rPr>
        <w:t>Strong environmental </w:t>
      </w:r>
      <w:r>
        <w:rPr>
          <w:w w:val="110"/>
        </w:rPr>
        <w:t>performance is associated with higher market </w:t>
      </w:r>
      <w:r>
        <w:rPr>
          <w:w w:val="110"/>
        </w:rPr>
        <w:t>value and lower capital </w:t>
      </w:r>
      <w:r>
        <w:rPr>
          <w:spacing w:val="-2"/>
          <w:w w:val="110"/>
        </w:rPr>
        <w:t>costs.</w:t>
      </w:r>
    </w:p>
    <w:p>
      <w:pPr>
        <w:pStyle w:val="BodyText"/>
        <w:spacing w:line="197" w:lineRule="exact"/>
        <w:ind w:left="202" w:right="2"/>
        <w:jc w:val="center"/>
      </w:pPr>
      <w:r>
        <w:rPr>
          <w:spacing w:val="-2"/>
          <w:w w:val="110"/>
        </w:rPr>
        <w:t>Environmental</w:t>
      </w:r>
    </w:p>
    <w:p>
      <w:pPr>
        <w:pStyle w:val="BodyText"/>
        <w:spacing w:before="35"/>
        <w:ind w:left="201"/>
        <w:jc w:val="center"/>
      </w:pPr>
      <w:r>
        <w:rPr>
          <w:spacing w:val="-2"/>
          <w:w w:val="115"/>
        </w:rPr>
        <w:t>management</w:t>
      </w:r>
    </w:p>
    <w:p>
      <w:pPr>
        <w:pStyle w:val="BodyText"/>
        <w:spacing w:before="35"/>
      </w:pPr>
      <w:r>
        <w:rPr/>
        <w:br w:type="column"/>
      </w:r>
      <w:r>
        <w:rPr/>
      </w:r>
    </w:p>
    <w:p>
      <w:pPr>
        <w:pStyle w:val="BodyText"/>
        <w:spacing w:line="276" w:lineRule="auto"/>
        <w:ind w:left="272" w:right="68"/>
        <w:jc w:val="center"/>
      </w:pPr>
      <w:r>
        <w:rPr>
          <w:spacing w:val="-2"/>
          <w:w w:val="110"/>
        </w:rPr>
        <w:t>Empirical analysis using global </w:t>
      </w:r>
      <w:r>
        <w:rPr>
          <w:spacing w:val="-4"/>
          <w:w w:val="110"/>
        </w:rPr>
        <w:t>data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0"/>
      </w:pPr>
    </w:p>
    <w:p>
      <w:pPr>
        <w:pStyle w:val="BodyText"/>
        <w:spacing w:line="276" w:lineRule="auto"/>
        <w:ind w:left="272" w:right="68"/>
        <w:jc w:val="center"/>
      </w:pPr>
      <w:r>
        <w:rPr>
          <w:spacing w:val="-2"/>
          <w:w w:val="110"/>
        </w:rPr>
        <w:t>Empirical analysis using global </w:t>
      </w:r>
      <w:r>
        <w:rPr>
          <w:spacing w:val="-4"/>
          <w:w w:val="110"/>
        </w:rPr>
        <w:t>data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0"/>
      </w:pPr>
    </w:p>
    <w:p>
      <w:pPr>
        <w:pStyle w:val="BodyText"/>
        <w:spacing w:line="276" w:lineRule="auto"/>
        <w:ind w:left="201"/>
        <w:jc w:val="center"/>
      </w:pPr>
      <w:r>
        <w:rPr>
          <w:w w:val="115"/>
        </w:rPr>
        <w:t>Case</w:t>
      </w:r>
      <w:r>
        <w:rPr>
          <w:spacing w:val="-18"/>
          <w:w w:val="115"/>
        </w:rPr>
        <w:t> </w:t>
      </w:r>
      <w:r>
        <w:rPr>
          <w:w w:val="115"/>
        </w:rPr>
        <w:t>study </w:t>
      </w:r>
      <w:r>
        <w:rPr>
          <w:spacing w:val="-2"/>
          <w:w w:val="115"/>
        </w:rPr>
        <w:t>analysis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spacing w:line="276" w:lineRule="auto"/>
        <w:ind w:left="253" w:right="51" w:firstLine="1"/>
        <w:jc w:val="center"/>
      </w:pPr>
      <w:r>
        <w:rPr>
          <w:spacing w:val="-2"/>
          <w:w w:val="110"/>
        </w:rPr>
        <w:t>Empirical analysis </w:t>
      </w:r>
      <w:r>
        <w:rPr>
          <w:w w:val="110"/>
        </w:rPr>
        <w:t>using</w:t>
      </w:r>
      <w:r>
        <w:rPr>
          <w:spacing w:val="-14"/>
          <w:w w:val="110"/>
        </w:rPr>
        <w:t> </w:t>
      </w:r>
      <w:r>
        <w:rPr>
          <w:w w:val="110"/>
        </w:rPr>
        <w:t>U.S. </w:t>
      </w:r>
      <w:r>
        <w:rPr>
          <w:spacing w:val="-2"/>
          <w:w w:val="110"/>
        </w:rPr>
        <w:t>stock market </w:t>
      </w:r>
      <w:r>
        <w:rPr>
          <w:spacing w:val="-4"/>
          <w:w w:val="110"/>
        </w:rPr>
        <w:t>data</w:t>
      </w:r>
    </w:p>
    <w:p>
      <w:pPr>
        <w:pStyle w:val="BodyText"/>
        <w:spacing w:line="276" w:lineRule="auto" w:before="99"/>
        <w:ind w:left="203"/>
        <w:jc w:val="center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-5"/>
          <w:w w:val="110"/>
        </w:rPr>
        <w:t> </w:t>
      </w:r>
      <w:r>
        <w:rPr>
          <w:w w:val="110"/>
        </w:rPr>
        <w:t>of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203"/>
      </w:pPr>
    </w:p>
    <w:p>
      <w:pPr>
        <w:pStyle w:val="BodyText"/>
        <w:spacing w:line="276" w:lineRule="auto"/>
        <w:ind w:left="292"/>
        <w:jc w:val="center"/>
      </w:pPr>
      <w:r>
        <w:rPr>
          <w:w w:val="110"/>
        </w:rPr>
        <w:t>Stakeholder</w:t>
      </w:r>
      <w:r>
        <w:rPr>
          <w:spacing w:val="-5"/>
          <w:w w:val="110"/>
        </w:rPr>
        <w:t> </w:t>
      </w:r>
      <w:r>
        <w:rPr>
          <w:w w:val="110"/>
        </w:rPr>
        <w:t>Theory,</w:t>
      </w:r>
      <w:r>
        <w:rPr>
          <w:spacing w:val="-5"/>
          <w:w w:val="110"/>
        </w:rPr>
        <w:t> </w:t>
      </w:r>
      <w:r>
        <w:rPr>
          <w:w w:val="110"/>
        </w:rPr>
        <w:t>Corporate Governance Theory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pStyle w:val="BodyText"/>
        <w:spacing w:line="276" w:lineRule="auto"/>
        <w:ind w:left="297"/>
        <w:jc w:val="center"/>
      </w:pPr>
      <w:r>
        <w:rPr>
          <w:w w:val="110"/>
        </w:rPr>
        <w:t>Stakeholder</w:t>
      </w:r>
      <w:r>
        <w:rPr>
          <w:spacing w:val="-1"/>
          <w:w w:val="110"/>
        </w:rPr>
        <w:t> </w:t>
      </w:r>
      <w:r>
        <w:rPr>
          <w:w w:val="110"/>
        </w:rPr>
        <w:t>Theory,</w:t>
      </w:r>
      <w:r>
        <w:rPr>
          <w:spacing w:val="-1"/>
          <w:w w:val="110"/>
        </w:rPr>
        <w:t> </w:t>
      </w:r>
      <w:r>
        <w:rPr>
          <w:w w:val="110"/>
        </w:rPr>
        <w:t>Resource-Based View (RBV)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spacing w:line="276" w:lineRule="auto"/>
        <w:ind w:left="297"/>
        <w:jc w:val="center"/>
      </w:pPr>
      <w:r>
        <w:rPr>
          <w:w w:val="110"/>
        </w:rPr>
        <w:t>Institutional</w:t>
      </w:r>
      <w:r>
        <w:rPr>
          <w:spacing w:val="-17"/>
          <w:w w:val="110"/>
        </w:rPr>
        <w:t> </w:t>
      </w:r>
      <w:r>
        <w:rPr>
          <w:w w:val="110"/>
        </w:rPr>
        <w:t>Theory,</w:t>
      </w:r>
      <w:r>
        <w:rPr>
          <w:spacing w:val="-17"/>
          <w:w w:val="110"/>
        </w:rPr>
        <w:t> </w:t>
      </w:r>
      <w:r>
        <w:rPr>
          <w:w w:val="110"/>
        </w:rPr>
        <w:t>Resource-Based View (RBV)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4"/>
      </w:pPr>
    </w:p>
    <w:p>
      <w:pPr>
        <w:pStyle w:val="BodyText"/>
        <w:spacing w:line="276" w:lineRule="auto" w:before="1"/>
        <w:ind w:left="297"/>
        <w:jc w:val="center"/>
      </w:pPr>
      <w:r>
        <w:rPr>
          <w:w w:val="110"/>
        </w:rPr>
        <w:t>Market-Based</w:t>
      </w:r>
      <w:r>
        <w:rPr>
          <w:spacing w:val="-2"/>
          <w:w w:val="110"/>
        </w:rPr>
        <w:t> </w:t>
      </w:r>
      <w:r>
        <w:rPr>
          <w:w w:val="110"/>
        </w:rPr>
        <w:t>View,</w:t>
      </w:r>
      <w:r>
        <w:rPr>
          <w:spacing w:val="-5"/>
          <w:w w:val="110"/>
        </w:rPr>
        <w:t> </w:t>
      </w:r>
      <w:r>
        <w:rPr>
          <w:w w:val="110"/>
        </w:rPr>
        <w:t>Resource-</w:t>
      </w:r>
      <w:r>
        <w:rPr>
          <w:w w:val="115"/>
        </w:rPr>
        <w:t>Based View (RBV)</w:t>
      </w:r>
    </w:p>
    <w:p>
      <w:pPr>
        <w:pStyle w:val="BodyText"/>
      </w:pPr>
    </w:p>
    <w:p>
      <w:pPr>
        <w:pStyle w:val="BodyText"/>
        <w:spacing w:before="169"/>
      </w:pPr>
    </w:p>
    <w:p>
      <w:pPr>
        <w:pStyle w:val="BodyText"/>
        <w:spacing w:line="276" w:lineRule="auto"/>
        <w:ind w:left="422" w:right="129"/>
        <w:jc w:val="center"/>
      </w:pPr>
      <w:r>
        <w:rPr>
          <w:w w:val="110"/>
        </w:rPr>
        <w:t>Resource-Based View (RBV), Institutional Theory</w:t>
      </w:r>
    </w:p>
    <w:p>
      <w:pPr>
        <w:pStyle w:val="BodyText"/>
        <w:spacing w:line="276" w:lineRule="auto"/>
        <w:ind w:left="294"/>
        <w:jc w:val="center"/>
      </w:pPr>
      <w:r>
        <w:rPr/>
        <w:br w:type="column"/>
      </w:r>
      <w:r>
        <w:rPr>
          <w:spacing w:val="-2"/>
          <w:w w:val="110"/>
        </w:rPr>
        <w:t>Sustainabilit </w:t>
      </w:r>
      <w:r>
        <w:rPr>
          <w:spacing w:val="-10"/>
          <w:w w:val="110"/>
        </w:rPr>
        <w:t>y</w:t>
      </w:r>
      <w:r>
        <w:rPr>
          <w:spacing w:val="-2"/>
          <w:w w:val="110"/>
        </w:rPr>
        <w:t> performanc </w:t>
      </w:r>
      <w:r>
        <w:rPr>
          <w:w w:val="110"/>
        </w:rPr>
        <w:t>e, financial </w:t>
      </w:r>
      <w:r>
        <w:rPr>
          <w:spacing w:val="-2"/>
          <w:w w:val="110"/>
        </w:rPr>
        <w:t>performanc </w:t>
      </w:r>
      <w:r>
        <w:rPr>
          <w:spacing w:val="-6"/>
          <w:w w:val="110"/>
        </w:rPr>
        <w:t>e,</w:t>
      </w:r>
    </w:p>
    <w:p>
      <w:pPr>
        <w:pStyle w:val="BodyText"/>
        <w:spacing w:line="264" w:lineRule="auto"/>
        <w:ind w:left="314" w:right="15" w:hanging="2"/>
        <w:jc w:val="center"/>
      </w:pPr>
      <w:r>
        <w:rPr>
          <w:spacing w:val="-2"/>
          <w:w w:val="110"/>
        </w:rPr>
        <w:t>governance Environmen </w:t>
      </w:r>
      <w:r>
        <w:rPr>
          <w:w w:val="110"/>
        </w:rPr>
        <w:t>tal social </w:t>
      </w:r>
      <w:r>
        <w:rPr>
          <w:spacing w:val="-2"/>
          <w:w w:val="110"/>
        </w:rPr>
        <w:t>performanc</w:t>
      </w:r>
    </w:p>
    <w:p>
      <w:pPr>
        <w:pStyle w:val="BodyText"/>
        <w:spacing w:line="276" w:lineRule="auto" w:before="12"/>
        <w:ind w:left="334" w:right="37" w:firstLine="2"/>
        <w:jc w:val="center"/>
      </w:pPr>
      <w:r>
        <w:rPr>
          <w:w w:val="110"/>
        </w:rPr>
        <w:t>e, product </w:t>
      </w:r>
      <w:r>
        <w:rPr>
          <w:spacing w:val="-2"/>
          <w:w w:val="110"/>
        </w:rPr>
        <w:t>social performanc </w:t>
      </w:r>
      <w:r>
        <w:rPr>
          <w:w w:val="110"/>
        </w:rPr>
        <w:t>e, firm </w:t>
      </w:r>
      <w:r>
        <w:rPr>
          <w:spacing w:val="-2"/>
          <w:w w:val="110"/>
        </w:rPr>
        <w:t>performanc </w:t>
      </w:r>
      <w:r>
        <w:rPr>
          <w:spacing w:val="-10"/>
          <w:w w:val="110"/>
        </w:rPr>
        <w:t>e</w:t>
      </w:r>
    </w:p>
    <w:p>
      <w:pPr>
        <w:pStyle w:val="BodyText"/>
        <w:spacing w:line="198" w:lineRule="exact"/>
        <w:ind w:left="312" w:right="17"/>
        <w:jc w:val="center"/>
      </w:pPr>
      <w:r>
        <w:rPr>
          <w:spacing w:val="-2"/>
          <w:w w:val="105"/>
        </w:rPr>
        <w:t>Climate</w:t>
      </w:r>
    </w:p>
    <w:p>
      <w:pPr>
        <w:pStyle w:val="BodyText"/>
        <w:spacing w:line="276" w:lineRule="auto" w:before="35"/>
        <w:ind w:left="316" w:right="17" w:hanging="4"/>
        <w:jc w:val="center"/>
      </w:pPr>
      <w:r>
        <w:rPr>
          <w:spacing w:val="-2"/>
          <w:w w:val="110"/>
        </w:rPr>
        <w:t>change strategies, 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performanc </w:t>
      </w:r>
      <w:r>
        <w:rPr>
          <w:w w:val="110"/>
        </w:rPr>
        <w:t>e, financial </w:t>
      </w:r>
      <w:r>
        <w:rPr>
          <w:spacing w:val="-2"/>
          <w:w w:val="110"/>
        </w:rPr>
        <w:t>performanc</w:t>
      </w:r>
    </w:p>
    <w:p>
      <w:pPr>
        <w:pStyle w:val="BodyText"/>
        <w:spacing w:line="264" w:lineRule="auto"/>
        <w:ind w:left="312" w:right="13"/>
        <w:jc w:val="center"/>
      </w:pPr>
      <w:r>
        <w:rPr>
          <w:spacing w:val="-10"/>
          <w:w w:val="110"/>
        </w:rPr>
        <w:t>e </w:t>
      </w: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performanc</w:t>
      </w:r>
    </w:p>
    <w:p>
      <w:pPr>
        <w:pStyle w:val="BodyText"/>
        <w:spacing w:line="276" w:lineRule="auto" w:before="11"/>
        <w:ind w:left="332" w:right="35"/>
        <w:jc w:val="center"/>
      </w:pPr>
      <w:r>
        <w:rPr>
          <w:w w:val="105"/>
        </w:rPr>
        <w:t>e,</w:t>
      </w:r>
      <w:r>
        <w:rPr>
          <w:spacing w:val="-2"/>
          <w:w w:val="105"/>
        </w:rPr>
        <w:t> </w:t>
      </w:r>
      <w:r>
        <w:rPr>
          <w:w w:val="105"/>
        </w:rPr>
        <w:t>market </w:t>
      </w:r>
      <w:r>
        <w:rPr>
          <w:spacing w:val="-2"/>
          <w:w w:val="105"/>
        </w:rPr>
        <w:t>value, capital</w:t>
      </w:r>
    </w:p>
    <w:p>
      <w:pPr>
        <w:pStyle w:val="BodyText"/>
        <w:spacing w:line="259" w:lineRule="auto" w:before="1"/>
        <w:ind w:left="312" w:right="13"/>
        <w:jc w:val="center"/>
      </w:pPr>
      <w:r>
        <w:rPr>
          <w:spacing w:val="-2"/>
          <w:w w:val="110"/>
        </w:rPr>
        <w:t>costs Environmen </w:t>
      </w:r>
      <w:r>
        <w:rPr>
          <w:spacing w:val="-4"/>
          <w:w w:val="110"/>
        </w:rPr>
        <w:t>tal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203"/>
      </w:pPr>
    </w:p>
    <w:p>
      <w:pPr>
        <w:pStyle w:val="BodyText"/>
        <w:spacing w:line="276" w:lineRule="auto"/>
        <w:ind w:left="552" w:right="152" w:hanging="332"/>
      </w:pPr>
      <w:r>
        <w:rPr>
          <w:spacing w:val="-2"/>
          <w:w w:val="110"/>
        </w:rPr>
        <w:t>Internatio </w:t>
      </w:r>
      <w:r>
        <w:rPr>
          <w:spacing w:val="-4"/>
          <w:w w:val="110"/>
        </w:rPr>
        <w:t>nal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pStyle w:val="BodyText"/>
        <w:spacing w:line="276" w:lineRule="auto"/>
        <w:ind w:left="552" w:right="152" w:hanging="332"/>
      </w:pPr>
      <w:r>
        <w:rPr>
          <w:spacing w:val="-2"/>
          <w:w w:val="110"/>
        </w:rPr>
        <w:t>Internatio </w:t>
      </w:r>
      <w:r>
        <w:rPr>
          <w:spacing w:val="-4"/>
          <w:w w:val="110"/>
        </w:rPr>
        <w:t>nal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spacing w:line="276" w:lineRule="auto"/>
        <w:ind w:left="552" w:right="152" w:hanging="332"/>
      </w:pPr>
      <w:r>
        <w:rPr>
          <w:spacing w:val="-2"/>
          <w:w w:val="110"/>
        </w:rPr>
        <w:t>Internatio </w:t>
      </w:r>
      <w:r>
        <w:rPr>
          <w:spacing w:val="-4"/>
          <w:w w:val="110"/>
        </w:rPr>
        <w:t>nal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Heading1"/>
        <w:ind w:left="506"/>
      </w:pPr>
      <w:r>
        <w:rPr>
          <w:spacing w:val="-4"/>
          <w:w w:val="105"/>
        </w:rPr>
        <w:t>U.S.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ind w:left="426"/>
      </w:pPr>
      <w:r>
        <w:rPr>
          <w:spacing w:val="-2"/>
          <w:w w:val="115"/>
        </w:rPr>
        <w:t>Spain</w:t>
      </w:r>
    </w:p>
    <w:p>
      <w:pPr>
        <w:pStyle w:val="BodyText"/>
        <w:spacing w:after="0"/>
        <w:sectPr>
          <w:type w:val="continuous"/>
          <w:pgSz w:w="15840" w:h="12240" w:orient="landscape"/>
          <w:pgMar w:top="1340" w:bottom="280" w:left="1080" w:right="360"/>
          <w:cols w:num="7" w:equalWidth="0">
            <w:col w:w="1910" w:space="40"/>
            <w:col w:w="2380" w:space="39"/>
            <w:col w:w="2310" w:space="40"/>
            <w:col w:w="1310" w:space="39"/>
            <w:col w:w="3372" w:space="39"/>
            <w:col w:w="1531" w:space="40"/>
            <w:col w:w="1350"/>
          </w:cols>
        </w:sectPr>
      </w:pPr>
    </w:p>
    <w:p>
      <w:pPr>
        <w:pStyle w:val="Heading1"/>
        <w:spacing w:before="76"/>
        <w:ind w:left="1061"/>
      </w:pPr>
      <w:r>
        <w:rPr>
          <w:w w:val="105"/>
        </w:rPr>
        <w:t>M.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D.,</w:t>
      </w:r>
    </w:p>
    <w:p>
      <w:pPr>
        <w:pStyle w:val="BodyText"/>
        <w:spacing w:line="276" w:lineRule="auto" w:before="34"/>
        <w:ind w:left="822" w:right="28"/>
        <w:jc w:val="center"/>
      </w:pPr>
      <w:r>
        <w:rPr/>
        <w:t>Molina-Azorín,</w:t>
      </w:r>
      <w:r>
        <w:rPr>
          <w:spacing w:val="-16"/>
        </w:rPr>
        <w:t> </w:t>
      </w:r>
      <w:r>
        <w:rPr/>
        <w:t>J. F., &amp;</w:t>
      </w:r>
    </w:p>
    <w:p>
      <w:pPr>
        <w:pStyle w:val="BodyText"/>
        <w:spacing w:line="276" w:lineRule="auto"/>
        <w:ind w:left="870" w:right="75" w:hanging="2"/>
        <w:jc w:val="center"/>
      </w:pPr>
      <w:r>
        <w:rPr>
          <w:w w:val="110"/>
        </w:rPr>
        <w:t>Claver-</w:t>
      </w:r>
      <w:r>
        <w:rPr>
          <w:spacing w:val="-2"/>
          <w:w w:val="110"/>
        </w:rPr>
        <w:t>Cortés,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E. (2009)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BodyText"/>
        <w:ind w:left="874"/>
      </w:pPr>
      <w:r>
        <w:rPr>
          <w:spacing w:val="-2"/>
          <w:w w:val="105"/>
        </w:rPr>
        <w:t>Michelon,</w:t>
      </w:r>
    </w:p>
    <w:p>
      <w:pPr>
        <w:pStyle w:val="Heading1"/>
        <w:tabs>
          <w:tab w:pos="1101" w:val="left" w:leader="none"/>
        </w:tabs>
        <w:spacing w:before="36"/>
      </w:pPr>
      <w:r>
        <w:rPr>
          <w:spacing w:val="-10"/>
          <w:w w:val="110"/>
        </w:rPr>
        <w:t>1</w:t>
      </w:r>
      <w:r>
        <w:rPr/>
        <w:tab/>
        <w:t>G.,</w:t>
      </w:r>
      <w:r>
        <w:rPr>
          <w:spacing w:val="-6"/>
          <w:w w:val="110"/>
        </w:rPr>
        <w:t> </w:t>
      </w:r>
      <w:r>
        <w:rPr>
          <w:spacing w:val="-10"/>
          <w:w w:val="110"/>
        </w:rPr>
        <w:t>&amp;</w:t>
      </w:r>
    </w:p>
    <w:p>
      <w:pPr>
        <w:pStyle w:val="ListParagraph"/>
        <w:numPr>
          <w:ilvl w:val="0"/>
          <w:numId w:val="3"/>
        </w:numPr>
        <w:tabs>
          <w:tab w:pos="805" w:val="left" w:leader="none"/>
        </w:tabs>
        <w:spacing w:line="240" w:lineRule="auto" w:before="33" w:after="0"/>
        <w:ind w:left="805" w:right="0" w:hanging="415"/>
        <w:jc w:val="left"/>
        <w:rPr>
          <w:sz w:val="20"/>
        </w:rPr>
      </w:pPr>
      <w:r>
        <w:rPr>
          <w:spacing w:val="-2"/>
          <w:w w:val="105"/>
          <w:sz w:val="20"/>
        </w:rPr>
        <w:t>Parbonetti,</w:t>
      </w:r>
    </w:p>
    <w:p>
      <w:pPr>
        <w:pStyle w:val="ListParagraph"/>
        <w:numPr>
          <w:ilvl w:val="1"/>
          <w:numId w:val="3"/>
        </w:numPr>
        <w:tabs>
          <w:tab w:pos="1148" w:val="left" w:leader="none"/>
        </w:tabs>
        <w:spacing w:line="240" w:lineRule="auto" w:before="36" w:after="0"/>
        <w:ind w:left="1148" w:right="0" w:hanging="258"/>
        <w:jc w:val="left"/>
        <w:rPr>
          <w:sz w:val="20"/>
        </w:rPr>
      </w:pPr>
      <w:r>
        <w:rPr>
          <w:spacing w:val="-2"/>
          <w:w w:val="115"/>
          <w:sz w:val="20"/>
        </w:rPr>
        <w:t>(2012)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ind w:left="794"/>
      </w:pPr>
      <w:r>
        <w:rPr>
          <w:spacing w:val="-2"/>
          <w:w w:val="110"/>
        </w:rPr>
        <w:t>McWilliams</w:t>
      </w:r>
    </w:p>
    <w:p>
      <w:pPr>
        <w:pStyle w:val="Heading1"/>
        <w:tabs>
          <w:tab w:pos="1049" w:val="left" w:leader="none"/>
        </w:tabs>
        <w:spacing w:before="36"/>
      </w:pPr>
      <w:r>
        <w:rPr>
          <w:spacing w:val="-10"/>
        </w:rPr>
        <w:t>1</w:t>
      </w:r>
      <w:r>
        <w:rPr/>
        <w:tab/>
        <w:t>,</w:t>
      </w:r>
      <w:r>
        <w:rPr>
          <w:spacing w:val="-8"/>
        </w:rPr>
        <w:t> </w:t>
      </w:r>
      <w:r>
        <w:rPr/>
        <w:t>A.,</w:t>
      </w:r>
      <w:r>
        <w:rPr>
          <w:spacing w:val="-7"/>
        </w:rPr>
        <w:t> </w:t>
      </w:r>
      <w:r>
        <w:rPr>
          <w:spacing w:val="-12"/>
        </w:rPr>
        <w:t>&amp;</w:t>
      </w:r>
    </w:p>
    <w:p>
      <w:pPr>
        <w:pStyle w:val="ListParagraph"/>
        <w:numPr>
          <w:ilvl w:val="0"/>
          <w:numId w:val="3"/>
        </w:numPr>
        <w:tabs>
          <w:tab w:pos="873" w:val="left" w:leader="none"/>
        </w:tabs>
        <w:spacing w:line="240" w:lineRule="auto" w:before="34" w:after="0"/>
        <w:ind w:left="873" w:right="0" w:hanging="483"/>
        <w:jc w:val="left"/>
        <w:rPr>
          <w:sz w:val="20"/>
        </w:rPr>
      </w:pPr>
      <w:r>
        <w:rPr>
          <w:w w:val="110"/>
          <w:sz w:val="20"/>
        </w:rPr>
        <w:t>Siegel,</w:t>
      </w:r>
      <w:r>
        <w:rPr>
          <w:spacing w:val="-1"/>
          <w:w w:val="110"/>
          <w:sz w:val="20"/>
        </w:rPr>
        <w:t> </w:t>
      </w:r>
      <w:r>
        <w:rPr>
          <w:spacing w:val="-5"/>
          <w:w w:val="110"/>
          <w:sz w:val="20"/>
        </w:rPr>
        <w:t>D.</w:t>
      </w:r>
    </w:p>
    <w:p>
      <w:pPr>
        <w:pStyle w:val="BodyText"/>
        <w:spacing w:before="35"/>
        <w:ind w:left="1020"/>
      </w:pPr>
      <w:r>
        <w:rPr>
          <w:spacing w:val="-2"/>
          <w:w w:val="115"/>
        </w:rPr>
        <w:t>(2000)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ind w:left="926"/>
      </w:pPr>
      <w:r>
        <w:rPr>
          <w:spacing w:val="-2"/>
          <w:w w:val="110"/>
        </w:rPr>
        <w:t>Peinado,</w:t>
      </w:r>
    </w:p>
    <w:p>
      <w:pPr>
        <w:pStyle w:val="Heading1"/>
        <w:tabs>
          <w:tab w:pos="1111" w:val="left" w:leader="none"/>
        </w:tabs>
        <w:spacing w:before="36"/>
      </w:pPr>
      <w:r>
        <w:rPr>
          <w:spacing w:val="-10"/>
          <w:w w:val="110"/>
        </w:rPr>
        <w:t>1</w:t>
      </w:r>
      <w:r>
        <w:rPr/>
        <w:tab/>
        <w:t>A.,</w:t>
      </w:r>
      <w:r>
        <w:rPr>
          <w:spacing w:val="-5"/>
        </w:rPr>
        <w:t> </w:t>
      </w:r>
      <w:r>
        <w:rPr>
          <w:spacing w:val="-10"/>
          <w:w w:val="110"/>
        </w:rPr>
        <w:t>&amp;</w:t>
      </w:r>
    </w:p>
    <w:p>
      <w:pPr>
        <w:pStyle w:val="ListParagraph"/>
        <w:numPr>
          <w:ilvl w:val="0"/>
          <w:numId w:val="3"/>
        </w:numPr>
        <w:tabs>
          <w:tab w:pos="789" w:val="left" w:leader="none"/>
        </w:tabs>
        <w:spacing w:line="240" w:lineRule="auto" w:before="34" w:after="0"/>
        <w:ind w:left="789" w:right="0" w:hanging="399"/>
        <w:jc w:val="left"/>
        <w:rPr>
          <w:sz w:val="20"/>
        </w:rPr>
      </w:pPr>
      <w:r>
        <w:rPr>
          <w:w w:val="105"/>
          <w:sz w:val="20"/>
        </w:rPr>
        <w:t>Gallego,</w:t>
      </w:r>
      <w:r>
        <w:rPr>
          <w:spacing w:val="30"/>
          <w:w w:val="105"/>
          <w:sz w:val="20"/>
        </w:rPr>
        <w:t> </w:t>
      </w:r>
      <w:r>
        <w:rPr>
          <w:spacing w:val="-5"/>
          <w:w w:val="105"/>
          <w:sz w:val="20"/>
        </w:rPr>
        <w:t>M.</w:t>
      </w:r>
    </w:p>
    <w:p>
      <w:pPr>
        <w:pStyle w:val="Heading1"/>
        <w:spacing w:before="35"/>
        <w:ind w:left="890"/>
      </w:pPr>
      <w:r>
        <w:rPr>
          <w:w w:val="105"/>
        </w:rPr>
        <w:t>Á.</w:t>
      </w:r>
      <w:r>
        <w:rPr>
          <w:spacing w:val="-8"/>
          <w:w w:val="105"/>
        </w:rPr>
        <w:t> </w:t>
      </w:r>
      <w:r>
        <w:rPr>
          <w:spacing w:val="-2"/>
          <w:w w:val="110"/>
        </w:rPr>
        <w:t>(2020)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1"/>
      </w:pPr>
    </w:p>
    <w:p>
      <w:pPr>
        <w:pStyle w:val="BodyText"/>
        <w:tabs>
          <w:tab w:pos="877" w:val="left" w:leader="none"/>
        </w:tabs>
        <w:spacing w:line="172" w:lineRule="auto" w:before="1"/>
        <w:ind w:left="390"/>
      </w:pPr>
      <w:r>
        <w:rPr>
          <w:spacing w:val="-10"/>
          <w:w w:val="115"/>
          <w:position w:val="-12"/>
        </w:rPr>
        <w:t>1</w:t>
      </w:r>
      <w:r>
        <w:rPr>
          <w:position w:val="-12"/>
        </w:rPr>
        <w:tab/>
      </w:r>
      <w:r>
        <w:rPr>
          <w:w w:val="115"/>
        </w:rPr>
        <w:t>Russo,</w:t>
      </w:r>
      <w:r>
        <w:rPr>
          <w:spacing w:val="-17"/>
          <w:w w:val="115"/>
        </w:rPr>
        <w:t> </w:t>
      </w:r>
      <w:r>
        <w:rPr>
          <w:spacing w:val="-5"/>
          <w:w w:val="115"/>
        </w:rPr>
        <w:t>M.</w:t>
      </w:r>
    </w:p>
    <w:p>
      <w:pPr>
        <w:pStyle w:val="ListParagraph"/>
        <w:numPr>
          <w:ilvl w:val="0"/>
          <w:numId w:val="3"/>
        </w:numPr>
        <w:tabs>
          <w:tab w:pos="789" w:val="left" w:leader="none"/>
        </w:tabs>
        <w:spacing w:line="175" w:lineRule="auto" w:before="0" w:after="0"/>
        <w:ind w:left="789" w:right="0" w:hanging="399"/>
        <w:jc w:val="left"/>
        <w:rPr>
          <w:position w:val="-12"/>
          <w:sz w:val="20"/>
        </w:rPr>
      </w:pPr>
      <w:r>
        <w:rPr>
          <w:spacing w:val="-2"/>
          <w:w w:val="105"/>
          <w:sz w:val="20"/>
        </w:rPr>
        <w:t>V.,</w:t>
      </w:r>
      <w:r>
        <w:rPr>
          <w:spacing w:val="-14"/>
          <w:w w:val="105"/>
          <w:sz w:val="20"/>
        </w:rPr>
        <w:t> </w:t>
      </w:r>
      <w:r>
        <w:rPr>
          <w:spacing w:val="-2"/>
          <w:w w:val="105"/>
          <w:sz w:val="20"/>
        </w:rPr>
        <w:t>&amp;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Fouts,</w:t>
      </w:r>
    </w:p>
    <w:p>
      <w:pPr>
        <w:pStyle w:val="Heading1"/>
        <w:spacing w:line="185" w:lineRule="exact"/>
        <w:ind w:left="1146"/>
      </w:pPr>
      <w:r>
        <w:rPr>
          <w:spacing w:val="-16"/>
        </w:rPr>
        <w:t>P.</w:t>
      </w:r>
      <w:r>
        <w:rPr>
          <w:spacing w:val="2"/>
        </w:rPr>
        <w:t> </w:t>
      </w:r>
      <w:r>
        <w:rPr>
          <w:spacing w:val="-5"/>
        </w:rPr>
        <w:t>A.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76" w:lineRule="auto"/>
        <w:ind w:left="395" w:right="201"/>
        <w:jc w:val="center"/>
      </w:pPr>
      <w:r>
        <w:rPr>
          <w:w w:val="110"/>
        </w:rPr>
        <w:t>management </w:t>
      </w:r>
      <w:r>
        <w:rPr>
          <w:w w:val="110"/>
        </w:rPr>
        <w:t>and </w:t>
      </w:r>
      <w:r>
        <w:rPr/>
        <w:t>firm</w:t>
      </w:r>
      <w:r>
        <w:rPr>
          <w:spacing w:val="21"/>
        </w:rPr>
        <w:t> </w:t>
      </w:r>
      <w:r>
        <w:rPr>
          <w:spacing w:val="-2"/>
        </w:rPr>
        <w:t>performance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3"/>
      </w:pPr>
    </w:p>
    <w:p>
      <w:pPr>
        <w:pStyle w:val="BodyText"/>
        <w:spacing w:line="276" w:lineRule="auto"/>
        <w:ind w:left="189" w:firstLine="1"/>
        <w:jc w:val="center"/>
      </w:pPr>
      <w:r>
        <w:rPr>
          <w:w w:val="110"/>
        </w:rPr>
        <w:t>CSR disclosure and financial</w:t>
      </w:r>
      <w:r>
        <w:rPr>
          <w:spacing w:val="-17"/>
          <w:w w:val="110"/>
        </w:rPr>
        <w:t> </w:t>
      </w:r>
      <w:r>
        <w:rPr>
          <w:w w:val="110"/>
        </w:rPr>
        <w:t>performance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0"/>
      </w:pPr>
    </w:p>
    <w:p>
      <w:pPr>
        <w:pStyle w:val="BodyText"/>
        <w:spacing w:line="276" w:lineRule="auto"/>
        <w:ind w:left="295" w:right="103"/>
        <w:jc w:val="center"/>
      </w:pPr>
      <w:r>
        <w:rPr>
          <w:w w:val="110"/>
        </w:rPr>
        <w:t>CSR and </w:t>
      </w:r>
      <w:r>
        <w:rPr>
          <w:w w:val="110"/>
        </w:rPr>
        <w:t>financial </w:t>
      </w:r>
      <w:r>
        <w:rPr>
          <w:spacing w:val="-2"/>
          <w:w w:val="110"/>
        </w:rPr>
        <w:t>performance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spacing w:line="276" w:lineRule="auto"/>
        <w:ind w:left="295" w:right="102"/>
        <w:jc w:val="center"/>
      </w:pPr>
      <w:r>
        <w:rPr>
          <w:spacing w:val="-2"/>
          <w:w w:val="110"/>
        </w:rPr>
        <w:t>Environmental management </w:t>
      </w:r>
      <w:r>
        <w:rPr>
          <w:w w:val="110"/>
        </w:rPr>
        <w:t>systems and </w:t>
      </w:r>
      <w:r>
        <w:rPr>
          <w:spacing w:val="-2"/>
          <w:w w:val="110"/>
        </w:rPr>
        <w:t>corporate performance</w:t>
      </w: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spacing w:line="276" w:lineRule="auto"/>
        <w:ind w:left="192"/>
        <w:jc w:val="center"/>
      </w:pPr>
      <w:r>
        <w:rPr>
          <w:w w:val="110"/>
        </w:rPr>
        <w:t>Resource-based view of corporate </w:t>
      </w:r>
      <w:r>
        <w:rPr>
          <w:spacing w:val="-2"/>
          <w:w w:val="110"/>
        </w:rPr>
        <w:t>environmental</w:t>
      </w:r>
    </w:p>
    <w:p>
      <w:pPr>
        <w:pStyle w:val="BodyText"/>
        <w:spacing w:before="109"/>
      </w:pPr>
      <w:r>
        <w:rPr/>
        <w:br w:type="column"/>
      </w:r>
      <w:r>
        <w:rPr/>
      </w:r>
    </w:p>
    <w:p>
      <w:pPr>
        <w:pStyle w:val="BodyText"/>
        <w:spacing w:line="276" w:lineRule="auto" w:before="1"/>
        <w:ind w:left="334" w:right="145" w:hanging="2"/>
        <w:jc w:val="center"/>
      </w:pPr>
      <w:r>
        <w:rPr>
          <w:w w:val="110"/>
        </w:rPr>
        <w:t>practices improve firm</w:t>
      </w:r>
      <w:r>
        <w:rPr>
          <w:spacing w:val="-15"/>
          <w:w w:val="110"/>
        </w:rPr>
        <w:t> </w:t>
      </w:r>
      <w:r>
        <w:rPr>
          <w:w w:val="110"/>
        </w:rPr>
        <w:t>performance, with a stronger effect</w:t>
      </w:r>
      <w:r>
        <w:rPr>
          <w:spacing w:val="-17"/>
          <w:w w:val="110"/>
        </w:rPr>
        <w:t> </w:t>
      </w:r>
      <w:r>
        <w:rPr>
          <w:w w:val="110"/>
        </w:rPr>
        <w:t>in</w:t>
      </w:r>
      <w:r>
        <w:rPr>
          <w:spacing w:val="-17"/>
          <w:w w:val="110"/>
        </w:rPr>
        <w:t> </w:t>
      </w:r>
      <w:r>
        <w:rPr>
          <w:w w:val="110"/>
        </w:rPr>
        <w:t>regulated </w:t>
      </w:r>
      <w:r>
        <w:rPr>
          <w:spacing w:val="-2"/>
          <w:w w:val="110"/>
        </w:rPr>
        <w:t>industries.</w:t>
      </w:r>
    </w:p>
    <w:p>
      <w:pPr>
        <w:pStyle w:val="BodyText"/>
      </w:pPr>
    </w:p>
    <w:p>
      <w:pPr>
        <w:pStyle w:val="BodyText"/>
        <w:spacing w:line="276" w:lineRule="auto"/>
        <w:ind w:left="200" w:right="11"/>
        <w:jc w:val="center"/>
      </w:pPr>
      <w:r>
        <w:rPr>
          <w:w w:val="110"/>
        </w:rPr>
        <w:t>Positive</w:t>
      </w:r>
      <w:r>
        <w:rPr>
          <w:spacing w:val="-17"/>
          <w:w w:val="110"/>
        </w:rPr>
        <w:t> </w:t>
      </w:r>
      <w:r>
        <w:rPr>
          <w:w w:val="110"/>
        </w:rPr>
        <w:t>relationship between CSR disclosure and </w:t>
      </w:r>
      <w:r>
        <w:rPr>
          <w:spacing w:val="-2"/>
          <w:w w:val="110"/>
        </w:rPr>
        <w:t>financial performance, </w:t>
      </w:r>
      <w:r>
        <w:rPr>
          <w:w w:val="110"/>
        </w:rPr>
        <w:t>particularly in firms with strong </w:t>
      </w:r>
      <w:r>
        <w:rPr>
          <w:spacing w:val="-2"/>
          <w:w w:val="110"/>
        </w:rPr>
        <w:t>governance.</w:t>
      </w:r>
    </w:p>
    <w:p>
      <w:pPr>
        <w:pStyle w:val="BodyText"/>
        <w:spacing w:line="198" w:lineRule="exact"/>
        <w:ind w:left="200" w:right="14"/>
        <w:jc w:val="center"/>
      </w:pPr>
      <w:r>
        <w:rPr>
          <w:w w:val="110"/>
        </w:rPr>
        <w:t>Mixed</w:t>
      </w:r>
      <w:r>
        <w:rPr>
          <w:spacing w:val="-4"/>
          <w:w w:val="110"/>
        </w:rPr>
        <w:t> </w:t>
      </w:r>
      <w:r>
        <w:rPr>
          <w:w w:val="110"/>
        </w:rPr>
        <w:t>results,</w:t>
      </w:r>
      <w:r>
        <w:rPr>
          <w:spacing w:val="-4"/>
          <w:w w:val="110"/>
        </w:rPr>
        <w:t> with</w:t>
      </w:r>
    </w:p>
    <w:p>
      <w:pPr>
        <w:pStyle w:val="BodyText"/>
        <w:spacing w:line="276" w:lineRule="auto" w:before="36"/>
        <w:ind w:left="202" w:right="14"/>
        <w:jc w:val="center"/>
      </w:pPr>
      <w:r>
        <w:rPr>
          <w:w w:val="110"/>
        </w:rPr>
        <w:t>the relationship being context-dependent and influenced</w:t>
      </w:r>
      <w:r>
        <w:rPr>
          <w:spacing w:val="-12"/>
          <w:w w:val="110"/>
        </w:rPr>
        <w:t> </w:t>
      </w:r>
      <w:r>
        <w:rPr>
          <w:w w:val="110"/>
        </w:rPr>
        <w:t>by</w:t>
      </w:r>
      <w:r>
        <w:rPr>
          <w:spacing w:val="-11"/>
          <w:w w:val="110"/>
        </w:rPr>
        <w:t> </w:t>
      </w:r>
      <w:r>
        <w:rPr>
          <w:w w:val="110"/>
        </w:rPr>
        <w:t>factors such as R&amp;D </w:t>
      </w:r>
      <w:r>
        <w:rPr>
          <w:spacing w:val="-2"/>
          <w:w w:val="110"/>
        </w:rPr>
        <w:t>intensity.</w:t>
      </w:r>
    </w:p>
    <w:p>
      <w:pPr>
        <w:pStyle w:val="BodyText"/>
        <w:spacing w:line="276" w:lineRule="auto" w:before="98"/>
        <w:ind w:left="236" w:right="49" w:firstLine="2"/>
        <w:jc w:val="center"/>
      </w:pPr>
      <w:r>
        <w:rPr>
          <w:w w:val="110"/>
        </w:rPr>
        <w:t>Implementation of </w:t>
      </w:r>
      <w:r>
        <w:rPr>
          <w:spacing w:val="-2"/>
          <w:w w:val="110"/>
        </w:rPr>
        <w:t>environmental management </w:t>
      </w:r>
      <w:r>
        <w:rPr>
          <w:w w:val="110"/>
        </w:rPr>
        <w:t>systems positively impacts both environmental and </w:t>
      </w:r>
      <w:r>
        <w:rPr>
          <w:spacing w:val="-2"/>
          <w:w w:val="110"/>
        </w:rPr>
        <w:t>financial performance, </w:t>
      </w:r>
      <w:r>
        <w:rPr>
          <w:w w:val="110"/>
        </w:rPr>
        <w:t>particularly</w:t>
      </w:r>
      <w:r>
        <w:rPr>
          <w:spacing w:val="-4"/>
          <w:w w:val="110"/>
        </w:rPr>
        <w:t> </w:t>
      </w:r>
      <w:r>
        <w:rPr>
          <w:w w:val="110"/>
        </w:rPr>
        <w:t>in</w:t>
      </w:r>
      <w:r>
        <w:rPr>
          <w:spacing w:val="-5"/>
          <w:w w:val="110"/>
        </w:rPr>
        <w:t> </w:t>
      </w:r>
      <w:r>
        <w:rPr>
          <w:w w:val="110"/>
        </w:rPr>
        <w:t>SMEs.</w:t>
      </w:r>
    </w:p>
    <w:p>
      <w:pPr>
        <w:pStyle w:val="BodyText"/>
        <w:spacing w:line="276" w:lineRule="auto" w:before="100"/>
        <w:ind w:left="184" w:firstLine="2"/>
        <w:jc w:val="center"/>
      </w:pPr>
      <w:r>
        <w:rPr>
          <w:spacing w:val="-2"/>
          <w:w w:val="110"/>
        </w:rPr>
        <w:t>Higher</w:t>
      </w:r>
      <w:r>
        <w:rPr>
          <w:spacing w:val="80"/>
          <w:w w:val="150"/>
        </w:rPr>
        <w:t> </w:t>
      </w:r>
      <w:r>
        <w:rPr>
          <w:spacing w:val="-2"/>
          <w:w w:val="110"/>
        </w:rPr>
        <w:t>environmental </w:t>
      </w:r>
      <w:r>
        <w:rPr>
          <w:w w:val="110"/>
        </w:rPr>
        <w:t>performance</w:t>
      </w:r>
      <w:r>
        <w:rPr>
          <w:spacing w:val="-6"/>
          <w:w w:val="110"/>
        </w:rPr>
        <w:t> </w:t>
      </w:r>
      <w:r>
        <w:rPr>
          <w:w w:val="110"/>
        </w:rPr>
        <w:t>leads</w:t>
      </w:r>
      <w:r>
        <w:rPr>
          <w:spacing w:val="-5"/>
          <w:w w:val="110"/>
        </w:rPr>
        <w:t> </w:t>
      </w:r>
      <w:r>
        <w:rPr>
          <w:w w:val="110"/>
        </w:rPr>
        <w:t>to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76" w:lineRule="auto"/>
        <w:ind w:left="211"/>
        <w:jc w:val="center"/>
      </w:pPr>
      <w:r>
        <w:rPr>
          <w:spacing w:val="-2"/>
          <w:w w:val="115"/>
        </w:rPr>
        <w:t>Spanish firms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5"/>
      </w:pPr>
    </w:p>
    <w:p>
      <w:pPr>
        <w:pStyle w:val="BodyText"/>
        <w:spacing w:line="276" w:lineRule="auto"/>
        <w:ind w:left="208"/>
        <w:jc w:val="center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-7"/>
          <w:w w:val="110"/>
        </w:rPr>
        <w:t> </w:t>
      </w:r>
      <w:r>
        <w:rPr>
          <w:w w:val="110"/>
        </w:rPr>
        <w:t>of </w:t>
      </w:r>
      <w:r>
        <w:rPr>
          <w:spacing w:val="-2"/>
          <w:w w:val="110"/>
        </w:rPr>
        <w:t>Italian stock exchange </w:t>
      </w:r>
      <w:r>
        <w:rPr>
          <w:spacing w:val="-4"/>
          <w:w w:val="110"/>
        </w:rPr>
        <w:t>data</w:t>
      </w:r>
    </w:p>
    <w:p>
      <w:pPr>
        <w:pStyle w:val="BodyText"/>
      </w:pPr>
    </w:p>
    <w:p>
      <w:pPr>
        <w:pStyle w:val="BodyText"/>
        <w:spacing w:before="167"/>
      </w:pPr>
    </w:p>
    <w:p>
      <w:pPr>
        <w:pStyle w:val="BodyText"/>
        <w:spacing w:line="276" w:lineRule="auto" w:before="1"/>
        <w:ind w:left="238" w:right="29" w:firstLine="1"/>
        <w:jc w:val="center"/>
      </w:pPr>
      <w:r>
        <w:rPr>
          <w:spacing w:val="-2"/>
          <w:w w:val="110"/>
        </w:rPr>
        <w:t>Empirical analysis </w:t>
      </w:r>
      <w:r>
        <w:rPr>
          <w:w w:val="110"/>
        </w:rPr>
        <w:t>using</w:t>
      </w:r>
      <w:r>
        <w:rPr>
          <w:spacing w:val="-14"/>
          <w:w w:val="110"/>
        </w:rPr>
        <w:t> </w:t>
      </w:r>
      <w:r>
        <w:rPr>
          <w:w w:val="110"/>
        </w:rPr>
        <w:t>U.S. firm data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76" w:lineRule="auto"/>
        <w:ind w:left="208"/>
        <w:jc w:val="center"/>
      </w:pPr>
      <w:r>
        <w:rPr>
          <w:spacing w:val="-2"/>
          <w:w w:val="115"/>
        </w:rPr>
        <w:t>Empirical analysis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of Spanish </w:t>
      </w:r>
      <w:r>
        <w:rPr>
          <w:spacing w:val="-4"/>
          <w:w w:val="115"/>
        </w:rPr>
        <w:t>SMEs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1"/>
      </w:pPr>
    </w:p>
    <w:p>
      <w:pPr>
        <w:pStyle w:val="BodyText"/>
        <w:spacing w:line="276" w:lineRule="auto"/>
        <w:ind w:left="208" w:right="-8" w:firstLine="68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31"/>
          <w:w w:val="110"/>
        </w:rPr>
        <w:t> </w:t>
      </w:r>
      <w:r>
        <w:rPr>
          <w:spacing w:val="-5"/>
          <w:w w:val="110"/>
        </w:rPr>
        <w:t>of</w:t>
      </w:r>
    </w:p>
    <w:p>
      <w:pPr>
        <w:pStyle w:val="BodyText"/>
        <w:ind w:left="258"/>
      </w:pPr>
      <w:r>
        <w:rPr>
          <w:w w:val="105"/>
        </w:rPr>
        <w:t>U.S.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firms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7"/>
      </w:pPr>
    </w:p>
    <w:p>
      <w:pPr>
        <w:pStyle w:val="BodyText"/>
        <w:spacing w:line="276" w:lineRule="auto"/>
        <w:ind w:left="314"/>
        <w:jc w:val="center"/>
      </w:pPr>
      <w:r>
        <w:rPr>
          <w:w w:val="110"/>
        </w:rPr>
        <w:t>Stakeholder</w:t>
      </w:r>
      <w:r>
        <w:rPr>
          <w:spacing w:val="-5"/>
          <w:w w:val="110"/>
        </w:rPr>
        <w:t> </w:t>
      </w:r>
      <w:r>
        <w:rPr>
          <w:w w:val="110"/>
        </w:rPr>
        <w:t>Theory,</w:t>
      </w:r>
      <w:r>
        <w:rPr>
          <w:spacing w:val="-5"/>
          <w:w w:val="110"/>
        </w:rPr>
        <w:t> </w:t>
      </w:r>
      <w:r>
        <w:rPr>
          <w:w w:val="110"/>
        </w:rPr>
        <w:t>Corporate Governance Theory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spacing w:line="276" w:lineRule="auto"/>
        <w:ind w:left="315"/>
        <w:jc w:val="center"/>
      </w:pPr>
      <w:r>
        <w:rPr>
          <w:w w:val="110"/>
        </w:rPr>
        <w:t>Resource-Based View (RBV), Stakeholder Theory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ind w:left="314"/>
        <w:jc w:val="center"/>
      </w:pPr>
      <w:r>
        <w:rPr>
          <w:w w:val="110"/>
        </w:rPr>
        <w:t>Resource-Based</w:t>
      </w:r>
      <w:r>
        <w:rPr>
          <w:spacing w:val="10"/>
          <w:w w:val="110"/>
        </w:rPr>
        <w:t> </w:t>
      </w:r>
      <w:r>
        <w:rPr>
          <w:w w:val="110"/>
        </w:rPr>
        <w:t>View</w:t>
      </w:r>
      <w:r>
        <w:rPr>
          <w:spacing w:val="10"/>
          <w:w w:val="110"/>
        </w:rPr>
        <w:t> </w:t>
      </w:r>
      <w:r>
        <w:rPr>
          <w:spacing w:val="-4"/>
          <w:w w:val="110"/>
        </w:rPr>
        <w:t>(RBV)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before="1"/>
        <w:ind w:left="314"/>
        <w:jc w:val="center"/>
      </w:pPr>
      <w:r>
        <w:rPr>
          <w:w w:val="110"/>
        </w:rPr>
        <w:t>Resource-Based</w:t>
      </w:r>
      <w:r>
        <w:rPr>
          <w:spacing w:val="10"/>
          <w:w w:val="110"/>
        </w:rPr>
        <w:t> </w:t>
      </w:r>
      <w:r>
        <w:rPr>
          <w:w w:val="110"/>
        </w:rPr>
        <w:t>View</w:t>
      </w:r>
      <w:r>
        <w:rPr>
          <w:spacing w:val="10"/>
          <w:w w:val="110"/>
        </w:rPr>
        <w:t> </w:t>
      </w:r>
      <w:r>
        <w:rPr>
          <w:spacing w:val="-4"/>
          <w:w w:val="110"/>
        </w:rPr>
        <w:t>(RBV)</w:t>
      </w:r>
    </w:p>
    <w:p>
      <w:pPr>
        <w:pStyle w:val="BodyText"/>
        <w:spacing w:line="276" w:lineRule="auto" w:before="208"/>
        <w:ind w:left="290"/>
        <w:jc w:val="center"/>
      </w:pPr>
      <w:r>
        <w:rPr/>
        <w:br w:type="column"/>
      </w:r>
      <w:r>
        <w:rPr>
          <w:spacing w:val="-2"/>
          <w:w w:val="110"/>
        </w:rPr>
        <w:t>manageme nt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practices, </w:t>
      </w:r>
      <w:r>
        <w:rPr>
          <w:spacing w:val="-4"/>
          <w:w w:val="110"/>
        </w:rPr>
        <w:t>firm </w:t>
      </w:r>
      <w:r>
        <w:rPr>
          <w:spacing w:val="-2"/>
          <w:w w:val="110"/>
        </w:rPr>
        <w:t>performanc </w:t>
      </w:r>
      <w:r>
        <w:rPr>
          <w:w w:val="110"/>
        </w:rPr>
        <w:t>e, industry </w:t>
      </w:r>
      <w:r>
        <w:rPr>
          <w:spacing w:val="-2"/>
          <w:w w:val="110"/>
        </w:rPr>
        <w:t>regulation</w:t>
      </w:r>
    </w:p>
    <w:p>
      <w:pPr>
        <w:pStyle w:val="BodyText"/>
        <w:spacing w:before="135"/>
      </w:pPr>
    </w:p>
    <w:p>
      <w:pPr>
        <w:pStyle w:val="Heading1"/>
        <w:ind w:left="291"/>
        <w:jc w:val="center"/>
      </w:pPr>
      <w:r>
        <w:rPr>
          <w:spacing w:val="-5"/>
          <w:w w:val="120"/>
        </w:rPr>
        <w:t>CSR</w:t>
      </w:r>
    </w:p>
    <w:p>
      <w:pPr>
        <w:pStyle w:val="BodyText"/>
        <w:spacing w:line="276" w:lineRule="auto" w:before="34"/>
        <w:ind w:left="324" w:right="31"/>
        <w:jc w:val="center"/>
      </w:pPr>
      <w:r>
        <w:rPr>
          <w:spacing w:val="-2"/>
          <w:w w:val="110"/>
        </w:rPr>
        <w:t>disclosure, financial performanc </w:t>
      </w:r>
      <w:r>
        <w:rPr>
          <w:spacing w:val="-6"/>
          <w:w w:val="110"/>
        </w:rPr>
        <w:t>e, </w:t>
      </w:r>
      <w:r>
        <w:rPr>
          <w:spacing w:val="-2"/>
          <w:w w:val="110"/>
        </w:rPr>
        <w:t>governance</w:t>
      </w:r>
    </w:p>
    <w:p>
      <w:pPr>
        <w:pStyle w:val="BodyText"/>
      </w:pPr>
    </w:p>
    <w:p>
      <w:pPr>
        <w:pStyle w:val="BodyText"/>
        <w:spacing w:before="36"/>
      </w:pPr>
    </w:p>
    <w:p>
      <w:pPr>
        <w:pStyle w:val="Heading1"/>
        <w:ind w:left="291"/>
        <w:jc w:val="center"/>
      </w:pPr>
      <w:r>
        <w:rPr>
          <w:spacing w:val="-4"/>
          <w:w w:val="115"/>
        </w:rPr>
        <w:t>CSR,</w:t>
      </w:r>
    </w:p>
    <w:p>
      <w:pPr>
        <w:pStyle w:val="BodyText"/>
        <w:spacing w:line="276" w:lineRule="auto" w:before="34"/>
        <w:ind w:left="334" w:right="42" w:hanging="1"/>
        <w:jc w:val="center"/>
      </w:pPr>
      <w:r>
        <w:rPr>
          <w:spacing w:val="-2"/>
          <w:w w:val="110"/>
        </w:rPr>
        <w:t>financial performanc </w:t>
      </w:r>
      <w:r>
        <w:rPr>
          <w:w w:val="110"/>
        </w:rPr>
        <w:t>e, R&amp;D </w:t>
      </w:r>
      <w:r>
        <w:rPr>
          <w:spacing w:val="-2"/>
          <w:w w:val="110"/>
        </w:rPr>
        <w:t>intensity</w:t>
      </w:r>
    </w:p>
    <w:p>
      <w:pPr>
        <w:pStyle w:val="BodyText"/>
        <w:spacing w:before="1"/>
      </w:pPr>
    </w:p>
    <w:p>
      <w:pPr>
        <w:pStyle w:val="BodyText"/>
        <w:spacing w:line="276" w:lineRule="auto" w:before="1"/>
        <w:ind w:left="312" w:right="18"/>
        <w:jc w:val="center"/>
      </w:pP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manageme </w:t>
      </w:r>
      <w:r>
        <w:rPr>
          <w:w w:val="110"/>
        </w:rPr>
        <w:t>nt systems, </w:t>
      </w: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performanc </w:t>
      </w:r>
      <w:r>
        <w:rPr>
          <w:w w:val="110"/>
        </w:rPr>
        <w:t>e, financial </w:t>
      </w:r>
      <w:r>
        <w:rPr>
          <w:spacing w:val="-2"/>
          <w:w w:val="110"/>
        </w:rPr>
        <w:t>performanc</w:t>
      </w:r>
    </w:p>
    <w:p>
      <w:pPr>
        <w:pStyle w:val="BodyText"/>
        <w:spacing w:line="264" w:lineRule="auto"/>
        <w:ind w:left="312" w:right="18"/>
        <w:jc w:val="center"/>
      </w:pPr>
      <w:r>
        <w:rPr>
          <w:spacing w:val="-10"/>
          <w:w w:val="110"/>
        </w:rPr>
        <w:t>e </w:t>
      </w: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performanc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7"/>
      </w:pPr>
    </w:p>
    <w:p>
      <w:pPr>
        <w:pStyle w:val="BodyText"/>
        <w:ind w:left="25" w:right="2"/>
        <w:jc w:val="center"/>
      </w:pPr>
      <w:r>
        <w:rPr>
          <w:spacing w:val="-2"/>
          <w:w w:val="105"/>
        </w:rPr>
        <w:t>Italy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2"/>
      </w:pPr>
    </w:p>
    <w:p>
      <w:pPr>
        <w:pStyle w:val="Heading1"/>
        <w:ind w:left="25"/>
        <w:jc w:val="center"/>
      </w:pPr>
      <w:r>
        <w:rPr>
          <w:spacing w:val="-4"/>
          <w:w w:val="105"/>
        </w:rPr>
        <w:t>U.S.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pStyle w:val="BodyText"/>
        <w:ind w:left="25" w:right="1"/>
        <w:jc w:val="center"/>
      </w:pPr>
      <w:r>
        <w:rPr>
          <w:spacing w:val="-2"/>
          <w:w w:val="115"/>
        </w:rPr>
        <w:t>Spain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Heading1"/>
        <w:ind w:left="25"/>
        <w:jc w:val="center"/>
      </w:pPr>
      <w:r>
        <w:rPr>
          <w:spacing w:val="-4"/>
          <w:w w:val="105"/>
        </w:rPr>
        <w:t>U.S.</w:t>
      </w:r>
    </w:p>
    <w:p>
      <w:pPr>
        <w:pStyle w:val="Heading1"/>
        <w:spacing w:after="0"/>
        <w:jc w:val="center"/>
        <w:sectPr>
          <w:pgSz w:w="15840" w:h="12240" w:orient="landscape"/>
          <w:pgMar w:top="1340" w:bottom="280" w:left="1080" w:right="360"/>
          <w:cols w:num="7" w:equalWidth="0">
            <w:col w:w="1913" w:space="40"/>
            <w:col w:w="2377" w:space="39"/>
            <w:col w:w="2324" w:space="40"/>
            <w:col w:w="1273" w:space="40"/>
            <w:col w:w="3394" w:space="39"/>
            <w:col w:w="1536" w:space="71"/>
            <w:col w:w="1314"/>
          </w:cols>
        </w:sectPr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BodyText"/>
        <w:tabs>
          <w:tab w:pos="2595" w:val="left" w:leader="none"/>
        </w:tabs>
        <w:ind w:left="1020"/>
      </w:pPr>
      <w:r>
        <w:rPr>
          <w:spacing w:val="-2"/>
          <w:w w:val="115"/>
        </w:rPr>
        <w:t>(1997)</w:t>
      </w:r>
      <w:r>
        <w:rPr/>
        <w:tab/>
      </w:r>
      <w:r>
        <w:rPr>
          <w:spacing w:val="-2"/>
          <w:w w:val="110"/>
        </w:rPr>
        <w:t>performance</w:t>
      </w:r>
    </w:p>
    <w:p>
      <w:pPr>
        <w:pStyle w:val="BodyText"/>
        <w:spacing w:line="276" w:lineRule="auto" w:before="76"/>
        <w:ind w:left="725" w:right="74"/>
        <w:jc w:val="center"/>
      </w:pPr>
      <w:r>
        <w:rPr/>
        <w:br w:type="column"/>
      </w:r>
      <w:r>
        <w:rPr>
          <w:w w:val="110"/>
        </w:rPr>
        <w:t>better financial </w:t>
      </w:r>
      <w:r>
        <w:rPr>
          <w:spacing w:val="-2"/>
          <w:w w:val="110"/>
        </w:rPr>
        <w:t>performance, </w:t>
      </w:r>
      <w:r>
        <w:rPr>
          <w:w w:val="110"/>
        </w:rPr>
        <w:t>particularly in dynamic industries.</w:t>
      </w:r>
    </w:p>
    <w:p>
      <w:pPr>
        <w:pStyle w:val="BodyText"/>
        <w:spacing w:line="198" w:lineRule="exact"/>
        <w:ind w:left="651"/>
        <w:jc w:val="center"/>
      </w:pPr>
      <w:r>
        <w:rPr>
          <w:w w:val="110"/>
        </w:rPr>
        <w:t>Positive</w:t>
      </w:r>
      <w:r>
        <w:rPr>
          <w:spacing w:val="-12"/>
          <w:w w:val="110"/>
        </w:rPr>
        <w:t> </w:t>
      </w:r>
      <w:r>
        <w:rPr>
          <w:w w:val="110"/>
        </w:rPr>
        <w:t>link</w:t>
      </w:r>
      <w:r>
        <w:rPr>
          <w:spacing w:val="-11"/>
          <w:w w:val="110"/>
        </w:rPr>
        <w:t> </w:t>
      </w:r>
      <w:r>
        <w:rPr>
          <w:spacing w:val="-2"/>
          <w:w w:val="110"/>
        </w:rPr>
        <w:t>between</w:t>
      </w:r>
    </w:p>
    <w:p>
      <w:pPr>
        <w:pStyle w:val="BodyText"/>
        <w:spacing w:before="34"/>
        <w:ind w:left="648"/>
        <w:jc w:val="center"/>
      </w:pPr>
      <w:r>
        <w:rPr>
          <w:w w:val="110"/>
        </w:rPr>
        <w:t>CSR</w:t>
      </w:r>
      <w:r>
        <w:rPr>
          <w:spacing w:val="21"/>
          <w:w w:val="110"/>
        </w:rPr>
        <w:t> </w:t>
      </w:r>
      <w:r>
        <w:rPr>
          <w:w w:val="110"/>
        </w:rPr>
        <w:t>and</w:t>
      </w:r>
      <w:r>
        <w:rPr>
          <w:spacing w:val="22"/>
          <w:w w:val="110"/>
        </w:rPr>
        <w:t> </w:t>
      </w:r>
      <w:r>
        <w:rPr>
          <w:spacing w:val="-2"/>
          <w:w w:val="110"/>
        </w:rPr>
        <w:t>financial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5"/>
      </w:pPr>
    </w:p>
    <w:p>
      <w:pPr>
        <w:pStyle w:val="BodyText"/>
        <w:ind w:left="287"/>
      </w:pPr>
      <w:r>
        <w:rPr>
          <w:spacing w:val="-2"/>
          <w:w w:val="105"/>
        </w:rPr>
        <w:t>Empirical</w:t>
      </w:r>
    </w:p>
    <w:p>
      <w:pPr>
        <w:pStyle w:val="BodyText"/>
        <w:spacing w:line="276" w:lineRule="auto" w:before="76"/>
        <w:ind w:left="1020" w:right="1428" w:firstLine="30"/>
        <w:jc w:val="both"/>
      </w:pPr>
      <w:r>
        <w:rPr/>
        <w:br w:type="column"/>
      </w:r>
      <w:r>
        <w:rPr>
          <w:w w:val="110"/>
        </w:rPr>
        <w:t>e,</w:t>
      </w:r>
      <w:r>
        <w:rPr>
          <w:spacing w:val="-17"/>
          <w:w w:val="110"/>
        </w:rPr>
        <w:t> </w:t>
      </w:r>
      <w:r>
        <w:rPr>
          <w:w w:val="110"/>
        </w:rPr>
        <w:t>financial </w:t>
      </w:r>
      <w:r>
        <w:rPr>
          <w:spacing w:val="-2"/>
          <w:w w:val="110"/>
        </w:rPr>
        <w:t>performanc </w:t>
      </w:r>
      <w:r>
        <w:rPr>
          <w:w w:val="110"/>
        </w:rPr>
        <w:t>e, industry </w:t>
      </w:r>
      <w:r>
        <w:rPr>
          <w:spacing w:val="-2"/>
          <w:w w:val="110"/>
        </w:rPr>
        <w:t>dynamics</w:t>
      </w:r>
    </w:p>
    <w:p>
      <w:pPr>
        <w:pStyle w:val="Heading1"/>
        <w:spacing w:before="98"/>
        <w:ind w:left="0" w:right="406"/>
        <w:jc w:val="center"/>
      </w:pPr>
      <w:r>
        <w:rPr>
          <w:spacing w:val="-4"/>
          <w:w w:val="115"/>
        </w:rPr>
        <w:t>CSR,</w:t>
      </w:r>
    </w:p>
    <w:p>
      <w:pPr>
        <w:pStyle w:val="BodyText"/>
        <w:spacing w:line="136" w:lineRule="exact" w:before="35"/>
        <w:ind w:right="409"/>
        <w:jc w:val="center"/>
      </w:pPr>
      <w:r>
        <w:rPr>
          <w:spacing w:val="-2"/>
          <w:w w:val="110"/>
        </w:rPr>
        <w:t>financial</w:t>
      </w:r>
    </w:p>
    <w:p>
      <w:pPr>
        <w:pStyle w:val="BodyText"/>
        <w:spacing w:after="0" w:line="136" w:lineRule="exact"/>
        <w:jc w:val="center"/>
        <w:sectPr>
          <w:pgSz w:w="15840" w:h="12240" w:orient="landscape"/>
          <w:pgMar w:top="1340" w:bottom="280" w:left="1080" w:right="360"/>
          <w:cols w:num="4" w:equalWidth="0">
            <w:col w:w="3877" w:space="40"/>
            <w:col w:w="2767" w:space="39"/>
            <w:col w:w="1256" w:space="2815"/>
            <w:col w:w="3606"/>
          </w:cols>
        </w:sectPr>
      </w:pPr>
    </w:p>
    <w:p>
      <w:pPr>
        <w:pStyle w:val="ListParagraph"/>
        <w:numPr>
          <w:ilvl w:val="0"/>
          <w:numId w:val="4"/>
        </w:numPr>
        <w:tabs>
          <w:tab w:pos="833" w:val="left" w:leader="none"/>
        </w:tabs>
        <w:spacing w:line="240" w:lineRule="auto" w:before="130" w:after="0"/>
        <w:ind w:left="833" w:right="0" w:hanging="443"/>
        <w:jc w:val="left"/>
        <w:rPr>
          <w:sz w:val="20"/>
        </w:rPr>
      </w:pPr>
      <w:r>
        <w:rPr>
          <w:spacing w:val="-2"/>
          <w:w w:val="110"/>
          <w:sz w:val="20"/>
        </w:rPr>
        <w:t>Scholtens,</w:t>
      </w:r>
    </w:p>
    <w:p>
      <w:pPr>
        <w:pStyle w:val="Heading1"/>
        <w:tabs>
          <w:tab w:pos="887" w:val="left" w:leader="none"/>
        </w:tabs>
        <w:spacing w:before="36"/>
      </w:pPr>
      <w:r>
        <w:rPr>
          <w:spacing w:val="-10"/>
          <w:w w:val="115"/>
        </w:rPr>
        <w:t>8</w:t>
      </w:r>
      <w:r>
        <w:rPr/>
        <w:tab/>
      </w:r>
      <w:r>
        <w:rPr>
          <w:w w:val="110"/>
        </w:rPr>
        <w:t>B.</w:t>
      </w:r>
      <w:r>
        <w:rPr>
          <w:spacing w:val="-11"/>
          <w:w w:val="110"/>
        </w:rPr>
        <w:t> </w:t>
      </w:r>
      <w:r>
        <w:rPr>
          <w:spacing w:val="-2"/>
          <w:w w:val="115"/>
        </w:rPr>
        <w:t>(2008)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BodyText"/>
        <w:ind w:left="814"/>
      </w:pPr>
      <w:r>
        <w:rPr>
          <w:spacing w:val="2"/>
        </w:rPr>
        <w:t>Surroca,</w:t>
      </w:r>
      <w:r>
        <w:rPr>
          <w:spacing w:val="60"/>
        </w:rPr>
        <w:t> </w:t>
      </w:r>
      <w:r>
        <w:rPr>
          <w:spacing w:val="-9"/>
          <w:w w:val="85"/>
        </w:rPr>
        <w:t>J.,</w:t>
      </w:r>
    </w:p>
    <w:p>
      <w:pPr>
        <w:pStyle w:val="ListParagraph"/>
        <w:numPr>
          <w:ilvl w:val="0"/>
          <w:numId w:val="5"/>
        </w:numPr>
        <w:tabs>
          <w:tab w:pos="825" w:val="left" w:leader="none"/>
        </w:tabs>
        <w:spacing w:line="175" w:lineRule="auto" w:before="49" w:after="0"/>
        <w:ind w:left="825" w:right="0" w:hanging="435"/>
        <w:jc w:val="left"/>
        <w:rPr>
          <w:position w:val="-12"/>
          <w:sz w:val="20"/>
        </w:rPr>
      </w:pPr>
      <w:r>
        <w:rPr>
          <w:spacing w:val="-4"/>
          <w:sz w:val="20"/>
        </w:rPr>
        <w:t>Tribó,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J.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A.,</w:t>
      </w:r>
    </w:p>
    <w:p>
      <w:pPr>
        <w:pStyle w:val="BodyText"/>
        <w:tabs>
          <w:tab w:pos="1273" w:val="left" w:leader="none"/>
        </w:tabs>
        <w:spacing w:line="172" w:lineRule="auto"/>
        <w:ind w:left="390"/>
      </w:pPr>
      <w:r>
        <w:rPr>
          <w:spacing w:val="-10"/>
          <w:w w:val="115"/>
          <w:position w:val="-12"/>
        </w:rPr>
        <w:t>9</w:t>
      </w:r>
      <w:r>
        <w:rPr>
          <w:position w:val="-12"/>
        </w:rPr>
        <w:tab/>
      </w:r>
      <w:r>
        <w:rPr>
          <w:spacing w:val="-10"/>
          <w:w w:val="115"/>
        </w:rPr>
        <w:t>&amp;</w:t>
      </w:r>
    </w:p>
    <w:p>
      <w:pPr>
        <w:pStyle w:val="BodyText"/>
        <w:spacing w:line="185" w:lineRule="exact"/>
        <w:ind w:left="866"/>
      </w:pPr>
      <w:r>
        <w:rPr>
          <w:spacing w:val="-2"/>
          <w:w w:val="110"/>
        </w:rPr>
        <w:t>Waddock,</w:t>
      </w:r>
    </w:p>
    <w:p>
      <w:pPr>
        <w:pStyle w:val="Heading1"/>
        <w:spacing w:before="5"/>
        <w:ind w:left="894"/>
      </w:pPr>
      <w:r>
        <w:rPr>
          <w:w w:val="115"/>
        </w:rPr>
        <w:t>S.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(2010)</w:t>
      </w:r>
    </w:p>
    <w:p>
      <w:pPr>
        <w:pStyle w:val="BodyText"/>
        <w:spacing w:line="276" w:lineRule="auto"/>
        <w:ind w:left="321" w:right="108" w:firstLine="1"/>
        <w:jc w:val="center"/>
      </w:pPr>
      <w:r>
        <w:rPr/>
        <w:br w:type="column"/>
      </w:r>
      <w:r>
        <w:rPr>
          <w:w w:val="110"/>
        </w:rPr>
        <w:t>Corporate social responsibility</w:t>
      </w:r>
      <w:r>
        <w:rPr>
          <w:spacing w:val="-13"/>
          <w:w w:val="110"/>
        </w:rPr>
        <w:t> </w:t>
      </w:r>
      <w:r>
        <w:rPr>
          <w:w w:val="110"/>
        </w:rPr>
        <w:t>in</w:t>
      </w:r>
      <w:r>
        <w:rPr>
          <w:spacing w:val="-17"/>
          <w:w w:val="110"/>
        </w:rPr>
        <w:t> </w:t>
      </w:r>
      <w:r>
        <w:rPr>
          <w:w w:val="110"/>
        </w:rPr>
        <w:t>the financial sector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spacing w:line="276" w:lineRule="auto"/>
        <w:ind w:left="211" w:firstLine="3"/>
        <w:jc w:val="center"/>
      </w:pPr>
      <w:r>
        <w:rPr>
          <w:spacing w:val="-2"/>
          <w:w w:val="110"/>
        </w:rPr>
        <w:t>Corporate </w:t>
      </w:r>
      <w:r>
        <w:rPr>
          <w:w w:val="110"/>
        </w:rPr>
        <w:t>responsibility and financial</w:t>
      </w:r>
      <w:r>
        <w:rPr>
          <w:spacing w:val="-17"/>
          <w:w w:val="110"/>
        </w:rPr>
        <w:t> </w:t>
      </w:r>
      <w:r>
        <w:rPr>
          <w:w w:val="110"/>
        </w:rPr>
        <w:t>performance</w:t>
      </w:r>
    </w:p>
    <w:p>
      <w:pPr>
        <w:pStyle w:val="BodyText"/>
        <w:spacing w:line="276" w:lineRule="auto"/>
        <w:ind w:left="296" w:right="45"/>
        <w:jc w:val="center"/>
      </w:pPr>
      <w:r>
        <w:rPr/>
        <w:br w:type="column"/>
      </w:r>
      <w:r>
        <w:rPr>
          <w:w w:val="110"/>
        </w:rPr>
        <w:t>performance</w:t>
      </w:r>
      <w:r>
        <w:rPr>
          <w:spacing w:val="-13"/>
          <w:w w:val="110"/>
        </w:rPr>
        <w:t> </w:t>
      </w:r>
      <w:r>
        <w:rPr>
          <w:w w:val="110"/>
        </w:rPr>
        <w:t>in</w:t>
      </w:r>
      <w:r>
        <w:rPr>
          <w:spacing w:val="-13"/>
          <w:w w:val="110"/>
        </w:rPr>
        <w:t> </w:t>
      </w:r>
      <w:r>
        <w:rPr>
          <w:w w:val="110"/>
        </w:rPr>
        <w:t>the financial sector, driven by </w:t>
      </w:r>
      <w:r>
        <w:rPr>
          <w:spacing w:val="-2"/>
          <w:w w:val="110"/>
        </w:rPr>
        <w:t>stakeholder demands.</w:t>
      </w:r>
    </w:p>
    <w:p>
      <w:pPr>
        <w:pStyle w:val="BodyText"/>
        <w:spacing w:line="197" w:lineRule="exact"/>
        <w:ind w:left="250"/>
        <w:jc w:val="center"/>
      </w:pPr>
      <w:r>
        <w:rPr>
          <w:w w:val="110"/>
        </w:rPr>
        <w:t>Mixed</w:t>
      </w:r>
      <w:r>
        <w:rPr>
          <w:spacing w:val="-4"/>
          <w:w w:val="110"/>
        </w:rPr>
        <w:t> </w:t>
      </w:r>
      <w:r>
        <w:rPr>
          <w:w w:val="110"/>
        </w:rPr>
        <w:t>results,</w:t>
      </w:r>
      <w:r>
        <w:rPr>
          <w:spacing w:val="-4"/>
          <w:w w:val="110"/>
        </w:rPr>
        <w:t> with</w:t>
      </w:r>
    </w:p>
    <w:p>
      <w:pPr>
        <w:pStyle w:val="BodyText"/>
        <w:spacing w:line="276" w:lineRule="auto" w:before="34"/>
        <w:ind w:left="25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863600</wp:posOffset>
                </wp:positionH>
                <wp:positionV relativeFrom="paragraph">
                  <wp:posOffset>1018864</wp:posOffset>
                </wp:positionV>
                <wp:extent cx="8835390" cy="283718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8835390" cy="283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2"/>
                              <w:gridCol w:w="1322"/>
                              <w:gridCol w:w="2457"/>
                              <w:gridCol w:w="2325"/>
                              <w:gridCol w:w="1368"/>
                              <w:gridCol w:w="3504"/>
                              <w:gridCol w:w="1521"/>
                              <w:gridCol w:w="953"/>
                            </w:tblGrid>
                            <w:tr>
                              <w:trPr>
                                <w:trHeight w:val="2368" w:hRule="atLeast"/>
                              </w:trPr>
                              <w:tc>
                                <w:tcPr>
                                  <w:tcW w:w="4121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16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629" w:val="left" w:leader="none"/>
                                      <w:tab w:pos="2169" w:val="left" w:leader="none"/>
                                    </w:tabs>
                                    <w:spacing w:line="175" w:lineRule="auto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position w:val="-12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position w:val="-1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position w:val="-12"/>
                                      <w:sz w:val="20"/>
                                    </w:rPr>
                                    <w:t>Telle,</w:t>
                                  </w:r>
                                  <w:r>
                                    <w:rPr>
                                      <w:spacing w:val="-10"/>
                                      <w:position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position w:val="-12"/>
                                      <w:sz w:val="20"/>
                                    </w:rPr>
                                    <w:t>K.</w:t>
                                  </w:r>
                                  <w:r>
                                    <w:rPr>
                                      <w:position w:val="-1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Environmental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679" w:val="left" w:leader="none"/>
                                      <w:tab w:pos="1937" w:val="left" w:leader="none"/>
                                    </w:tabs>
                                    <w:spacing w:line="172" w:lineRule="auto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position w:val="-12"/>
                                      <w:sz w:val="20"/>
                                    </w:rPr>
                                    <w:t>0</w:t>
                                  </w:r>
                                  <w:r>
                                    <w:rPr>
                                      <w:position w:val="-1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position w:val="-12"/>
                                      <w:sz w:val="20"/>
                                    </w:rPr>
                                    <w:t>(2006)</w:t>
                                  </w:r>
                                  <w:r>
                                    <w:rPr>
                                      <w:position w:val="-1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regulation</w:t>
                                  </w:r>
                                  <w:r>
                                    <w:rPr>
                                      <w:spacing w:val="4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4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10"/>
                                      <w:sz w:val="20"/>
                                    </w:rPr>
                                    <w:t>firm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5" w:lineRule="exact"/>
                                    <w:ind w:left="22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performance</w:t>
                                  </w:r>
                                </w:p>
                              </w:tc>
                              <w:tc>
                                <w:tcPr>
                                  <w:tcW w:w="2325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/>
                                    <w:ind w:left="82" w:right="7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Firms subject to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stringent environmental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regulations</w:t>
                                  </w:r>
                                  <w:r>
                                    <w:rPr>
                                      <w:spacing w:val="-9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tend</w:t>
                                  </w:r>
                                  <w:r>
                                    <w:rPr>
                                      <w:spacing w:val="-10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to perform better financially, due to innovation and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efficiency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4" w:lineRule="exact"/>
                                    <w:ind w:left="79" w:right="7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improvements.</w:t>
                                  </w:r>
                                </w:p>
                              </w:tc>
                              <w:tc>
                                <w:tcPr>
                                  <w:tcW w:w="7346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30"/>
                                    <w:ind w:left="5478" w:right="967" w:hanging="47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Environmen </w:t>
                                  </w:r>
                                  <w:r>
                                    <w:rPr>
                                      <w:spacing w:val="-4"/>
                                      <w:w w:val="110"/>
                                      <w:sz w:val="20"/>
                                    </w:rPr>
                                    <w:t>tal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5067" w:val="left" w:leader="none"/>
                                    </w:tabs>
                                    <w:ind w:left="2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Empirical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regulation,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569" w:val="left" w:leader="none"/>
                                      <w:tab w:pos="5183" w:val="left" w:leader="none"/>
                                    </w:tabs>
                                    <w:spacing w:line="184" w:lineRule="exact" w:before="35"/>
                                    <w:ind w:left="1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analysis</w:t>
                                  </w:r>
                                  <w:r>
                                    <w:rPr>
                                      <w:spacing w:val="31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Porter</w:t>
                                  </w:r>
                                  <w:r>
                                    <w:rPr>
                                      <w:spacing w:val="-8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Hypothesis,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Institutional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financial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767" w:val="left" w:leader="none"/>
                                      <w:tab w:pos="5027" w:val="left" w:leader="none"/>
                                      <w:tab w:pos="6589" w:val="left" w:leader="none"/>
                                    </w:tabs>
                                    <w:spacing w:line="314" w:lineRule="exact"/>
                                    <w:ind w:left="152" w:right="-15"/>
                                    <w:rPr>
                                      <w:position w:val="13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Norwegian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Theory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performanc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position w:val="13"/>
                                      <w:sz w:val="20"/>
                                    </w:rPr>
                                    <w:t>Norway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5513" w:val="left" w:leader="none"/>
                                    </w:tabs>
                                    <w:spacing w:before="36"/>
                                    <w:ind w:left="4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firms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e,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76" w:lineRule="auto" w:before="34"/>
                                    <w:ind w:left="5126" w:right="967" w:hanging="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innovation, efficiency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342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2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22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Adams,</w:t>
                                  </w:r>
                                  <w:r>
                                    <w:rPr>
                                      <w:spacing w:val="16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9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Internal</w:t>
                                  </w:r>
                                </w:p>
                              </w:tc>
                              <w:tc>
                                <w:tcPr>
                                  <w:tcW w:w="2325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80" w:right="7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Internal</w:t>
                                  </w:r>
                                  <w:r>
                                    <w:rPr>
                                      <w:spacing w:val="-13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factors</w:t>
                                  </w:r>
                                  <w:r>
                                    <w:rPr>
                                      <w:spacing w:val="-11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10"/>
                                      <w:sz w:val="20"/>
                                    </w:rPr>
                                    <w:t>such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9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20"/>
                                    </w:rPr>
                                    <w:t>Case</w:t>
                                  </w:r>
                                  <w:r>
                                    <w:rPr>
                                      <w:spacing w:val="2"/>
                                      <w:w w:val="1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20"/>
                                    </w:rPr>
                                    <w:t>study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1" w:right="1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None</w:t>
                                  </w:r>
                                  <w:r>
                                    <w:rPr>
                                      <w:spacing w:val="-10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explicitly</w:t>
                                  </w:r>
                                  <w:r>
                                    <w:rPr>
                                      <w:spacing w:val="-12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stated,</w:t>
                                  </w:r>
                                  <w:r>
                                    <w:rPr>
                                      <w:spacing w:val="-10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but</w:t>
                                  </w:r>
                                </w:p>
                              </w:tc>
                              <w:tc>
                                <w:tcPr>
                                  <w:tcW w:w="1521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right="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Corporate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4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20"/>
                                    </w:rPr>
                                    <w:t>UK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33" w:hRule="atLeast"/>
                              </w:trPr>
                              <w:tc>
                                <w:tcPr>
                                  <w:tcW w:w="342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2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22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2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A.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(2002)</w:t>
                                  </w: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organisational</w:t>
                                  </w:r>
                                  <w:r>
                                    <w:rPr>
                                      <w:spacing w:val="16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factors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1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influencing</w:t>
                                  </w:r>
                                  <w:r>
                                    <w:rPr>
                                      <w:spacing w:val="-3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corporate</w:t>
                                  </w:r>
                                </w:p>
                              </w:tc>
                              <w:tc>
                                <w:tcPr>
                                  <w:tcW w:w="2325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81" w:right="7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20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4"/>
                                      <w:w w:val="1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20"/>
                                    </w:rPr>
                                    <w:t>culture,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80" w:right="7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leadership,</w:t>
                                  </w:r>
                                  <w:r>
                                    <w:rPr>
                                      <w:spacing w:val="-10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and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9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analysis</w:t>
                                  </w:r>
                                  <w:r>
                                    <w:rPr>
                                      <w:spacing w:val="31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of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20"/>
                                    </w:rPr>
                                    <w:t>UK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right="1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stakeholder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influence</w:t>
                                  </w:r>
                                  <w:r>
                                    <w:rPr>
                                      <w:spacing w:val="-1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3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implied.</w:t>
                                  </w:r>
                                </w:p>
                              </w:tc>
                              <w:tc>
                                <w:tcPr>
                                  <w:tcW w:w="1521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2" w:right="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-1"/>
                                      <w:w w:val="1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5"/>
                                      <w:sz w:val="20"/>
                                    </w:rPr>
                                    <w:t>and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right="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ethical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4" w:hRule="atLeast"/>
                              </w:trPr>
                              <w:tc>
                                <w:tcPr>
                                  <w:tcW w:w="3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9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6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ethical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reporting</w:t>
                                  </w:r>
                                </w:p>
                              </w:tc>
                              <w:tc>
                                <w:tcPr>
                                  <w:tcW w:w="2325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57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stakeholder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6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20"/>
                                    </w:rPr>
                                    <w:t>pressures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20"/>
                                    </w:rPr>
                                    <w:t>companies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1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2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reporting,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3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internal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3" w:hRule="atLeast"/>
                              </w:trPr>
                              <w:tc>
                                <w:tcPr>
                                  <w:tcW w:w="3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5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56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significantly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47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influence</w:t>
                                  </w:r>
                                  <w:r>
                                    <w:rPr>
                                      <w:spacing w:val="-15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CSR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1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39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factors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3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(culture,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3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5" w:type="dxa"/>
                                </w:tcPr>
                                <w:p>
                                  <w:pPr>
                                    <w:pStyle w:val="TableParagraph"/>
                                    <w:spacing w:line="215" w:lineRule="exact" w:before="15"/>
                                    <w:ind w:left="79" w:right="7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reporting.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1" w:type="dxa"/>
                                </w:tcPr>
                                <w:p>
                                  <w:pPr>
                                    <w:pStyle w:val="TableParagraph"/>
                                    <w:spacing w:line="215" w:lineRule="exact" w:before="15"/>
                                    <w:ind w:right="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leadership),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pt;margin-top:80.225578pt;width:695.7pt;height:223.4pt;mso-position-horizontal-relative:page;mso-position-vertical-relative:paragraph;z-index:15730688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2"/>
                        <w:gridCol w:w="1322"/>
                        <w:gridCol w:w="2457"/>
                        <w:gridCol w:w="2325"/>
                        <w:gridCol w:w="1368"/>
                        <w:gridCol w:w="3504"/>
                        <w:gridCol w:w="1521"/>
                        <w:gridCol w:w="953"/>
                      </w:tblGrid>
                      <w:tr>
                        <w:trPr>
                          <w:trHeight w:val="2368" w:hRule="atLeast"/>
                        </w:trPr>
                        <w:tc>
                          <w:tcPr>
                            <w:tcW w:w="4121" w:type="dxa"/>
                            <w:gridSpan w:val="3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16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629" w:val="left" w:leader="none"/>
                                <w:tab w:pos="2169" w:val="left" w:leader="none"/>
                              </w:tabs>
                              <w:spacing w:line="175" w:lineRule="auto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position w:val="-12"/>
                                <w:sz w:val="20"/>
                              </w:rPr>
                              <w:t>2</w:t>
                            </w:r>
                            <w:r>
                              <w:rPr>
                                <w:position w:val="-12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-12"/>
                                <w:sz w:val="20"/>
                              </w:rPr>
                              <w:t>Telle,</w:t>
                            </w:r>
                            <w:r>
                              <w:rPr>
                                <w:spacing w:val="-10"/>
                                <w:position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position w:val="-12"/>
                                <w:sz w:val="20"/>
                              </w:rPr>
                              <w:t>K.</w:t>
                            </w:r>
                            <w:r>
                              <w:rPr>
                                <w:position w:val="-12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Environmental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679" w:val="left" w:leader="none"/>
                                <w:tab w:pos="1937" w:val="left" w:leader="none"/>
                              </w:tabs>
                              <w:spacing w:line="172" w:lineRule="auto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position w:val="-12"/>
                                <w:sz w:val="20"/>
                              </w:rPr>
                              <w:t>0</w:t>
                            </w:r>
                            <w:r>
                              <w:rPr>
                                <w:position w:val="-12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10"/>
                                <w:position w:val="-12"/>
                                <w:sz w:val="20"/>
                              </w:rPr>
                              <w:t>(2006)</w:t>
                            </w:r>
                            <w:r>
                              <w:rPr>
                                <w:position w:val="-12"/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regulation</w:t>
                            </w:r>
                            <w:r>
                              <w:rPr>
                                <w:spacing w:val="4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4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10"/>
                                <w:sz w:val="20"/>
                              </w:rPr>
                              <w:t>firm</w:t>
                            </w:r>
                          </w:p>
                          <w:p>
                            <w:pPr>
                              <w:pStyle w:val="TableParagraph"/>
                              <w:spacing w:line="185" w:lineRule="exact"/>
                              <w:ind w:left="225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performance</w:t>
                            </w:r>
                          </w:p>
                        </w:tc>
                        <w:tc>
                          <w:tcPr>
                            <w:tcW w:w="2325" w:type="dxa"/>
                          </w:tcPr>
                          <w:p>
                            <w:pPr>
                              <w:pStyle w:val="TableParagraph"/>
                              <w:spacing w:line="276" w:lineRule="auto"/>
                              <w:ind w:left="82" w:right="7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Firms subject to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stringent environmental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regulations</w:t>
                            </w:r>
                            <w:r>
                              <w:rPr>
                                <w:spacing w:val="-9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tend</w:t>
                            </w:r>
                            <w:r>
                              <w:rPr>
                                <w:spacing w:val="-10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to perform better financially, due to innovation and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efficiency</w:t>
                            </w:r>
                          </w:p>
                          <w:p>
                            <w:pPr>
                              <w:pStyle w:val="TableParagraph"/>
                              <w:spacing w:line="214" w:lineRule="exact"/>
                              <w:ind w:left="79" w:right="7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improvements.</w:t>
                            </w:r>
                          </w:p>
                        </w:tc>
                        <w:tc>
                          <w:tcPr>
                            <w:tcW w:w="7346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276" w:lineRule="auto" w:before="130"/>
                              <w:ind w:left="5478" w:right="967" w:hanging="47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Environmen </w:t>
                            </w:r>
                            <w:r>
                              <w:rPr>
                                <w:spacing w:val="-4"/>
                                <w:w w:val="110"/>
                                <w:sz w:val="20"/>
                              </w:rPr>
                              <w:t>tal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5067" w:val="left" w:leader="none"/>
                              </w:tabs>
                              <w:ind w:left="22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Empirical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regulation,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569" w:val="left" w:leader="none"/>
                                <w:tab w:pos="5183" w:val="left" w:leader="none"/>
                              </w:tabs>
                              <w:spacing w:line="184" w:lineRule="exact" w:before="35"/>
                              <w:ind w:left="156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analysis</w:t>
                            </w:r>
                            <w:r>
                              <w:rPr>
                                <w:spacing w:val="31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Porter</w:t>
                            </w:r>
                            <w:r>
                              <w:rPr>
                                <w:spacing w:val="-8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Hypothesis,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Institutional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financial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767" w:val="left" w:leader="none"/>
                                <w:tab w:pos="5027" w:val="left" w:leader="none"/>
                                <w:tab w:pos="6589" w:val="left" w:leader="none"/>
                              </w:tabs>
                              <w:spacing w:line="314" w:lineRule="exact"/>
                              <w:ind w:left="152" w:right="-15"/>
                              <w:rPr>
                                <w:position w:val="13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Norwegian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Theory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performanc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110"/>
                                <w:position w:val="13"/>
                                <w:sz w:val="20"/>
                              </w:rPr>
                              <w:t>Norway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5513" w:val="left" w:leader="none"/>
                              </w:tabs>
                              <w:spacing w:before="36"/>
                              <w:ind w:left="43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firms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e,</w:t>
                            </w:r>
                          </w:p>
                          <w:p>
                            <w:pPr>
                              <w:pStyle w:val="TableParagraph"/>
                              <w:spacing w:line="276" w:lineRule="auto" w:before="34"/>
                              <w:ind w:left="5126" w:right="967" w:hanging="7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innovation, efficiency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342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w w:val="12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22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Adams,</w:t>
                            </w:r>
                            <w:r>
                              <w:rPr>
                                <w:spacing w:val="16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457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9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Internal</w:t>
                            </w:r>
                          </w:p>
                        </w:tc>
                        <w:tc>
                          <w:tcPr>
                            <w:tcW w:w="2325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80" w:right="7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Internal</w:t>
                            </w:r>
                            <w:r>
                              <w:rPr>
                                <w:spacing w:val="-13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factors</w:t>
                            </w:r>
                            <w:r>
                              <w:rPr>
                                <w:spacing w:val="-11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10"/>
                                <w:sz w:val="20"/>
                              </w:rPr>
                              <w:t>such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9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5"/>
                                <w:sz w:val="20"/>
                              </w:rPr>
                              <w:t>Case</w:t>
                            </w:r>
                            <w:r>
                              <w:rPr>
                                <w:spacing w:val="2"/>
                                <w:w w:val="1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5"/>
                                <w:sz w:val="20"/>
                              </w:rPr>
                              <w:t>study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1" w:right="1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None</w:t>
                            </w:r>
                            <w:r>
                              <w:rPr>
                                <w:spacing w:val="-10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explicitly</w:t>
                            </w:r>
                            <w:r>
                              <w:rPr>
                                <w:spacing w:val="-12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stated,</w:t>
                            </w:r>
                            <w:r>
                              <w:rPr>
                                <w:spacing w:val="-10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but</w:t>
                            </w:r>
                          </w:p>
                        </w:tc>
                        <w:tc>
                          <w:tcPr>
                            <w:tcW w:w="1521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right="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Corporate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43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20"/>
                              </w:rPr>
                              <w:t>UK</w:t>
                            </w:r>
                          </w:p>
                        </w:tc>
                      </w:tr>
                      <w:tr>
                        <w:trPr>
                          <w:trHeight w:val="533" w:hRule="atLeast"/>
                        </w:trPr>
                        <w:tc>
                          <w:tcPr>
                            <w:tcW w:w="342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w w:val="12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22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20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A.</w:t>
                            </w:r>
                            <w:r>
                              <w:rPr>
                                <w:spacing w:val="-8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(2002)</w:t>
                            </w:r>
                          </w:p>
                        </w:tc>
                        <w:tc>
                          <w:tcPr>
                            <w:tcW w:w="2457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146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organisational</w:t>
                            </w:r>
                            <w:r>
                              <w:rPr>
                                <w:spacing w:val="16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factors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16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influencing</w:t>
                            </w:r>
                            <w:r>
                              <w:rPr>
                                <w:spacing w:val="-3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corporate</w:t>
                            </w:r>
                          </w:p>
                        </w:tc>
                        <w:tc>
                          <w:tcPr>
                            <w:tcW w:w="2325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81" w:right="7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5"/>
                                <w:sz w:val="20"/>
                              </w:rPr>
                              <w:t>as</w:t>
                            </w:r>
                            <w:r>
                              <w:rPr>
                                <w:spacing w:val="4"/>
                                <w:w w:val="1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5"/>
                                <w:sz w:val="20"/>
                              </w:rPr>
                              <w:t>culture,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80" w:right="7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leadership,</w:t>
                            </w:r>
                            <w:r>
                              <w:rPr>
                                <w:spacing w:val="-10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and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9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analysis</w:t>
                            </w:r>
                            <w:r>
                              <w:rPr>
                                <w:spacing w:val="31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of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20"/>
                              </w:rPr>
                              <w:t>UK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right="1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stakeholder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influence</w:t>
                            </w:r>
                            <w:r>
                              <w:rPr>
                                <w:spacing w:val="-1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3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implied.</w:t>
                            </w:r>
                          </w:p>
                        </w:tc>
                        <w:tc>
                          <w:tcPr>
                            <w:tcW w:w="1521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2" w:right="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social</w:t>
                            </w:r>
                            <w:r>
                              <w:rPr>
                                <w:spacing w:val="-1"/>
                                <w:w w:val="1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5"/>
                                <w:sz w:val="20"/>
                              </w:rPr>
                              <w:t>and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right="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ethical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4" w:hRule="atLeast"/>
                        </w:trPr>
                        <w:tc>
                          <w:tcPr>
                            <w:tcW w:w="34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57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9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social</w:t>
                            </w:r>
                            <w:r>
                              <w:rPr>
                                <w:spacing w:val="7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6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ethical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reporting</w:t>
                            </w:r>
                          </w:p>
                        </w:tc>
                        <w:tc>
                          <w:tcPr>
                            <w:tcW w:w="2325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57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stakeholder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68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20"/>
                              </w:rPr>
                              <w:t>pressures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20"/>
                              </w:rPr>
                              <w:t>companies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21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2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reporting,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35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internal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3" w:hRule="atLeast"/>
                        </w:trPr>
                        <w:tc>
                          <w:tcPr>
                            <w:tcW w:w="34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5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25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56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significantly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471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influence</w:t>
                            </w:r>
                            <w:r>
                              <w:rPr>
                                <w:spacing w:val="-15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CSR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21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39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factors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3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(culture,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34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5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25" w:type="dxa"/>
                          </w:tcPr>
                          <w:p>
                            <w:pPr>
                              <w:pStyle w:val="TableParagraph"/>
                              <w:spacing w:line="215" w:lineRule="exact" w:before="15"/>
                              <w:ind w:left="79" w:right="7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reporting.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1" w:type="dxa"/>
                          </w:tcPr>
                          <w:p>
                            <w:pPr>
                              <w:pStyle w:val="TableParagraph"/>
                              <w:spacing w:line="215" w:lineRule="exact" w:before="15"/>
                              <w:ind w:right="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leadership),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10"/>
        </w:rPr>
        <w:t>some firms benefiting</w:t>
      </w:r>
      <w:r>
        <w:rPr>
          <w:spacing w:val="-3"/>
          <w:w w:val="110"/>
        </w:rPr>
        <w:t> </w:t>
      </w:r>
      <w:r>
        <w:rPr>
          <w:w w:val="110"/>
        </w:rPr>
        <w:t>from</w:t>
      </w:r>
      <w:r>
        <w:rPr>
          <w:spacing w:val="-1"/>
          <w:w w:val="110"/>
        </w:rPr>
        <w:t> </w:t>
      </w:r>
      <w:r>
        <w:rPr>
          <w:w w:val="110"/>
        </w:rPr>
        <w:t>CSR practices while others do not, depending on firm-specific factors.</w:t>
      </w:r>
    </w:p>
    <w:p>
      <w:pPr>
        <w:pStyle w:val="BodyText"/>
        <w:spacing w:line="276" w:lineRule="auto"/>
        <w:ind w:left="248"/>
        <w:jc w:val="center"/>
      </w:pPr>
      <w:r>
        <w:rPr/>
        <w:br w:type="column"/>
      </w:r>
      <w:r>
        <w:rPr>
          <w:w w:val="110"/>
        </w:rPr>
        <w:t>analysis of </w:t>
      </w:r>
      <w:r>
        <w:rPr>
          <w:spacing w:val="-2"/>
          <w:w w:val="110"/>
        </w:rPr>
        <w:t>global financial institutions</w:t>
      </w: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spacing w:line="276" w:lineRule="auto" w:before="1"/>
        <w:ind w:left="272" w:right="21"/>
        <w:jc w:val="center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-4"/>
          <w:w w:val="110"/>
        </w:rPr>
        <w:t> </w:t>
      </w:r>
      <w:r>
        <w:rPr>
          <w:w w:val="110"/>
        </w:rPr>
        <w:t>of </w:t>
      </w:r>
      <w:r>
        <w:rPr>
          <w:spacing w:val="-2"/>
          <w:w w:val="110"/>
        </w:rPr>
        <w:t>global firms</w:t>
      </w:r>
    </w:p>
    <w:p>
      <w:pPr>
        <w:pStyle w:val="BodyText"/>
        <w:spacing w:line="276" w:lineRule="auto" w:before="130"/>
        <w:ind w:left="942" w:hanging="646"/>
      </w:pPr>
      <w:r>
        <w:rPr/>
        <w:br w:type="column"/>
      </w:r>
      <w:r>
        <w:rPr>
          <w:w w:val="110"/>
        </w:rPr>
        <w:t>Stakeholder</w:t>
      </w:r>
      <w:r>
        <w:rPr>
          <w:spacing w:val="-2"/>
          <w:w w:val="110"/>
        </w:rPr>
        <w:t> </w:t>
      </w:r>
      <w:r>
        <w:rPr>
          <w:w w:val="110"/>
        </w:rPr>
        <w:t>Theory,</w:t>
      </w:r>
      <w:r>
        <w:rPr>
          <w:spacing w:val="-2"/>
          <w:w w:val="110"/>
        </w:rPr>
        <w:t> </w:t>
      </w:r>
      <w:r>
        <w:rPr>
          <w:w w:val="110"/>
        </w:rPr>
        <w:t>Resource-Based View (RBV)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spacing w:line="276" w:lineRule="auto"/>
        <w:ind w:left="942" w:hanging="646"/>
      </w:pPr>
      <w:r>
        <w:rPr>
          <w:w w:val="110"/>
        </w:rPr>
        <w:t>Stakeholder</w:t>
      </w:r>
      <w:r>
        <w:rPr>
          <w:spacing w:val="-2"/>
          <w:w w:val="110"/>
        </w:rPr>
        <w:t> </w:t>
      </w:r>
      <w:r>
        <w:rPr>
          <w:w w:val="110"/>
        </w:rPr>
        <w:t>Theory,</w:t>
      </w:r>
      <w:r>
        <w:rPr>
          <w:spacing w:val="-2"/>
          <w:w w:val="110"/>
        </w:rPr>
        <w:t> </w:t>
      </w:r>
      <w:r>
        <w:rPr>
          <w:w w:val="110"/>
        </w:rPr>
        <w:t>Resource-Based View (RBV)</w:t>
      </w:r>
    </w:p>
    <w:p>
      <w:pPr>
        <w:pStyle w:val="BodyText"/>
        <w:spacing w:line="276" w:lineRule="auto" w:before="130"/>
        <w:ind w:left="330" w:right="15" w:hanging="3"/>
        <w:jc w:val="center"/>
      </w:pPr>
      <w:r>
        <w:rPr/>
        <w:br w:type="column"/>
      </w:r>
      <w:r>
        <w:rPr>
          <w:spacing w:val="-2"/>
          <w:w w:val="110"/>
        </w:rPr>
        <w:t>performanc </w:t>
      </w:r>
      <w:r>
        <w:rPr>
          <w:spacing w:val="-6"/>
          <w:w w:val="110"/>
        </w:rPr>
        <w:t>e, </w:t>
      </w:r>
      <w:r>
        <w:rPr>
          <w:spacing w:val="-2"/>
          <w:w w:val="110"/>
        </w:rPr>
        <w:t>stakeholder demands</w:t>
      </w:r>
    </w:p>
    <w:p>
      <w:pPr>
        <w:pStyle w:val="BodyText"/>
        <w:spacing w:line="276" w:lineRule="auto" w:before="100"/>
        <w:ind w:left="310" w:hanging="1"/>
        <w:jc w:val="center"/>
      </w:pPr>
      <w:r>
        <w:rPr>
          <w:spacing w:val="-2"/>
          <w:w w:val="110"/>
        </w:rPr>
        <w:t>Corporate responsibilit </w:t>
      </w:r>
      <w:r>
        <w:rPr>
          <w:w w:val="110"/>
        </w:rPr>
        <w:t>y, financial </w:t>
      </w:r>
      <w:r>
        <w:rPr>
          <w:spacing w:val="-2"/>
          <w:w w:val="110"/>
        </w:rPr>
        <w:t>performanc </w:t>
      </w:r>
      <w:r>
        <w:rPr>
          <w:w w:val="110"/>
        </w:rPr>
        <w:t>e, firm-</w:t>
      </w:r>
      <w:r>
        <w:rPr>
          <w:spacing w:val="-2"/>
          <w:w w:val="110"/>
        </w:rPr>
        <w:t>specific factors</w:t>
      </w:r>
    </w:p>
    <w:p>
      <w:pPr>
        <w:pStyle w:val="BodyText"/>
        <w:spacing w:line="276" w:lineRule="auto" w:before="130"/>
        <w:ind w:left="564" w:right="153" w:hanging="332"/>
      </w:pPr>
      <w:r>
        <w:rPr/>
        <w:br w:type="column"/>
      </w:r>
      <w:r>
        <w:rPr>
          <w:spacing w:val="-2"/>
          <w:w w:val="110"/>
        </w:rPr>
        <w:t>Internatio </w:t>
      </w:r>
      <w:r>
        <w:rPr>
          <w:spacing w:val="-4"/>
          <w:w w:val="110"/>
        </w:rPr>
        <w:t>nal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spacing w:line="276" w:lineRule="auto"/>
        <w:ind w:left="564" w:right="153" w:hanging="332"/>
      </w:pPr>
      <w:r>
        <w:rPr>
          <w:spacing w:val="-2"/>
          <w:w w:val="110"/>
        </w:rPr>
        <w:t>Internatio </w:t>
      </w:r>
      <w:r>
        <w:rPr>
          <w:spacing w:val="-4"/>
          <w:w w:val="110"/>
        </w:rPr>
        <w:t>nal</w:t>
      </w:r>
    </w:p>
    <w:p>
      <w:pPr>
        <w:pStyle w:val="BodyText"/>
        <w:spacing w:after="0" w:line="276" w:lineRule="auto"/>
        <w:sectPr>
          <w:type w:val="continuous"/>
          <w:pgSz w:w="15840" w:h="12240" w:orient="landscape"/>
          <w:pgMar w:top="1340" w:bottom="280" w:left="1080" w:right="360"/>
          <w:cols w:num="7" w:equalWidth="0">
            <w:col w:w="1891" w:space="40"/>
            <w:col w:w="2399" w:space="39"/>
            <w:col w:w="2260" w:space="40"/>
            <w:col w:w="1361" w:space="40"/>
            <w:col w:w="3367" w:space="39"/>
            <w:col w:w="1522" w:space="39"/>
            <w:col w:w="136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1"/>
      </w:pPr>
    </w:p>
    <w:p>
      <w:pPr>
        <w:pStyle w:val="BodyText"/>
        <w:ind w:left="851"/>
      </w:pPr>
      <w:r>
        <w:rPr>
          <w:spacing w:val="-2"/>
          <w:w w:val="110"/>
        </w:rPr>
        <w:t>Brammer,</w:t>
      </w:r>
    </w:p>
    <w:p>
      <w:pPr>
        <w:pStyle w:val="Heading1"/>
        <w:tabs>
          <w:tab w:pos="1115" w:val="left" w:leader="none"/>
        </w:tabs>
        <w:spacing w:before="34"/>
      </w:pPr>
      <w:r>
        <w:rPr>
          <w:spacing w:val="-10"/>
          <w:w w:val="110"/>
        </w:rPr>
        <w:t>2</w:t>
      </w:r>
      <w:r>
        <w:rPr/>
        <w:tab/>
      </w:r>
      <w:r>
        <w:rPr>
          <w:w w:val="105"/>
        </w:rPr>
        <w:t>S.,</w:t>
      </w:r>
      <w:r>
        <w:rPr>
          <w:spacing w:val="-4"/>
          <w:w w:val="105"/>
        </w:rPr>
        <w:t> </w:t>
      </w:r>
      <w:r>
        <w:rPr>
          <w:spacing w:val="-10"/>
          <w:w w:val="110"/>
        </w:rPr>
        <w:t>&amp;</w:t>
      </w:r>
    </w:p>
    <w:p>
      <w:pPr>
        <w:pStyle w:val="ListParagraph"/>
        <w:numPr>
          <w:ilvl w:val="0"/>
          <w:numId w:val="5"/>
        </w:numPr>
        <w:tabs>
          <w:tab w:pos="837" w:val="left" w:leader="none"/>
        </w:tabs>
        <w:spacing w:line="240" w:lineRule="auto" w:before="36" w:after="0"/>
        <w:ind w:left="837" w:right="0" w:hanging="447"/>
        <w:jc w:val="left"/>
        <w:rPr>
          <w:sz w:val="20"/>
        </w:rPr>
      </w:pPr>
      <w:r>
        <w:rPr>
          <w:w w:val="105"/>
          <w:sz w:val="20"/>
        </w:rPr>
        <w:t>Pavelin,</w:t>
      </w:r>
      <w:r>
        <w:rPr>
          <w:spacing w:val="9"/>
          <w:w w:val="105"/>
          <w:sz w:val="20"/>
        </w:rPr>
        <w:t> </w:t>
      </w:r>
      <w:r>
        <w:rPr>
          <w:spacing w:val="-5"/>
          <w:w w:val="105"/>
          <w:sz w:val="20"/>
        </w:rPr>
        <w:t>S.</w:t>
      </w:r>
    </w:p>
    <w:p>
      <w:pPr>
        <w:pStyle w:val="BodyText"/>
        <w:spacing w:before="33"/>
        <w:ind w:left="1020"/>
      </w:pPr>
      <w:r>
        <w:rPr>
          <w:spacing w:val="-2"/>
          <w:w w:val="115"/>
        </w:rPr>
        <w:t>(2006)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tabs>
          <w:tab w:pos="803" w:val="left" w:leader="none"/>
        </w:tabs>
        <w:spacing w:line="177" w:lineRule="auto"/>
        <w:ind w:left="811" w:right="18" w:hanging="422"/>
      </w:pPr>
      <w:r>
        <w:rPr>
          <w:spacing w:val="-10"/>
          <w:w w:val="110"/>
          <w:position w:val="-12"/>
        </w:rPr>
        <w:t>2</w:t>
      </w:r>
      <w:r>
        <w:rPr>
          <w:position w:val="-12"/>
        </w:rPr>
        <w:tab/>
      </w:r>
      <w:r>
        <w:rPr>
          <w:spacing w:val="-2"/>
          <w:w w:val="105"/>
        </w:rPr>
        <w:t>Filbeck,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G.</w:t>
      </w:r>
      <w:r>
        <w:rPr>
          <w:spacing w:val="-2"/>
          <w:w w:val="105"/>
        </w:rPr>
        <w:t>,</w:t>
      </w:r>
      <w:r>
        <w:rPr>
          <w:spacing w:val="-2"/>
          <w:w w:val="105"/>
        </w:rPr>
        <w:t> </w:t>
      </w:r>
      <w:r>
        <w:rPr>
          <w:w w:val="110"/>
        </w:rPr>
        <w:t>&amp;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Gorman,</w:t>
      </w:r>
    </w:p>
    <w:p>
      <w:pPr>
        <w:pStyle w:val="Heading1"/>
        <w:tabs>
          <w:tab w:pos="785" w:val="left" w:leader="none"/>
        </w:tabs>
        <w:spacing w:line="278" w:lineRule="exact"/>
      </w:pPr>
      <w:r>
        <w:rPr>
          <w:spacing w:val="-10"/>
          <w:w w:val="110"/>
          <w:position w:val="13"/>
        </w:rPr>
        <w:t>3</w:t>
      </w:r>
      <w:r>
        <w:rPr>
          <w:position w:val="13"/>
        </w:rPr>
        <w:tab/>
      </w:r>
      <w:r>
        <w:rPr>
          <w:spacing w:val="-10"/>
          <w:w w:val="105"/>
        </w:rPr>
        <w:t>R.</w:t>
      </w:r>
      <w:r>
        <w:rPr>
          <w:spacing w:val="-1"/>
        </w:rPr>
        <w:t> </w:t>
      </w:r>
      <w:r>
        <w:rPr>
          <w:spacing w:val="-10"/>
          <w:w w:val="105"/>
        </w:rPr>
        <w:t>F.</w:t>
      </w:r>
      <w:r>
        <w:rPr>
          <w:spacing w:val="-5"/>
          <w:w w:val="105"/>
        </w:rPr>
        <w:t> </w:t>
      </w:r>
      <w:r>
        <w:rPr>
          <w:spacing w:val="-10"/>
          <w:w w:val="105"/>
        </w:rPr>
        <w:t>(2021</w:t>
      </w:r>
      <w:r>
        <w:rPr>
          <w:spacing w:val="-10"/>
          <w:w w:val="105"/>
        </w:rPr>
        <w:t>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9"/>
      </w:pPr>
    </w:p>
    <w:p>
      <w:pPr>
        <w:pStyle w:val="BodyText"/>
        <w:tabs>
          <w:tab w:pos="847" w:val="left" w:leader="none"/>
        </w:tabs>
        <w:spacing w:line="177" w:lineRule="auto" w:before="1"/>
        <w:ind w:left="838" w:right="52" w:hanging="448"/>
      </w:pPr>
      <w:r>
        <w:rPr>
          <w:spacing w:val="-10"/>
          <w:w w:val="105"/>
          <w:position w:val="-12"/>
        </w:rPr>
        <w:t>2</w:t>
      </w:r>
      <w:r>
        <w:rPr>
          <w:position w:val="-12"/>
        </w:rPr>
        <w:tab/>
        <w:tab/>
      </w:r>
      <w:r>
        <w:rPr>
          <w:w w:val="105"/>
        </w:rPr>
        <w:t>Gupta,</w:t>
      </w:r>
      <w:r>
        <w:rPr>
          <w:spacing w:val="-16"/>
          <w:w w:val="105"/>
        </w:rPr>
        <w:t> </w:t>
      </w:r>
      <w:r>
        <w:rPr>
          <w:w w:val="105"/>
        </w:rPr>
        <w:t>H., &amp;</w:t>
      </w:r>
      <w:r>
        <w:rPr>
          <w:spacing w:val="11"/>
          <w:w w:val="105"/>
        </w:rPr>
        <w:t> </w:t>
      </w:r>
      <w:r>
        <w:rPr>
          <w:w w:val="105"/>
        </w:rPr>
        <w:t>Ingle,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S</w:t>
      </w:r>
      <w:r>
        <w:rPr>
          <w:spacing w:val="-5"/>
          <w:w w:val="105"/>
        </w:rPr>
        <w:t>.</w:t>
      </w:r>
    </w:p>
    <w:p>
      <w:pPr>
        <w:pStyle w:val="BodyText"/>
        <w:tabs>
          <w:tab w:pos="1019" w:val="left" w:leader="none"/>
        </w:tabs>
        <w:spacing w:line="278" w:lineRule="exact"/>
        <w:ind w:left="390"/>
      </w:pPr>
      <w:r>
        <w:rPr>
          <w:spacing w:val="-10"/>
          <w:w w:val="120"/>
          <w:position w:val="13"/>
        </w:rPr>
        <w:t>4</w:t>
      </w:r>
      <w:r>
        <w:rPr>
          <w:position w:val="13"/>
        </w:rPr>
        <w:tab/>
      </w:r>
      <w:r>
        <w:rPr>
          <w:spacing w:val="-2"/>
          <w:w w:val="120"/>
        </w:rPr>
        <w:t>(2020)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8"/>
      </w:pPr>
    </w:p>
    <w:p>
      <w:pPr>
        <w:pStyle w:val="BodyText"/>
        <w:tabs>
          <w:tab w:pos="825" w:val="left" w:leader="none"/>
        </w:tabs>
        <w:spacing w:line="172" w:lineRule="auto"/>
        <w:ind w:left="390"/>
      </w:pPr>
      <w:r>
        <w:rPr>
          <w:spacing w:val="-10"/>
          <w:w w:val="105"/>
          <w:position w:val="-12"/>
        </w:rPr>
        <w:t>2</w:t>
      </w:r>
      <w:r>
        <w:rPr>
          <w:position w:val="-12"/>
        </w:rPr>
        <w:tab/>
      </w:r>
      <w:r>
        <w:rPr>
          <w:w w:val="105"/>
        </w:rPr>
        <w:t>Hart,</w:t>
      </w:r>
      <w:r>
        <w:rPr>
          <w:spacing w:val="5"/>
          <w:w w:val="105"/>
        </w:rPr>
        <w:t> </w:t>
      </w:r>
      <w:r>
        <w:rPr>
          <w:w w:val="105"/>
        </w:rPr>
        <w:t>S.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L.,</w:t>
      </w:r>
    </w:p>
    <w:p>
      <w:pPr>
        <w:pStyle w:val="BodyText"/>
        <w:tabs>
          <w:tab w:pos="785" w:val="left" w:leader="none"/>
        </w:tabs>
        <w:spacing w:line="175" w:lineRule="auto"/>
        <w:ind w:left="390"/>
      </w:pPr>
      <w:r>
        <w:rPr>
          <w:spacing w:val="-10"/>
          <w:w w:val="105"/>
          <w:position w:val="-12"/>
        </w:rPr>
        <w:t>5</w:t>
      </w:r>
      <w:r>
        <w:rPr>
          <w:position w:val="-12"/>
        </w:rPr>
        <w:tab/>
      </w:r>
      <w:r>
        <w:rPr>
          <w:w w:val="105"/>
        </w:rPr>
        <w:t>&amp;</w:t>
      </w:r>
      <w:r>
        <w:rPr>
          <w:spacing w:val="6"/>
          <w:w w:val="105"/>
        </w:rPr>
        <w:t> </w:t>
      </w:r>
      <w:r>
        <w:rPr>
          <w:w w:val="105"/>
        </w:rPr>
        <w:t>Ahuja,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G</w:t>
      </w:r>
      <w:r>
        <w:rPr>
          <w:spacing w:val="-5"/>
          <w:w w:val="105"/>
        </w:rPr>
        <w:t>.</w:t>
      </w:r>
    </w:p>
    <w:p>
      <w:pPr>
        <w:pStyle w:val="BodyText"/>
        <w:spacing w:line="185" w:lineRule="exact"/>
        <w:ind w:left="1020"/>
      </w:pPr>
      <w:r>
        <w:rPr>
          <w:spacing w:val="-2"/>
          <w:w w:val="115"/>
        </w:rPr>
        <w:t>(1996)</w:t>
      </w:r>
    </w:p>
    <w:p>
      <w:pPr>
        <w:pStyle w:val="BodyText"/>
      </w:pPr>
    </w:p>
    <w:p>
      <w:pPr>
        <w:pStyle w:val="BodyText"/>
        <w:spacing w:before="38"/>
      </w:pPr>
    </w:p>
    <w:p>
      <w:pPr>
        <w:pStyle w:val="BodyText"/>
        <w:tabs>
          <w:tab w:pos="1023" w:val="left" w:leader="none"/>
        </w:tabs>
        <w:ind w:left="390"/>
      </w:pPr>
      <w:r>
        <w:rPr>
          <w:spacing w:val="-10"/>
          <w:w w:val="115"/>
        </w:rPr>
        <w:t>2</w:t>
      </w:r>
      <w:r>
        <w:rPr/>
        <w:tab/>
      </w:r>
      <w:r>
        <w:rPr>
          <w:w w:val="115"/>
        </w:rPr>
        <w:t>López-</w:t>
      </w:r>
    </w:p>
    <w:p>
      <w:pPr>
        <w:pStyle w:val="BodyText"/>
        <w:tabs>
          <w:tab w:pos="923" w:val="left" w:leader="none"/>
        </w:tabs>
        <w:spacing w:before="36"/>
        <w:ind w:left="390"/>
      </w:pPr>
      <w:r>
        <w:rPr>
          <w:spacing w:val="-10"/>
          <w:w w:val="110"/>
        </w:rPr>
        <w:t>6</w:t>
      </w:r>
      <w:r>
        <w:rPr/>
        <w:tab/>
      </w:r>
      <w:r>
        <w:rPr>
          <w:spacing w:val="-2"/>
          <w:w w:val="110"/>
        </w:rPr>
        <w:t>Gamero,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1"/>
      </w:pPr>
    </w:p>
    <w:p>
      <w:pPr>
        <w:pStyle w:val="BodyText"/>
        <w:spacing w:line="276" w:lineRule="auto"/>
        <w:ind w:left="283" w:right="98" w:firstLine="2"/>
        <w:jc w:val="center"/>
      </w:pPr>
      <w:r>
        <w:rPr>
          <w:spacing w:val="-2"/>
          <w:w w:val="110"/>
        </w:rPr>
        <w:t>Voluntary environmental </w:t>
      </w:r>
      <w:r>
        <w:rPr>
          <w:w w:val="110"/>
        </w:rPr>
        <w:t>disclosures by large UK companies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spacing w:line="276" w:lineRule="auto" w:before="1"/>
        <w:ind w:left="183" w:firstLine="1"/>
        <w:jc w:val="center"/>
      </w:pPr>
      <w:r>
        <w:rPr>
          <w:spacing w:val="-2"/>
          <w:w w:val="110"/>
        </w:rPr>
        <w:t>Environmental </w:t>
      </w:r>
      <w:r>
        <w:rPr>
          <w:w w:val="110"/>
        </w:rPr>
        <w:t>sustainability and financial</w:t>
      </w:r>
      <w:r>
        <w:rPr>
          <w:spacing w:val="-17"/>
          <w:w w:val="110"/>
        </w:rPr>
        <w:t> </w:t>
      </w:r>
      <w:r>
        <w:rPr>
          <w:w w:val="110"/>
        </w:rPr>
        <w:t>performance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BodyText"/>
        <w:spacing w:line="276" w:lineRule="auto"/>
        <w:ind w:left="242" w:right="56"/>
        <w:jc w:val="center"/>
      </w:pPr>
      <w:r>
        <w:rPr>
          <w:spacing w:val="-2"/>
          <w:w w:val="110"/>
        </w:rPr>
        <w:t>Factors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affecting sustainability </w:t>
      </w:r>
      <w:r>
        <w:rPr>
          <w:w w:val="110"/>
        </w:rPr>
        <w:t>performance in Indian firms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spacing w:line="276" w:lineRule="auto"/>
        <w:ind w:left="187" w:right="1"/>
        <w:jc w:val="center"/>
      </w:pPr>
      <w:r>
        <w:rPr>
          <w:w w:val="110"/>
        </w:rPr>
        <w:t>Relationship between emission reduction and</w:t>
      </w:r>
      <w:r>
        <w:rPr>
          <w:spacing w:val="-5"/>
          <w:w w:val="110"/>
        </w:rPr>
        <w:t> </w:t>
      </w:r>
      <w:r>
        <w:rPr>
          <w:w w:val="110"/>
        </w:rPr>
        <w:t>firm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performance</w:t>
      </w:r>
    </w:p>
    <w:p>
      <w:pPr>
        <w:pStyle w:val="BodyText"/>
      </w:pPr>
    </w:p>
    <w:p>
      <w:pPr>
        <w:pStyle w:val="BodyText"/>
        <w:spacing w:before="34"/>
      </w:pPr>
    </w:p>
    <w:p>
      <w:pPr>
        <w:pStyle w:val="BodyText"/>
        <w:spacing w:line="276" w:lineRule="auto" w:before="1"/>
        <w:ind w:left="188" w:right="1"/>
        <w:jc w:val="center"/>
      </w:pPr>
      <w:r>
        <w:rPr>
          <w:w w:val="110"/>
        </w:rPr>
        <w:t>Relationship</w:t>
      </w:r>
      <w:r>
        <w:rPr>
          <w:spacing w:val="-16"/>
          <w:w w:val="110"/>
        </w:rPr>
        <w:t> </w:t>
      </w:r>
      <w:r>
        <w:rPr>
          <w:w w:val="110"/>
        </w:rPr>
        <w:t>between </w:t>
      </w:r>
      <w:r>
        <w:rPr>
          <w:spacing w:val="-2"/>
          <w:w w:val="110"/>
        </w:rPr>
        <w:t>environmental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11"/>
      </w:pPr>
    </w:p>
    <w:p>
      <w:pPr>
        <w:pStyle w:val="BodyText"/>
        <w:spacing w:line="276" w:lineRule="auto"/>
        <w:ind w:left="242" w:right="48"/>
        <w:jc w:val="center"/>
      </w:pPr>
      <w:r>
        <w:rPr>
          <w:w w:val="110"/>
        </w:rPr>
        <w:t>Companies disclose </w:t>
      </w:r>
      <w:r>
        <w:rPr>
          <w:spacing w:val="-2"/>
          <w:w w:val="110"/>
        </w:rPr>
        <w:t>environmental information </w:t>
      </w:r>
      <w:r>
        <w:rPr>
          <w:w w:val="110"/>
        </w:rPr>
        <w:t>voluntarily to enhance legitimacy and meet </w:t>
      </w:r>
      <w:r>
        <w:rPr>
          <w:spacing w:val="-2"/>
          <w:w w:val="110"/>
        </w:rPr>
        <w:t>stakeholder expectations.</w:t>
      </w:r>
    </w:p>
    <w:p>
      <w:pPr>
        <w:pStyle w:val="BodyText"/>
        <w:spacing w:before="134"/>
      </w:pPr>
    </w:p>
    <w:p>
      <w:pPr>
        <w:pStyle w:val="BodyText"/>
        <w:spacing w:line="276" w:lineRule="auto"/>
        <w:ind w:left="242" w:right="47" w:hanging="1"/>
        <w:jc w:val="center"/>
      </w:pPr>
      <w:r>
        <w:rPr>
          <w:spacing w:val="-2"/>
          <w:w w:val="110"/>
        </w:rPr>
        <w:t>Comprehensive </w:t>
      </w:r>
      <w:r>
        <w:rPr>
          <w:w w:val="110"/>
        </w:rPr>
        <w:t>review showing varied results, with industry and </w:t>
      </w:r>
      <w:r>
        <w:rPr>
          <w:w w:val="110"/>
        </w:rPr>
        <w:t>region-specific</w:t>
      </w:r>
      <w:r>
        <w:rPr>
          <w:spacing w:val="-14"/>
          <w:w w:val="110"/>
        </w:rPr>
        <w:t> </w:t>
      </w:r>
      <w:r>
        <w:rPr>
          <w:spacing w:val="-2"/>
          <w:w w:val="110"/>
        </w:rPr>
        <w:t>differences.</w:t>
      </w:r>
    </w:p>
    <w:p>
      <w:pPr>
        <w:pStyle w:val="BodyText"/>
        <w:spacing w:before="134"/>
      </w:pPr>
    </w:p>
    <w:p>
      <w:pPr>
        <w:pStyle w:val="BodyText"/>
        <w:spacing w:line="276" w:lineRule="auto"/>
        <w:ind w:left="190" w:firstLine="3"/>
        <w:jc w:val="center"/>
      </w:pPr>
      <w:r>
        <w:rPr>
          <w:w w:val="110"/>
        </w:rPr>
        <w:t>Factors such as regulatory pressures, leadership, and innovation drive </w:t>
      </w:r>
      <w:r>
        <w:rPr>
          <w:spacing w:val="-2"/>
          <w:w w:val="110"/>
        </w:rPr>
        <w:t>sustainability performance, </w:t>
      </w:r>
      <w:r>
        <w:rPr>
          <w:w w:val="110"/>
        </w:rPr>
        <w:t>impacting financial </w:t>
      </w:r>
      <w:r>
        <w:rPr>
          <w:spacing w:val="-2"/>
          <w:w w:val="110"/>
        </w:rPr>
        <w:t>outcomes.</w:t>
      </w:r>
    </w:p>
    <w:p>
      <w:pPr>
        <w:pStyle w:val="BodyText"/>
        <w:spacing w:line="198" w:lineRule="exact"/>
        <w:ind w:left="193"/>
        <w:jc w:val="center"/>
      </w:pPr>
      <w:r>
        <w:rPr>
          <w:spacing w:val="-2"/>
          <w:w w:val="115"/>
        </w:rPr>
        <w:t>Reducing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emissions</w:t>
      </w:r>
    </w:p>
    <w:p>
      <w:pPr>
        <w:pStyle w:val="BodyText"/>
        <w:spacing w:line="276" w:lineRule="auto" w:before="34"/>
        <w:ind w:left="330" w:right="136" w:firstLine="1"/>
        <w:jc w:val="center"/>
      </w:pPr>
      <w:r>
        <w:rPr>
          <w:w w:val="110"/>
        </w:rPr>
        <w:t>leads to improved </w:t>
      </w:r>
      <w:r>
        <w:rPr>
          <w:spacing w:val="-2"/>
          <w:w w:val="110"/>
        </w:rPr>
        <w:t>financial performance, </w:t>
      </w:r>
      <w:r>
        <w:rPr>
          <w:w w:val="110"/>
        </w:rPr>
        <w:t>especially in </w:t>
      </w:r>
      <w:r>
        <w:rPr>
          <w:spacing w:val="-2"/>
          <w:w w:val="110"/>
        </w:rPr>
        <w:t>resource-intensive industries.</w:t>
      </w:r>
    </w:p>
    <w:p>
      <w:pPr>
        <w:pStyle w:val="BodyText"/>
        <w:spacing w:line="198" w:lineRule="exact"/>
        <w:ind w:left="193"/>
        <w:jc w:val="center"/>
      </w:pPr>
      <w:r>
        <w:rPr>
          <w:spacing w:val="-2"/>
          <w:w w:val="110"/>
        </w:rPr>
        <w:t>Environmental</w:t>
      </w:r>
    </w:p>
    <w:p>
      <w:pPr>
        <w:pStyle w:val="BodyText"/>
        <w:spacing w:before="36"/>
        <w:ind w:left="242" w:right="48"/>
        <w:jc w:val="center"/>
      </w:pPr>
      <w:r>
        <w:rPr>
          <w:spacing w:val="-2"/>
          <w:w w:val="115"/>
        </w:rPr>
        <w:t>management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1"/>
      </w:pPr>
    </w:p>
    <w:p>
      <w:pPr>
        <w:pStyle w:val="BodyText"/>
        <w:spacing w:line="276" w:lineRule="auto"/>
        <w:ind w:left="215" w:hanging="1"/>
        <w:jc w:val="center"/>
      </w:pPr>
      <w:r>
        <w:rPr>
          <w:spacing w:val="-2"/>
          <w:w w:val="110"/>
        </w:rPr>
        <w:t>Content </w:t>
      </w:r>
      <w:r>
        <w:rPr>
          <w:w w:val="110"/>
        </w:rPr>
        <w:t>analysis</w:t>
      </w:r>
      <w:r>
        <w:rPr>
          <w:spacing w:val="-7"/>
          <w:w w:val="110"/>
        </w:rPr>
        <w:t> </w:t>
      </w:r>
      <w:r>
        <w:rPr>
          <w:w w:val="110"/>
        </w:rPr>
        <w:t>of </w:t>
      </w:r>
      <w:r>
        <w:rPr>
          <w:spacing w:val="-2"/>
          <w:w w:val="110"/>
        </w:rPr>
        <w:t>annual reports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BodyText"/>
        <w:spacing w:line="276" w:lineRule="auto" w:before="1"/>
        <w:ind w:left="228" w:right="10"/>
        <w:jc w:val="center"/>
      </w:pPr>
      <w:r>
        <w:rPr>
          <w:spacing w:val="-2"/>
        </w:rPr>
        <w:t>Literature </w:t>
      </w:r>
      <w:r>
        <w:rPr>
          <w:spacing w:val="-2"/>
          <w:w w:val="110"/>
        </w:rPr>
        <w:t>review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0"/>
      </w:pPr>
    </w:p>
    <w:p>
      <w:pPr>
        <w:pStyle w:val="BodyText"/>
        <w:spacing w:line="276" w:lineRule="auto"/>
        <w:ind w:left="227" w:right="10"/>
        <w:jc w:val="center"/>
      </w:pPr>
      <w:r>
        <w:rPr>
          <w:w w:val="110"/>
        </w:rPr>
        <w:t>Survey </w:t>
      </w:r>
      <w:r>
        <w:rPr>
          <w:w w:val="110"/>
        </w:rPr>
        <w:t>of </w:t>
      </w:r>
      <w:r>
        <w:rPr>
          <w:spacing w:val="-2"/>
          <w:w w:val="110"/>
        </w:rPr>
        <w:t>Indian firms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BodyText"/>
        <w:spacing w:line="276" w:lineRule="auto"/>
        <w:ind w:left="215" w:right="-8" w:firstLine="68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31"/>
          <w:w w:val="110"/>
        </w:rPr>
        <w:t> </w:t>
      </w:r>
      <w:r>
        <w:rPr>
          <w:spacing w:val="-5"/>
          <w:w w:val="110"/>
        </w:rPr>
        <w:t>of</w:t>
      </w:r>
    </w:p>
    <w:p>
      <w:pPr>
        <w:pStyle w:val="BodyText"/>
        <w:ind w:left="265"/>
      </w:pPr>
      <w:r>
        <w:rPr>
          <w:w w:val="105"/>
        </w:rPr>
        <w:t>U.S.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firms</w:t>
      </w:r>
    </w:p>
    <w:p>
      <w:pPr>
        <w:pStyle w:val="BodyText"/>
      </w:pPr>
    </w:p>
    <w:p>
      <w:pPr>
        <w:pStyle w:val="BodyText"/>
        <w:spacing w:before="69"/>
      </w:pPr>
    </w:p>
    <w:p>
      <w:pPr>
        <w:pStyle w:val="BodyText"/>
        <w:spacing w:line="276" w:lineRule="auto"/>
        <w:ind w:left="215" w:right="-8" w:firstLine="68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-7"/>
          <w:w w:val="110"/>
        </w:rPr>
        <w:t> </w:t>
      </w:r>
      <w:r>
        <w:rPr>
          <w:w w:val="110"/>
        </w:rPr>
        <w:t>of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5"/>
      </w:pPr>
    </w:p>
    <w:p>
      <w:pPr>
        <w:pStyle w:val="BodyText"/>
        <w:spacing w:line="276" w:lineRule="auto"/>
        <w:ind w:left="268"/>
        <w:jc w:val="center"/>
      </w:pPr>
      <w:r>
        <w:rPr>
          <w:w w:val="110"/>
        </w:rPr>
        <w:t>Legitimacy Theory,</w:t>
      </w:r>
      <w:r>
        <w:rPr>
          <w:spacing w:val="-2"/>
          <w:w w:val="110"/>
        </w:rPr>
        <w:t> </w:t>
      </w:r>
      <w:r>
        <w:rPr>
          <w:w w:val="110"/>
        </w:rPr>
        <w:t>Stakeholder </w:t>
      </w:r>
      <w:r>
        <w:rPr>
          <w:spacing w:val="-2"/>
          <w:w w:val="110"/>
        </w:rPr>
        <w:t>Theory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ind w:left="267"/>
        <w:jc w:val="center"/>
      </w:pPr>
      <w:r>
        <w:rPr>
          <w:w w:val="110"/>
        </w:rPr>
        <w:t>None</w:t>
      </w:r>
      <w:r>
        <w:rPr>
          <w:spacing w:val="-8"/>
          <w:w w:val="110"/>
        </w:rPr>
        <w:t> </w:t>
      </w:r>
      <w:r>
        <w:rPr>
          <w:w w:val="110"/>
        </w:rPr>
        <w:t>explicitly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stated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pStyle w:val="BodyText"/>
        <w:spacing w:line="276" w:lineRule="auto"/>
        <w:ind w:left="271"/>
        <w:jc w:val="center"/>
      </w:pPr>
      <w:r>
        <w:rPr>
          <w:w w:val="110"/>
        </w:rPr>
        <w:t>Institutional</w:t>
      </w:r>
      <w:r>
        <w:rPr>
          <w:spacing w:val="-17"/>
          <w:w w:val="110"/>
        </w:rPr>
        <w:t> </w:t>
      </w:r>
      <w:r>
        <w:rPr>
          <w:w w:val="110"/>
        </w:rPr>
        <w:t>Theory,</w:t>
      </w:r>
      <w:r>
        <w:rPr>
          <w:spacing w:val="-17"/>
          <w:w w:val="110"/>
        </w:rPr>
        <w:t> </w:t>
      </w:r>
      <w:r>
        <w:rPr>
          <w:w w:val="110"/>
        </w:rPr>
        <w:t>Resource-Based View (RBV)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pStyle w:val="BodyText"/>
        <w:ind w:left="266"/>
        <w:jc w:val="center"/>
      </w:pPr>
      <w:r>
        <w:rPr>
          <w:w w:val="110"/>
        </w:rPr>
        <w:t>Resource-Based</w:t>
      </w:r>
      <w:r>
        <w:rPr>
          <w:spacing w:val="10"/>
          <w:w w:val="110"/>
        </w:rPr>
        <w:t> </w:t>
      </w:r>
      <w:r>
        <w:rPr>
          <w:w w:val="110"/>
        </w:rPr>
        <w:t>View</w:t>
      </w:r>
      <w:r>
        <w:rPr>
          <w:spacing w:val="10"/>
          <w:w w:val="110"/>
        </w:rPr>
        <w:t> </w:t>
      </w:r>
      <w:r>
        <w:rPr>
          <w:spacing w:val="-4"/>
          <w:w w:val="110"/>
        </w:rPr>
        <w:t>(RBV)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spacing w:line="276" w:lineRule="auto"/>
        <w:ind w:left="268"/>
        <w:jc w:val="center"/>
      </w:pPr>
      <w:r>
        <w:rPr>
          <w:w w:val="110"/>
        </w:rPr>
        <w:t>Resource-Based View (RBV), Institutional Theory</w:t>
      </w:r>
    </w:p>
    <w:p>
      <w:pPr>
        <w:pStyle w:val="BodyText"/>
        <w:spacing w:line="276" w:lineRule="auto" w:before="76"/>
        <w:ind w:left="266" w:right="15"/>
        <w:jc w:val="center"/>
      </w:pPr>
      <w:r>
        <w:rPr/>
        <w:br w:type="column"/>
      </w:r>
      <w:r>
        <w:rPr>
          <w:spacing w:val="-2"/>
          <w:w w:val="110"/>
        </w:rPr>
        <w:t>stakeholder </w:t>
      </w:r>
      <w:r>
        <w:rPr>
          <w:spacing w:val="-2"/>
          <w:w w:val="115"/>
        </w:rPr>
        <w:t>pressures</w:t>
      </w:r>
    </w:p>
    <w:p>
      <w:pPr>
        <w:pStyle w:val="BodyText"/>
        <w:spacing w:line="276" w:lineRule="auto" w:before="98"/>
        <w:ind w:left="266" w:right="15"/>
        <w:jc w:val="center"/>
      </w:pP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disclosures, legitimacy, stakeholder expectation </w:t>
      </w:r>
      <w:r>
        <w:rPr>
          <w:spacing w:val="-10"/>
          <w:w w:val="110"/>
        </w:rPr>
        <w:t>s</w:t>
      </w:r>
    </w:p>
    <w:p>
      <w:pPr>
        <w:pStyle w:val="BodyText"/>
        <w:spacing w:line="276" w:lineRule="auto" w:before="100"/>
        <w:ind w:left="250"/>
        <w:jc w:val="center"/>
      </w:pP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sustainabilit </w:t>
      </w:r>
      <w:r>
        <w:rPr>
          <w:w w:val="110"/>
        </w:rPr>
        <w:t>y, financial </w:t>
      </w:r>
      <w:r>
        <w:rPr>
          <w:spacing w:val="-2"/>
          <w:w w:val="110"/>
        </w:rPr>
        <w:t>performanc </w:t>
      </w:r>
      <w:r>
        <w:rPr>
          <w:w w:val="110"/>
        </w:rPr>
        <w:t>e, industry and region</w:t>
      </w:r>
    </w:p>
    <w:p>
      <w:pPr>
        <w:pStyle w:val="BodyText"/>
        <w:spacing w:line="264" w:lineRule="auto"/>
        <w:ind w:left="246" w:hanging="1"/>
        <w:jc w:val="center"/>
      </w:pPr>
      <w:r>
        <w:rPr>
          <w:spacing w:val="-2"/>
          <w:w w:val="110"/>
        </w:rPr>
        <w:t>differences Sustainabilit </w:t>
      </w:r>
      <w:r>
        <w:rPr>
          <w:spacing w:val="-10"/>
          <w:w w:val="110"/>
        </w:rPr>
        <w:t>y</w:t>
      </w:r>
      <w:r>
        <w:rPr>
          <w:spacing w:val="-2"/>
          <w:w w:val="110"/>
        </w:rPr>
        <w:t> performanc</w:t>
      </w:r>
    </w:p>
    <w:p>
      <w:pPr>
        <w:pStyle w:val="BodyText"/>
        <w:spacing w:line="276" w:lineRule="auto" w:before="11"/>
        <w:ind w:left="293" w:right="43"/>
        <w:jc w:val="center"/>
      </w:pPr>
      <w:r>
        <w:rPr>
          <w:spacing w:val="-6"/>
          <w:w w:val="110"/>
        </w:rPr>
        <w:t>e, </w:t>
      </w:r>
      <w:r>
        <w:rPr>
          <w:spacing w:val="-2"/>
          <w:w w:val="110"/>
        </w:rPr>
        <w:t>regulatory pressures, leadership, innovation</w:t>
      </w:r>
    </w:p>
    <w:p>
      <w:pPr>
        <w:pStyle w:val="BodyText"/>
        <w:spacing w:line="276" w:lineRule="auto" w:before="99"/>
        <w:ind w:left="266" w:right="17"/>
        <w:jc w:val="center"/>
      </w:pPr>
      <w:r>
        <w:rPr>
          <w:spacing w:val="-2"/>
          <w:w w:val="110"/>
        </w:rPr>
        <w:t>Emission reduction, financial performanc </w:t>
      </w:r>
      <w:r>
        <w:rPr>
          <w:w w:val="110"/>
        </w:rPr>
        <w:t>e, industry </w:t>
      </w:r>
      <w:r>
        <w:rPr>
          <w:spacing w:val="-4"/>
          <w:w w:val="110"/>
        </w:rPr>
        <w:t>type</w:t>
      </w:r>
    </w:p>
    <w:p>
      <w:pPr>
        <w:pStyle w:val="BodyText"/>
        <w:spacing w:line="276" w:lineRule="auto" w:before="99"/>
        <w:ind w:left="266" w:right="15"/>
        <w:jc w:val="center"/>
      </w:pPr>
      <w:r>
        <w:rPr>
          <w:spacing w:val="-2"/>
          <w:w w:val="110"/>
        </w:rPr>
        <w:t>Environmen </w:t>
      </w:r>
      <w:r>
        <w:rPr>
          <w:spacing w:val="-4"/>
          <w:w w:val="110"/>
        </w:rPr>
        <w:t>tal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6"/>
      </w:pPr>
    </w:p>
    <w:p>
      <w:pPr>
        <w:pStyle w:val="Heading1"/>
        <w:spacing w:before="1"/>
        <w:ind w:left="103" w:right="44"/>
        <w:jc w:val="center"/>
      </w:pPr>
      <w:r>
        <w:rPr>
          <w:spacing w:val="-5"/>
          <w:w w:val="115"/>
        </w:rPr>
        <w:t>UK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pStyle w:val="BodyText"/>
        <w:spacing w:line="276" w:lineRule="auto"/>
        <w:ind w:left="103" w:right="41"/>
        <w:jc w:val="center"/>
      </w:pPr>
      <w:r>
        <w:rPr>
          <w:spacing w:val="-2"/>
          <w:w w:val="110"/>
        </w:rPr>
        <w:t>Internatio </w:t>
      </w:r>
      <w:r>
        <w:rPr>
          <w:spacing w:val="-4"/>
          <w:w w:val="110"/>
        </w:rPr>
        <w:t>nal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ind w:left="103" w:right="43"/>
        <w:jc w:val="center"/>
      </w:pPr>
      <w:r>
        <w:rPr>
          <w:spacing w:val="-2"/>
          <w:w w:val="110"/>
        </w:rPr>
        <w:t>India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pStyle w:val="Heading1"/>
        <w:ind w:left="103" w:right="42"/>
        <w:jc w:val="center"/>
      </w:pPr>
      <w:r>
        <w:rPr>
          <w:spacing w:val="-4"/>
          <w:w w:val="105"/>
        </w:rPr>
        <w:t>U.S.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ind w:left="103" w:right="43"/>
        <w:jc w:val="center"/>
      </w:pPr>
      <w:r>
        <w:rPr>
          <w:spacing w:val="-2"/>
          <w:w w:val="115"/>
        </w:rPr>
        <w:t>Spain</w:t>
      </w:r>
    </w:p>
    <w:p>
      <w:pPr>
        <w:pStyle w:val="BodyText"/>
        <w:spacing w:after="0"/>
        <w:jc w:val="center"/>
        <w:sectPr>
          <w:pgSz w:w="15840" w:h="12240" w:orient="landscape"/>
          <w:pgMar w:top="1340" w:bottom="280" w:left="1080" w:right="360"/>
          <w:cols w:num="7" w:equalWidth="0">
            <w:col w:w="1919" w:space="40"/>
            <w:col w:w="2371" w:space="39"/>
            <w:col w:w="2317" w:space="40"/>
            <w:col w:w="1280" w:space="40"/>
            <w:col w:w="3442" w:space="39"/>
            <w:col w:w="1482" w:space="40"/>
            <w:col w:w="1351"/>
          </w:cols>
        </w:sectPr>
      </w:pPr>
    </w:p>
    <w:p>
      <w:pPr>
        <w:pStyle w:val="Heading1"/>
        <w:spacing w:before="76"/>
        <w:ind w:left="1061"/>
      </w:pPr>
      <w:r>
        <w:rPr>
          <w:w w:val="105"/>
        </w:rPr>
        <w:t>M.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D.,</w:t>
      </w:r>
    </w:p>
    <w:p>
      <w:pPr>
        <w:pStyle w:val="BodyText"/>
        <w:spacing w:line="276" w:lineRule="auto" w:before="34"/>
        <w:ind w:left="913" w:right="96"/>
        <w:jc w:val="center"/>
      </w:pPr>
      <w:r>
        <w:rPr/>
        <w:t>Molina-Azorín,</w:t>
      </w:r>
      <w:r>
        <w:rPr>
          <w:spacing w:val="-16"/>
        </w:rPr>
        <w:t> </w:t>
      </w:r>
      <w:r>
        <w:rPr/>
        <w:t>J. F., &amp;</w:t>
      </w:r>
    </w:p>
    <w:p>
      <w:pPr>
        <w:pStyle w:val="BodyText"/>
        <w:spacing w:line="276" w:lineRule="auto"/>
        <w:ind w:left="870" w:right="52" w:hanging="2"/>
        <w:jc w:val="center"/>
      </w:pPr>
      <w:r>
        <w:rPr>
          <w:w w:val="110"/>
        </w:rPr>
        <w:t>Claver-</w:t>
      </w:r>
      <w:r>
        <w:rPr>
          <w:spacing w:val="-2"/>
          <w:w w:val="110"/>
        </w:rPr>
        <w:t>Cortés,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E. (2009)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BodyText"/>
        <w:ind w:left="836"/>
      </w:pPr>
      <w:r>
        <w:rPr>
          <w:spacing w:val="6"/>
        </w:rPr>
        <w:t>Moneva,</w:t>
      </w:r>
      <w:r>
        <w:rPr>
          <w:spacing w:val="56"/>
        </w:rPr>
        <w:t> </w:t>
      </w:r>
      <w:r>
        <w:rPr>
          <w:spacing w:val="-5"/>
          <w:w w:val="85"/>
        </w:rPr>
        <w:t>J.</w:t>
      </w:r>
    </w:p>
    <w:p>
      <w:pPr>
        <w:pStyle w:val="Heading1"/>
        <w:tabs>
          <w:tab w:pos="1093" w:val="left" w:leader="none"/>
        </w:tabs>
        <w:spacing w:before="36"/>
      </w:pPr>
      <w:r>
        <w:rPr>
          <w:spacing w:val="-10"/>
          <w:w w:val="110"/>
        </w:rPr>
        <w:t>2</w:t>
      </w:r>
      <w:r>
        <w:rPr/>
        <w:tab/>
      </w:r>
      <w:r>
        <w:rPr>
          <w:w w:val="105"/>
        </w:rPr>
        <w:t>M.,</w:t>
      </w:r>
      <w:r>
        <w:rPr>
          <w:spacing w:val="-9"/>
          <w:w w:val="105"/>
        </w:rPr>
        <w:t> </w:t>
      </w:r>
      <w:r>
        <w:rPr>
          <w:spacing w:val="-10"/>
          <w:w w:val="105"/>
        </w:rPr>
        <w:t>&amp;</w:t>
      </w:r>
    </w:p>
    <w:p>
      <w:pPr>
        <w:pStyle w:val="BodyText"/>
        <w:tabs>
          <w:tab w:pos="921" w:val="left" w:leader="none"/>
        </w:tabs>
        <w:spacing w:before="33"/>
        <w:ind w:left="390"/>
      </w:pPr>
      <w:r>
        <w:rPr>
          <w:spacing w:val="-10"/>
          <w:w w:val="110"/>
        </w:rPr>
        <w:t>7</w:t>
      </w:r>
      <w:r>
        <w:rPr/>
        <w:tab/>
      </w:r>
      <w:r>
        <w:rPr>
          <w:w w:val="110"/>
        </w:rPr>
        <w:t>Ortas,</w:t>
      </w:r>
      <w:r>
        <w:rPr>
          <w:spacing w:val="-10"/>
          <w:w w:val="110"/>
        </w:rPr>
        <w:t> </w:t>
      </w:r>
      <w:r>
        <w:rPr>
          <w:spacing w:val="-5"/>
          <w:w w:val="110"/>
        </w:rPr>
        <w:t>E.</w:t>
      </w:r>
    </w:p>
    <w:p>
      <w:pPr>
        <w:pStyle w:val="BodyText"/>
        <w:spacing w:before="36"/>
        <w:ind w:left="1020"/>
      </w:pPr>
      <w:r>
        <w:rPr>
          <w:spacing w:val="-2"/>
          <w:w w:val="115"/>
        </w:rPr>
        <w:t>(2020)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0"/>
      </w:pPr>
    </w:p>
    <w:p>
      <w:pPr>
        <w:pStyle w:val="BodyText"/>
        <w:tabs>
          <w:tab w:pos="861" w:val="left" w:leader="none"/>
        </w:tabs>
        <w:spacing w:line="175" w:lineRule="auto"/>
        <w:ind w:left="881" w:right="46" w:hanging="492"/>
      </w:pPr>
      <w:r>
        <w:rPr>
          <w:spacing w:val="-10"/>
          <w:w w:val="110"/>
          <w:position w:val="-12"/>
        </w:rPr>
        <w:t>2</w:t>
      </w:r>
      <w:r>
        <w:rPr>
          <w:position w:val="-12"/>
        </w:rPr>
        <w:tab/>
      </w:r>
      <w:r>
        <w:rPr>
          <w:w w:val="110"/>
        </w:rPr>
        <w:t>Ren,</w:t>
      </w:r>
      <w:r>
        <w:rPr>
          <w:spacing w:val="-17"/>
          <w:w w:val="110"/>
        </w:rPr>
        <w:t> </w:t>
      </w:r>
      <w:r>
        <w:rPr>
          <w:w w:val="110"/>
        </w:rPr>
        <w:t>S.,</w:t>
      </w:r>
      <w:r>
        <w:rPr>
          <w:spacing w:val="-17"/>
          <w:w w:val="110"/>
        </w:rPr>
        <w:t> </w:t>
      </w:r>
      <w:r>
        <w:rPr>
          <w:w w:val="110"/>
        </w:rPr>
        <w:t>&amp; Zhang,</w:t>
      </w:r>
      <w:r>
        <w:rPr>
          <w:spacing w:val="24"/>
          <w:w w:val="110"/>
        </w:rPr>
        <w:t> </w:t>
      </w:r>
      <w:r>
        <w:rPr>
          <w:spacing w:val="-5"/>
          <w:w w:val="110"/>
        </w:rPr>
        <w:t>L.</w:t>
      </w:r>
    </w:p>
    <w:p>
      <w:pPr>
        <w:pStyle w:val="BodyText"/>
        <w:tabs>
          <w:tab w:pos="1019" w:val="left" w:leader="none"/>
        </w:tabs>
        <w:spacing w:line="282" w:lineRule="exact"/>
        <w:ind w:left="390"/>
      </w:pPr>
      <w:r>
        <w:rPr>
          <w:spacing w:val="-10"/>
          <w:w w:val="120"/>
          <w:position w:val="13"/>
        </w:rPr>
        <w:t>8</w:t>
      </w:r>
      <w:r>
        <w:rPr>
          <w:position w:val="13"/>
        </w:rPr>
        <w:tab/>
      </w:r>
      <w:r>
        <w:rPr>
          <w:spacing w:val="-2"/>
          <w:w w:val="120"/>
        </w:rPr>
        <w:t>(2018)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ind w:left="934"/>
      </w:pPr>
      <w:r>
        <w:rPr>
          <w:spacing w:val="-2"/>
          <w:w w:val="110"/>
        </w:rPr>
        <w:t>Sharma,</w:t>
      </w:r>
    </w:p>
    <w:p>
      <w:pPr>
        <w:pStyle w:val="Heading1"/>
        <w:tabs>
          <w:tab w:pos="1115" w:val="left" w:leader="none"/>
        </w:tabs>
        <w:spacing w:line="175" w:lineRule="auto" w:before="49"/>
      </w:pPr>
      <w:r>
        <w:rPr>
          <w:spacing w:val="-10"/>
          <w:w w:val="110"/>
          <w:position w:val="-12"/>
        </w:rPr>
        <w:t>2</w:t>
      </w:r>
      <w:r>
        <w:rPr>
          <w:position w:val="-12"/>
        </w:rPr>
        <w:tab/>
      </w:r>
      <w:r>
        <w:rPr>
          <w:w w:val="105"/>
        </w:rPr>
        <w:t>S.,</w:t>
      </w:r>
      <w:r>
        <w:rPr>
          <w:spacing w:val="-4"/>
          <w:w w:val="105"/>
        </w:rPr>
        <w:t> </w:t>
      </w:r>
      <w:r>
        <w:rPr>
          <w:spacing w:val="-10"/>
          <w:w w:val="110"/>
        </w:rPr>
        <w:t>&amp;</w:t>
      </w:r>
    </w:p>
    <w:p>
      <w:pPr>
        <w:pStyle w:val="BodyText"/>
        <w:spacing w:line="137" w:lineRule="exact"/>
        <w:ind w:left="828"/>
      </w:pPr>
      <w:r>
        <w:rPr>
          <w:spacing w:val="-2"/>
          <w:w w:val="110"/>
        </w:rPr>
        <w:t>Vredenbur</w:t>
      </w:r>
    </w:p>
    <w:p>
      <w:pPr>
        <w:pStyle w:val="BodyText"/>
        <w:tabs>
          <w:tab w:pos="1119" w:val="left" w:leader="none"/>
        </w:tabs>
        <w:spacing w:line="314" w:lineRule="exact"/>
        <w:ind w:left="390"/>
      </w:pPr>
      <w:r>
        <w:rPr>
          <w:spacing w:val="-10"/>
          <w:w w:val="110"/>
          <w:position w:val="13"/>
        </w:rPr>
        <w:t>9</w:t>
      </w:r>
      <w:r>
        <w:rPr>
          <w:position w:val="13"/>
        </w:rPr>
        <w:tab/>
      </w:r>
      <w:r>
        <w:rPr>
          <w:w w:val="110"/>
        </w:rPr>
        <w:t>g,</w:t>
      </w:r>
      <w:r>
        <w:rPr>
          <w:spacing w:val="-6"/>
          <w:w w:val="110"/>
        </w:rPr>
        <w:t> </w:t>
      </w:r>
      <w:r>
        <w:rPr>
          <w:spacing w:val="-5"/>
          <w:w w:val="110"/>
        </w:rPr>
        <w:t>H.</w:t>
      </w:r>
    </w:p>
    <w:p>
      <w:pPr>
        <w:pStyle w:val="BodyText"/>
        <w:spacing w:before="36"/>
        <w:ind w:left="1020"/>
      </w:pPr>
      <w:r>
        <w:rPr>
          <w:spacing w:val="-2"/>
          <w:w w:val="115"/>
        </w:rPr>
        <w:t>(1998)</w:t>
      </w:r>
    </w:p>
    <w:p>
      <w:pPr>
        <w:pStyle w:val="BodyText"/>
        <w:spacing w:before="170"/>
      </w:pPr>
    </w:p>
    <w:p>
      <w:pPr>
        <w:pStyle w:val="BodyText"/>
        <w:tabs>
          <w:tab w:pos="813" w:val="left" w:leader="none"/>
        </w:tabs>
        <w:ind w:left="390"/>
      </w:pPr>
      <w:r>
        <w:rPr>
          <w:spacing w:val="-10"/>
          <w:w w:val="110"/>
        </w:rPr>
        <w:t>3</w:t>
      </w:r>
      <w:r>
        <w:rPr/>
        <w:tab/>
      </w:r>
      <w:r>
        <w:rPr>
          <w:spacing w:val="-6"/>
          <w:w w:val="110"/>
        </w:rPr>
        <w:t>Tang, Z., </w:t>
      </w:r>
      <w:r>
        <w:rPr>
          <w:spacing w:val="-10"/>
          <w:w w:val="110"/>
        </w:rPr>
        <w:t>&amp;</w:t>
      </w:r>
    </w:p>
    <w:p>
      <w:pPr>
        <w:pStyle w:val="BodyText"/>
        <w:tabs>
          <w:tab w:pos="995" w:val="left" w:leader="none"/>
        </w:tabs>
        <w:spacing w:before="34"/>
        <w:ind w:left="390"/>
      </w:pPr>
      <w:r>
        <w:rPr>
          <w:spacing w:val="-10"/>
        </w:rPr>
        <w:t>0</w:t>
      </w:r>
      <w:r>
        <w:rPr/>
        <w:tab/>
        <w:t>Tang,</w:t>
      </w:r>
      <w:r>
        <w:rPr>
          <w:spacing w:val="21"/>
        </w:rPr>
        <w:t> </w:t>
      </w:r>
      <w:r>
        <w:rPr>
          <w:spacing w:val="-5"/>
        </w:rPr>
        <w:t>J.</w:t>
      </w:r>
    </w:p>
    <w:p>
      <w:pPr>
        <w:pStyle w:val="BodyText"/>
        <w:spacing w:before="35"/>
        <w:ind w:left="1020"/>
      </w:pPr>
      <w:r>
        <w:rPr>
          <w:spacing w:val="-2"/>
          <w:w w:val="115"/>
        </w:rPr>
        <w:t>(2012)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76" w:lineRule="auto"/>
        <w:ind w:left="292" w:right="75"/>
        <w:jc w:val="center"/>
      </w:pPr>
      <w:r>
        <w:rPr>
          <w:w w:val="110"/>
        </w:rPr>
        <w:t>management </w:t>
      </w:r>
      <w:r>
        <w:rPr>
          <w:w w:val="110"/>
        </w:rPr>
        <w:t>and </w:t>
      </w:r>
      <w:r>
        <w:rPr/>
        <w:t>firm</w:t>
      </w:r>
      <w:r>
        <w:rPr>
          <w:spacing w:val="21"/>
        </w:rPr>
        <w:t> </w:t>
      </w:r>
      <w:r>
        <w:rPr>
          <w:spacing w:val="-2"/>
        </w:rPr>
        <w:t>performance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BodyText"/>
        <w:spacing w:line="276" w:lineRule="auto"/>
        <w:ind w:left="292" w:right="75"/>
        <w:jc w:val="center"/>
      </w:pPr>
      <w:r>
        <w:rPr>
          <w:w w:val="110"/>
        </w:rPr>
        <w:t>Impact of </w:t>
      </w:r>
      <w:r>
        <w:rPr>
          <w:spacing w:val="-2"/>
          <w:w w:val="110"/>
        </w:rPr>
        <w:t>environmental </w:t>
      </w:r>
      <w:r>
        <w:rPr>
          <w:w w:val="110"/>
        </w:rPr>
        <w:t>disclosure</w:t>
      </w:r>
      <w:r>
        <w:rPr>
          <w:spacing w:val="-9"/>
          <w:w w:val="110"/>
        </w:rPr>
        <w:t> </w:t>
      </w:r>
      <w:r>
        <w:rPr>
          <w:w w:val="110"/>
        </w:rPr>
        <w:t>on</w:t>
      </w:r>
      <w:r>
        <w:rPr>
          <w:spacing w:val="-10"/>
          <w:w w:val="110"/>
        </w:rPr>
        <w:t> </w:t>
      </w:r>
      <w:r>
        <w:rPr>
          <w:w w:val="110"/>
        </w:rPr>
        <w:t>firm </w:t>
      </w:r>
      <w:r>
        <w:rPr>
          <w:spacing w:val="-2"/>
          <w:w w:val="110"/>
        </w:rPr>
        <w:t>performance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76" w:lineRule="auto" w:before="1"/>
        <w:ind w:left="292" w:right="77"/>
        <w:jc w:val="center"/>
      </w:pPr>
      <w:r>
        <w:rPr>
          <w:spacing w:val="-2"/>
          <w:w w:val="110"/>
        </w:rPr>
        <w:t>Environmental </w:t>
      </w:r>
      <w:r>
        <w:rPr>
          <w:w w:val="110"/>
        </w:rPr>
        <w:t>management and corporate</w:t>
      </w:r>
      <w:r>
        <w:rPr>
          <w:spacing w:val="-17"/>
          <w:w w:val="110"/>
        </w:rPr>
        <w:t> </w:t>
      </w:r>
      <w:r>
        <w:rPr>
          <w:w w:val="110"/>
        </w:rPr>
        <w:t>financial </w:t>
      </w:r>
      <w:r>
        <w:rPr>
          <w:spacing w:val="-2"/>
          <w:w w:val="110"/>
        </w:rPr>
        <w:t>performance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76" w:lineRule="auto"/>
        <w:ind w:left="212" w:firstLine="3"/>
        <w:jc w:val="center"/>
      </w:pPr>
      <w:r>
        <w:rPr>
          <w:spacing w:val="-2"/>
          <w:w w:val="110"/>
        </w:rPr>
        <w:t>Corporate environmental </w:t>
      </w:r>
      <w:r>
        <w:rPr>
          <w:w w:val="110"/>
        </w:rPr>
        <w:t>responsiveness and financial</w:t>
      </w:r>
      <w:r>
        <w:rPr>
          <w:spacing w:val="-17"/>
          <w:w w:val="110"/>
        </w:rPr>
        <w:t> </w:t>
      </w:r>
      <w:r>
        <w:rPr>
          <w:w w:val="110"/>
        </w:rPr>
        <w:t>performance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BodyText"/>
        <w:spacing w:line="276" w:lineRule="auto" w:before="1"/>
        <w:ind w:left="400" w:right="183" w:hanging="1"/>
        <w:jc w:val="center"/>
      </w:pPr>
      <w:r>
        <w:rPr>
          <w:spacing w:val="-2"/>
          <w:w w:val="110"/>
        </w:rPr>
        <w:t>Environmental </w:t>
      </w:r>
      <w:r>
        <w:rPr>
          <w:w w:val="110"/>
        </w:rPr>
        <w:t>practices</w:t>
      </w:r>
      <w:r>
        <w:rPr>
          <w:spacing w:val="-13"/>
          <w:w w:val="110"/>
        </w:rPr>
        <w:t> </w:t>
      </w:r>
      <w:r>
        <w:rPr>
          <w:w w:val="110"/>
        </w:rPr>
        <w:t>and</w:t>
      </w:r>
      <w:r>
        <w:rPr>
          <w:spacing w:val="-14"/>
          <w:w w:val="110"/>
        </w:rPr>
        <w:t> </w:t>
      </w:r>
      <w:r>
        <w:rPr>
          <w:w w:val="110"/>
        </w:rPr>
        <w:t>firm </w:t>
      </w:r>
      <w:r>
        <w:rPr>
          <w:spacing w:val="-2"/>
          <w:w w:val="110"/>
        </w:rPr>
        <w:t>performance</w:t>
      </w:r>
    </w:p>
    <w:p>
      <w:pPr>
        <w:pStyle w:val="BodyText"/>
        <w:spacing w:before="109"/>
      </w:pPr>
      <w:r>
        <w:rPr/>
        <w:br w:type="column"/>
      </w:r>
      <w:r>
        <w:rPr/>
      </w:r>
    </w:p>
    <w:p>
      <w:pPr>
        <w:pStyle w:val="BodyText"/>
        <w:spacing w:line="276" w:lineRule="auto" w:before="1"/>
        <w:ind w:left="334" w:right="146" w:hanging="2"/>
        <w:jc w:val="center"/>
      </w:pPr>
      <w:r>
        <w:rPr>
          <w:w w:val="110"/>
        </w:rPr>
        <w:t>practices improve firm</w:t>
      </w:r>
      <w:r>
        <w:rPr>
          <w:spacing w:val="-15"/>
          <w:w w:val="110"/>
        </w:rPr>
        <w:t> </w:t>
      </w:r>
      <w:r>
        <w:rPr>
          <w:w w:val="110"/>
        </w:rPr>
        <w:t>performance, with a stronger effect</w:t>
      </w:r>
      <w:r>
        <w:rPr>
          <w:spacing w:val="-17"/>
          <w:w w:val="110"/>
        </w:rPr>
        <w:t> </w:t>
      </w:r>
      <w:r>
        <w:rPr>
          <w:w w:val="110"/>
        </w:rPr>
        <w:t>in</w:t>
      </w:r>
      <w:r>
        <w:rPr>
          <w:spacing w:val="-17"/>
          <w:w w:val="110"/>
        </w:rPr>
        <w:t> </w:t>
      </w:r>
      <w:r>
        <w:rPr>
          <w:w w:val="110"/>
        </w:rPr>
        <w:t>regulated </w:t>
      </w:r>
      <w:r>
        <w:rPr>
          <w:spacing w:val="-2"/>
          <w:w w:val="110"/>
        </w:rPr>
        <w:t>industries.</w:t>
      </w:r>
    </w:p>
    <w:p>
      <w:pPr>
        <w:pStyle w:val="BodyText"/>
      </w:pPr>
    </w:p>
    <w:p>
      <w:pPr>
        <w:pStyle w:val="BodyText"/>
        <w:spacing w:line="276" w:lineRule="auto"/>
        <w:ind w:left="364" w:right="176" w:hanging="1"/>
        <w:jc w:val="center"/>
      </w:pPr>
      <w:r>
        <w:rPr>
          <w:w w:val="110"/>
        </w:rPr>
        <w:t>Positive</w:t>
      </w:r>
      <w:r>
        <w:rPr>
          <w:spacing w:val="-17"/>
          <w:w w:val="110"/>
        </w:rPr>
        <w:t> </w:t>
      </w:r>
      <w:r>
        <w:rPr>
          <w:w w:val="110"/>
        </w:rPr>
        <w:t>impact</w:t>
      </w:r>
      <w:r>
        <w:rPr>
          <w:spacing w:val="-17"/>
          <w:w w:val="110"/>
        </w:rPr>
        <w:t> </w:t>
      </w:r>
      <w:r>
        <w:rPr>
          <w:w w:val="110"/>
        </w:rPr>
        <w:t>of </w:t>
      </w:r>
      <w:r>
        <w:rPr>
          <w:spacing w:val="-2"/>
          <w:w w:val="110"/>
        </w:rPr>
        <w:t>environmental </w:t>
      </w:r>
      <w:r>
        <w:rPr>
          <w:w w:val="110"/>
        </w:rPr>
        <w:t>disclosure</w:t>
      </w:r>
      <w:r>
        <w:rPr>
          <w:spacing w:val="-9"/>
          <w:w w:val="110"/>
        </w:rPr>
        <w:t> </w:t>
      </w:r>
      <w:r>
        <w:rPr>
          <w:w w:val="110"/>
        </w:rPr>
        <w:t>on</w:t>
      </w:r>
      <w:r>
        <w:rPr>
          <w:spacing w:val="-11"/>
          <w:w w:val="110"/>
        </w:rPr>
        <w:t> </w:t>
      </w:r>
      <w:r>
        <w:rPr>
          <w:w w:val="110"/>
        </w:rPr>
        <w:t>firm </w:t>
      </w:r>
      <w:r>
        <w:rPr>
          <w:spacing w:val="-2"/>
          <w:w w:val="110"/>
        </w:rPr>
        <w:t>performance, </w:t>
      </w:r>
      <w:r>
        <w:rPr>
          <w:w w:val="110"/>
        </w:rPr>
        <w:t>particularly in sectors with high </w:t>
      </w:r>
      <w:r>
        <w:rPr>
          <w:spacing w:val="-2"/>
          <w:w w:val="110"/>
        </w:rPr>
        <w:t>environmental impact.</w:t>
      </w:r>
    </w:p>
    <w:p>
      <w:pPr>
        <w:pStyle w:val="BodyText"/>
        <w:spacing w:line="198" w:lineRule="exact"/>
        <w:ind w:left="187"/>
        <w:jc w:val="center"/>
      </w:pPr>
      <w:r>
        <w:rPr>
          <w:spacing w:val="-2"/>
          <w:w w:val="105"/>
        </w:rPr>
        <w:t>Effective</w:t>
      </w:r>
    </w:p>
    <w:p>
      <w:pPr>
        <w:pStyle w:val="BodyText"/>
        <w:spacing w:line="276" w:lineRule="auto" w:before="36"/>
        <w:ind w:left="265" w:right="78"/>
        <w:jc w:val="center"/>
      </w:pPr>
      <w:r>
        <w:rPr>
          <w:spacing w:val="-2"/>
          <w:w w:val="110"/>
        </w:rPr>
        <w:t>environmental management </w:t>
      </w:r>
      <w:r>
        <w:rPr>
          <w:w w:val="110"/>
        </w:rPr>
        <w:t>positively affects corporate</w:t>
      </w:r>
      <w:r>
        <w:rPr>
          <w:spacing w:val="-17"/>
          <w:w w:val="110"/>
        </w:rPr>
        <w:t> </w:t>
      </w:r>
      <w:r>
        <w:rPr>
          <w:w w:val="110"/>
        </w:rPr>
        <w:t>financial </w:t>
      </w:r>
      <w:r>
        <w:rPr>
          <w:spacing w:val="-2"/>
          <w:w w:val="110"/>
        </w:rPr>
        <w:t>performance, </w:t>
      </w:r>
      <w:r>
        <w:rPr>
          <w:w w:val="110"/>
        </w:rPr>
        <w:t>especially in </w:t>
      </w:r>
      <w:r>
        <w:rPr>
          <w:spacing w:val="-2"/>
          <w:w w:val="110"/>
        </w:rPr>
        <w:t>developing countries.</w:t>
      </w:r>
    </w:p>
    <w:p>
      <w:pPr>
        <w:pStyle w:val="BodyText"/>
        <w:spacing w:line="198" w:lineRule="exact"/>
        <w:ind w:left="265" w:right="81"/>
        <w:jc w:val="center"/>
      </w:pPr>
      <w:r>
        <w:rPr>
          <w:w w:val="110"/>
        </w:rPr>
        <w:t>Firms</w:t>
      </w:r>
      <w:r>
        <w:rPr>
          <w:spacing w:val="-14"/>
          <w:w w:val="110"/>
        </w:rPr>
        <w:t> </w:t>
      </w:r>
      <w:r>
        <w:rPr>
          <w:w w:val="110"/>
        </w:rPr>
        <w:t>with</w:t>
      </w:r>
      <w:r>
        <w:rPr>
          <w:spacing w:val="-14"/>
          <w:w w:val="110"/>
        </w:rPr>
        <w:t> </w:t>
      </w:r>
      <w:r>
        <w:rPr>
          <w:spacing w:val="-4"/>
          <w:w w:val="110"/>
        </w:rPr>
        <w:t>high</w:t>
      </w:r>
    </w:p>
    <w:p>
      <w:pPr>
        <w:pStyle w:val="BodyText"/>
        <w:spacing w:line="276" w:lineRule="auto" w:before="34"/>
        <w:ind w:left="184"/>
        <w:jc w:val="center"/>
      </w:pPr>
      <w:r>
        <w:rPr>
          <w:spacing w:val="-2"/>
          <w:w w:val="110"/>
        </w:rPr>
        <w:t>environmental responsiveness </w:t>
      </w:r>
      <w:r>
        <w:rPr>
          <w:w w:val="110"/>
        </w:rPr>
        <w:t>perform better </w:t>
      </w:r>
      <w:r>
        <w:rPr>
          <w:spacing w:val="-2"/>
          <w:w w:val="110"/>
        </w:rPr>
        <w:t>financially,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especially </w:t>
      </w:r>
      <w:r>
        <w:rPr>
          <w:w w:val="110"/>
        </w:rPr>
        <w:t>in industries with high environmental </w:t>
      </w:r>
      <w:r>
        <w:rPr>
          <w:spacing w:val="-2"/>
          <w:w w:val="110"/>
        </w:rPr>
        <w:t>impact.</w:t>
      </w:r>
    </w:p>
    <w:p>
      <w:pPr>
        <w:pStyle w:val="BodyText"/>
        <w:spacing w:line="199" w:lineRule="exact"/>
        <w:ind w:left="187" w:right="1"/>
        <w:jc w:val="center"/>
      </w:pPr>
      <w:r>
        <w:rPr>
          <w:w w:val="110"/>
        </w:rPr>
        <w:t>Positive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relationship</w:t>
      </w:r>
    </w:p>
    <w:p>
      <w:pPr>
        <w:pStyle w:val="BodyText"/>
        <w:spacing w:line="276" w:lineRule="auto" w:before="33"/>
        <w:ind w:left="530" w:right="343" w:hanging="1"/>
        <w:jc w:val="center"/>
      </w:pPr>
      <w:r>
        <w:rPr>
          <w:spacing w:val="-2"/>
          <w:w w:val="110"/>
        </w:rPr>
        <w:t>between environmental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76" w:lineRule="auto"/>
        <w:ind w:left="191"/>
        <w:jc w:val="center"/>
      </w:pPr>
      <w:r>
        <w:rPr>
          <w:spacing w:val="-2"/>
          <w:w w:val="115"/>
        </w:rPr>
        <w:t>Spanish firms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BodyText"/>
        <w:spacing w:line="276" w:lineRule="auto"/>
        <w:ind w:left="191" w:right="1"/>
        <w:jc w:val="center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-5"/>
          <w:w w:val="110"/>
        </w:rPr>
        <w:t> </w:t>
      </w:r>
      <w:r>
        <w:rPr>
          <w:w w:val="110"/>
        </w:rPr>
        <w:t>of </w:t>
      </w:r>
      <w:r>
        <w:rPr>
          <w:spacing w:val="-2"/>
          <w:w w:val="110"/>
        </w:rPr>
        <w:t>European firms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spacing w:line="276" w:lineRule="auto"/>
        <w:ind w:left="191" w:right="3"/>
        <w:jc w:val="center"/>
      </w:pPr>
      <w:r>
        <w:rPr>
          <w:spacing w:val="-2"/>
          <w:w w:val="110"/>
        </w:rPr>
        <w:t>Empirical </w:t>
      </w:r>
      <w:r>
        <w:rPr>
          <w:w w:val="110"/>
        </w:rPr>
        <w:t>analysis of firms in </w:t>
      </w:r>
      <w:r>
        <w:rPr>
          <w:spacing w:val="-2"/>
          <w:w w:val="110"/>
        </w:rPr>
        <w:t>developing countries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276" w:lineRule="auto"/>
        <w:ind w:left="208" w:right="12" w:firstLine="68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31"/>
          <w:w w:val="110"/>
        </w:rPr>
        <w:t> </w:t>
      </w:r>
      <w:r>
        <w:rPr>
          <w:spacing w:val="-5"/>
          <w:w w:val="110"/>
        </w:rPr>
        <w:t>of</w:t>
      </w:r>
    </w:p>
    <w:p>
      <w:pPr>
        <w:pStyle w:val="BodyText"/>
        <w:ind w:left="258"/>
      </w:pPr>
      <w:r>
        <w:rPr>
          <w:w w:val="105"/>
        </w:rPr>
        <w:t>U.S.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firms</w:t>
      </w:r>
    </w:p>
    <w:p>
      <w:pPr>
        <w:pStyle w:val="BodyText"/>
      </w:pPr>
    </w:p>
    <w:p>
      <w:pPr>
        <w:pStyle w:val="BodyText"/>
        <w:spacing w:before="205"/>
      </w:pPr>
    </w:p>
    <w:p>
      <w:pPr>
        <w:pStyle w:val="BodyText"/>
        <w:spacing w:line="276" w:lineRule="auto" w:before="1"/>
        <w:ind w:left="191" w:right="1"/>
        <w:jc w:val="center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-5"/>
          <w:w w:val="110"/>
        </w:rPr>
        <w:t> </w:t>
      </w:r>
      <w:r>
        <w:rPr>
          <w:w w:val="110"/>
        </w:rPr>
        <w:t>of </w:t>
      </w:r>
      <w:r>
        <w:rPr>
          <w:spacing w:val="-2"/>
          <w:w w:val="110"/>
        </w:rPr>
        <w:t>Chinese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7"/>
      </w:pPr>
    </w:p>
    <w:p>
      <w:pPr>
        <w:pStyle w:val="BodyText"/>
        <w:spacing w:line="276" w:lineRule="auto"/>
        <w:ind w:left="299"/>
        <w:jc w:val="center"/>
      </w:pPr>
      <w:r>
        <w:rPr>
          <w:w w:val="110"/>
        </w:rPr>
        <w:t>Stakeholder</w:t>
      </w:r>
      <w:r>
        <w:rPr>
          <w:spacing w:val="-2"/>
          <w:w w:val="110"/>
        </w:rPr>
        <w:t> </w:t>
      </w:r>
      <w:r>
        <w:rPr>
          <w:w w:val="110"/>
        </w:rPr>
        <w:t>Theory,</w:t>
      </w:r>
      <w:r>
        <w:rPr>
          <w:spacing w:val="-2"/>
          <w:w w:val="110"/>
        </w:rPr>
        <w:t> </w:t>
      </w:r>
      <w:r>
        <w:rPr>
          <w:w w:val="110"/>
        </w:rPr>
        <w:t>Resource-Based View (RBV)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9"/>
      </w:pPr>
    </w:p>
    <w:p>
      <w:pPr>
        <w:pStyle w:val="BodyText"/>
        <w:ind w:left="299" w:right="2"/>
        <w:jc w:val="center"/>
      </w:pPr>
      <w:r>
        <w:rPr>
          <w:w w:val="110"/>
        </w:rPr>
        <w:t>Resource-Based</w:t>
      </w:r>
      <w:r>
        <w:rPr>
          <w:spacing w:val="10"/>
          <w:w w:val="110"/>
        </w:rPr>
        <w:t> </w:t>
      </w:r>
      <w:r>
        <w:rPr>
          <w:w w:val="110"/>
        </w:rPr>
        <w:t>View</w:t>
      </w:r>
      <w:r>
        <w:rPr>
          <w:spacing w:val="10"/>
          <w:w w:val="110"/>
        </w:rPr>
        <w:t> </w:t>
      </w:r>
      <w:r>
        <w:rPr>
          <w:spacing w:val="-4"/>
          <w:w w:val="110"/>
        </w:rPr>
        <w:t>(RBV)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5"/>
      </w:pPr>
    </w:p>
    <w:p>
      <w:pPr>
        <w:pStyle w:val="BodyText"/>
        <w:spacing w:before="1"/>
        <w:ind w:left="299" w:right="2"/>
        <w:jc w:val="center"/>
      </w:pPr>
      <w:r>
        <w:rPr>
          <w:w w:val="110"/>
        </w:rPr>
        <w:t>Resource-Based</w:t>
      </w:r>
      <w:r>
        <w:rPr>
          <w:spacing w:val="10"/>
          <w:w w:val="110"/>
        </w:rPr>
        <w:t> </w:t>
      </w:r>
      <w:r>
        <w:rPr>
          <w:w w:val="110"/>
        </w:rPr>
        <w:t>View</w:t>
      </w:r>
      <w:r>
        <w:rPr>
          <w:spacing w:val="10"/>
          <w:w w:val="110"/>
        </w:rPr>
        <w:t> </w:t>
      </w:r>
      <w:r>
        <w:rPr>
          <w:spacing w:val="-4"/>
          <w:w w:val="110"/>
        </w:rPr>
        <w:t>(RBV)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76" w:lineRule="auto" w:before="1"/>
        <w:ind w:left="299"/>
        <w:jc w:val="center"/>
      </w:pPr>
      <w:r>
        <w:rPr>
          <w:w w:val="110"/>
        </w:rPr>
        <w:t>Resource-Based View (RBV), Innovation Theory</w:t>
      </w:r>
    </w:p>
    <w:p>
      <w:pPr>
        <w:pStyle w:val="BodyText"/>
        <w:spacing w:line="276" w:lineRule="auto" w:before="208"/>
        <w:ind w:left="294"/>
        <w:jc w:val="center"/>
      </w:pPr>
      <w:r>
        <w:rPr/>
        <w:br w:type="column"/>
      </w:r>
      <w:r>
        <w:rPr>
          <w:spacing w:val="-2"/>
          <w:w w:val="110"/>
        </w:rPr>
        <w:t>manageme nt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practices, </w:t>
      </w:r>
      <w:r>
        <w:rPr>
          <w:spacing w:val="-4"/>
          <w:w w:val="110"/>
        </w:rPr>
        <w:t>firm </w:t>
      </w:r>
      <w:r>
        <w:rPr>
          <w:spacing w:val="-2"/>
          <w:w w:val="110"/>
        </w:rPr>
        <w:t>performanc </w:t>
      </w:r>
      <w:r>
        <w:rPr>
          <w:w w:val="110"/>
        </w:rPr>
        <w:t>e, industry </w:t>
      </w:r>
      <w:r>
        <w:rPr>
          <w:spacing w:val="-2"/>
          <w:w w:val="110"/>
        </w:rPr>
        <w:t>regulation</w:t>
      </w:r>
    </w:p>
    <w:p>
      <w:pPr>
        <w:pStyle w:val="BodyText"/>
        <w:spacing w:before="1"/>
      </w:pPr>
    </w:p>
    <w:p>
      <w:pPr>
        <w:pStyle w:val="BodyText"/>
        <w:spacing w:line="276" w:lineRule="auto"/>
        <w:ind w:left="298"/>
        <w:jc w:val="center"/>
      </w:pP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disclosure, </w:t>
      </w:r>
      <w:r>
        <w:rPr>
          <w:spacing w:val="-4"/>
          <w:w w:val="110"/>
        </w:rPr>
        <w:t>firm </w:t>
      </w:r>
      <w:r>
        <w:rPr>
          <w:spacing w:val="-2"/>
          <w:w w:val="110"/>
        </w:rPr>
        <w:t>performanc </w:t>
      </w:r>
      <w:r>
        <w:rPr>
          <w:w w:val="110"/>
        </w:rPr>
        <w:t>e, sectoral </w:t>
      </w:r>
      <w:r>
        <w:rPr>
          <w:spacing w:val="-2"/>
          <w:w w:val="110"/>
        </w:rPr>
        <w:t>impact</w:t>
      </w:r>
    </w:p>
    <w:p>
      <w:pPr>
        <w:pStyle w:val="BodyText"/>
      </w:pPr>
    </w:p>
    <w:p>
      <w:pPr>
        <w:pStyle w:val="BodyText"/>
        <w:spacing w:line="276" w:lineRule="auto" w:before="1"/>
        <w:ind w:left="296" w:firstLine="2"/>
        <w:jc w:val="center"/>
      </w:pP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manageme </w:t>
      </w:r>
      <w:r>
        <w:rPr>
          <w:w w:val="110"/>
        </w:rPr>
        <w:t>nt,</w:t>
      </w:r>
      <w:r>
        <w:rPr>
          <w:spacing w:val="-4"/>
          <w:w w:val="110"/>
        </w:rPr>
        <w:t> </w:t>
      </w:r>
      <w:r>
        <w:rPr>
          <w:w w:val="110"/>
        </w:rPr>
        <w:t>financial </w:t>
      </w:r>
      <w:r>
        <w:rPr>
          <w:spacing w:val="-2"/>
          <w:w w:val="110"/>
        </w:rPr>
        <w:t>performanc </w:t>
      </w:r>
      <w:r>
        <w:rPr>
          <w:spacing w:val="-6"/>
          <w:w w:val="110"/>
        </w:rPr>
        <w:t>e, </w:t>
      </w:r>
      <w:r>
        <w:rPr>
          <w:spacing w:val="-2"/>
          <w:w w:val="110"/>
        </w:rPr>
        <w:t>developmen </w:t>
      </w:r>
      <w:r>
        <w:rPr>
          <w:w w:val="110"/>
        </w:rPr>
        <w:t>t status</w:t>
      </w:r>
    </w:p>
    <w:p>
      <w:pPr>
        <w:pStyle w:val="BodyText"/>
        <w:spacing w:line="276" w:lineRule="auto" w:before="99"/>
        <w:ind w:left="312" w:right="16" w:firstLine="2"/>
        <w:jc w:val="center"/>
      </w:pP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responsiven </w:t>
      </w:r>
      <w:r>
        <w:rPr>
          <w:spacing w:val="-4"/>
          <w:w w:val="110"/>
        </w:rPr>
        <w:t>ess, </w:t>
      </w:r>
      <w:r>
        <w:rPr>
          <w:spacing w:val="-2"/>
          <w:w w:val="110"/>
        </w:rPr>
        <w:t>financial performanc </w:t>
      </w:r>
      <w:r>
        <w:rPr>
          <w:w w:val="110"/>
        </w:rPr>
        <w:t>e, industry</w:t>
      </w:r>
    </w:p>
    <w:p>
      <w:pPr>
        <w:pStyle w:val="BodyText"/>
        <w:spacing w:line="264" w:lineRule="auto"/>
        <w:ind w:left="318" w:right="20" w:hanging="2"/>
        <w:jc w:val="center"/>
      </w:pPr>
      <w:r>
        <w:rPr>
          <w:spacing w:val="-4"/>
          <w:w w:val="110"/>
        </w:rPr>
        <w:t>type </w:t>
      </w: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practices,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7"/>
      </w:pPr>
    </w:p>
    <w:p>
      <w:pPr>
        <w:pStyle w:val="BodyText"/>
        <w:ind w:left="197" w:right="143"/>
        <w:jc w:val="center"/>
      </w:pPr>
      <w:r>
        <w:rPr>
          <w:spacing w:val="-2"/>
          <w:w w:val="115"/>
        </w:rPr>
        <w:t>Europe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2"/>
      </w:pPr>
    </w:p>
    <w:p>
      <w:pPr>
        <w:pStyle w:val="BodyText"/>
        <w:spacing w:line="276" w:lineRule="auto"/>
        <w:ind w:left="197" w:right="140"/>
        <w:jc w:val="center"/>
      </w:pPr>
      <w:r>
        <w:rPr>
          <w:spacing w:val="-2"/>
          <w:w w:val="110"/>
        </w:rPr>
        <w:t>Developin </w:t>
      </w:r>
      <w:r>
        <w:rPr>
          <w:spacing w:val="-10"/>
          <w:w w:val="115"/>
        </w:rPr>
        <w:t>g </w:t>
      </w:r>
      <w:r>
        <w:rPr>
          <w:spacing w:val="-2"/>
          <w:w w:val="115"/>
        </w:rPr>
        <w:t>countries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Heading1"/>
        <w:spacing w:before="1"/>
        <w:ind w:left="197" w:right="141"/>
        <w:jc w:val="center"/>
      </w:pPr>
      <w:r>
        <w:rPr>
          <w:spacing w:val="-4"/>
          <w:w w:val="105"/>
        </w:rPr>
        <w:t>U.S.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ind w:left="197" w:right="142"/>
        <w:jc w:val="center"/>
      </w:pPr>
      <w:r>
        <w:rPr>
          <w:spacing w:val="-2"/>
          <w:w w:val="110"/>
        </w:rPr>
        <w:t>China</w:t>
      </w:r>
    </w:p>
    <w:p>
      <w:pPr>
        <w:pStyle w:val="BodyText"/>
        <w:spacing w:after="0"/>
        <w:jc w:val="center"/>
        <w:sectPr>
          <w:pgSz w:w="15840" w:h="12240" w:orient="landscape"/>
          <w:pgMar w:top="1340" w:bottom="280" w:left="1080" w:right="360"/>
          <w:cols w:num="7" w:equalWidth="0">
            <w:col w:w="1890" w:space="40"/>
            <w:col w:w="2401" w:space="39"/>
            <w:col w:w="2325" w:space="39"/>
            <w:col w:w="1293" w:space="39"/>
            <w:col w:w="3370" w:space="40"/>
            <w:col w:w="1539" w:space="39"/>
            <w:col w:w="1346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0"/>
      </w:pPr>
    </w:p>
    <w:p>
      <w:pPr>
        <w:pStyle w:val="BodyText"/>
        <w:spacing w:line="185" w:lineRule="exact"/>
        <w:ind w:left="828"/>
        <w:jc w:val="center"/>
      </w:pPr>
      <w:r>
        <w:rPr>
          <w:w w:val="105"/>
        </w:rPr>
        <w:t>Wang,</w:t>
      </w:r>
      <w:r>
        <w:rPr>
          <w:spacing w:val="33"/>
          <w:w w:val="105"/>
        </w:rPr>
        <w:t> </w:t>
      </w:r>
      <w:r>
        <w:rPr>
          <w:spacing w:val="-5"/>
          <w:w w:val="105"/>
        </w:rPr>
        <w:t>H.,</w:t>
      </w:r>
    </w:p>
    <w:p>
      <w:pPr>
        <w:pStyle w:val="BodyText"/>
        <w:tabs>
          <w:tab w:pos="1033" w:val="left" w:leader="none"/>
        </w:tabs>
        <w:spacing w:line="267" w:lineRule="exact"/>
        <w:ind w:left="390"/>
      </w:pPr>
      <w:r>
        <w:rPr>
          <w:spacing w:val="-10"/>
          <w:position w:val="13"/>
        </w:rPr>
        <w:t>3</w:t>
      </w:r>
      <w:r>
        <w:rPr>
          <w:position w:val="13"/>
        </w:rPr>
        <w:tab/>
      </w:r>
      <w:r>
        <w:rPr/>
        <w:t>&amp;</w:t>
      </w:r>
      <w:r>
        <w:rPr>
          <w:spacing w:val="8"/>
        </w:rPr>
        <w:t> </w:t>
      </w:r>
      <w:r>
        <w:rPr/>
        <w:t>Li,</w:t>
      </w:r>
      <w:r>
        <w:rPr>
          <w:spacing w:val="8"/>
        </w:rPr>
        <w:t> </w:t>
      </w:r>
      <w:r>
        <w:rPr>
          <w:spacing w:val="-5"/>
        </w:rPr>
        <w:t>J.</w:t>
      </w:r>
    </w:p>
    <w:p>
      <w:pPr>
        <w:pStyle w:val="BodyText"/>
        <w:tabs>
          <w:tab w:pos="1019" w:val="left" w:leader="none"/>
        </w:tabs>
        <w:spacing w:line="314" w:lineRule="exact"/>
        <w:ind w:left="390"/>
      </w:pPr>
      <w:r>
        <w:rPr>
          <w:spacing w:val="-10"/>
          <w:w w:val="120"/>
          <w:position w:val="13"/>
        </w:rPr>
        <w:t>1</w:t>
      </w:r>
      <w:r>
        <w:rPr>
          <w:position w:val="13"/>
        </w:rPr>
        <w:tab/>
      </w:r>
      <w:r>
        <w:rPr>
          <w:spacing w:val="-2"/>
          <w:w w:val="120"/>
        </w:rPr>
        <w:t>(2017)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tabs>
          <w:tab w:pos="909" w:val="left" w:leader="none"/>
        </w:tabs>
        <w:spacing w:line="172" w:lineRule="auto"/>
        <w:ind w:left="390"/>
      </w:pPr>
      <w:r>
        <w:rPr>
          <w:spacing w:val="-10"/>
          <w:w w:val="110"/>
          <w:position w:val="-12"/>
        </w:rPr>
        <w:t>3</w:t>
      </w:r>
      <w:r>
        <w:rPr>
          <w:position w:val="-12"/>
        </w:rPr>
        <w:tab/>
      </w:r>
      <w:r>
        <w:rPr>
          <w:w w:val="105"/>
        </w:rPr>
        <w:t>Xu,</w:t>
      </w:r>
      <w:r>
        <w:rPr>
          <w:spacing w:val="-3"/>
          <w:w w:val="105"/>
        </w:rPr>
        <w:t> </w:t>
      </w:r>
      <w:r>
        <w:rPr>
          <w:w w:val="105"/>
        </w:rPr>
        <w:t>H.,</w:t>
      </w:r>
      <w:r>
        <w:rPr>
          <w:spacing w:val="-5"/>
          <w:w w:val="105"/>
        </w:rPr>
        <w:t> </w:t>
      </w:r>
      <w:r>
        <w:rPr>
          <w:spacing w:val="-10"/>
          <w:w w:val="105"/>
        </w:rPr>
        <w:t>&amp;</w:t>
      </w:r>
    </w:p>
    <w:p>
      <w:pPr>
        <w:pStyle w:val="BodyText"/>
        <w:tabs>
          <w:tab w:pos="1053" w:val="left" w:leader="none"/>
        </w:tabs>
        <w:spacing w:line="175" w:lineRule="auto"/>
        <w:ind w:left="390"/>
      </w:pPr>
      <w:r>
        <w:rPr>
          <w:spacing w:val="-10"/>
          <w:w w:val="110"/>
          <w:position w:val="-12"/>
        </w:rPr>
        <w:t>2</w:t>
      </w:r>
      <w:r>
        <w:rPr>
          <w:position w:val="-12"/>
        </w:rPr>
        <w:tab/>
      </w:r>
      <w:r>
        <w:rPr>
          <w:w w:val="105"/>
        </w:rPr>
        <w:t>Liu,</w:t>
      </w:r>
      <w:r>
        <w:rPr>
          <w:spacing w:val="-4"/>
          <w:w w:val="105"/>
        </w:rPr>
        <w:t> </w:t>
      </w:r>
      <w:r>
        <w:rPr>
          <w:spacing w:val="-7"/>
          <w:w w:val="105"/>
        </w:rPr>
        <w:t>L.</w:t>
      </w:r>
    </w:p>
    <w:p>
      <w:pPr>
        <w:pStyle w:val="BodyText"/>
        <w:spacing w:line="185" w:lineRule="exact"/>
        <w:ind w:left="828"/>
        <w:jc w:val="center"/>
      </w:pPr>
      <w:r>
        <w:rPr>
          <w:spacing w:val="-2"/>
          <w:w w:val="115"/>
        </w:rPr>
        <w:t>(2015)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9"/>
      </w:pPr>
    </w:p>
    <w:p>
      <w:pPr>
        <w:pStyle w:val="BodyText"/>
        <w:tabs>
          <w:tab w:pos="887" w:val="left" w:leader="none"/>
        </w:tabs>
        <w:spacing w:line="172" w:lineRule="auto"/>
        <w:ind w:left="390"/>
      </w:pPr>
      <w:r>
        <w:rPr>
          <w:spacing w:val="-10"/>
          <w:w w:val="110"/>
          <w:position w:val="-12"/>
        </w:rPr>
        <w:t>3</w:t>
      </w:r>
      <w:r>
        <w:rPr>
          <w:position w:val="-12"/>
        </w:rPr>
        <w:tab/>
      </w:r>
      <w:r>
        <w:rPr>
          <w:spacing w:val="-4"/>
          <w:w w:val="110"/>
        </w:rPr>
        <w:t>Yadav,</w:t>
      </w:r>
      <w:r>
        <w:rPr>
          <w:spacing w:val="-6"/>
          <w:w w:val="110"/>
        </w:rPr>
        <w:t> </w:t>
      </w:r>
      <w:r>
        <w:rPr>
          <w:spacing w:val="-5"/>
          <w:w w:val="110"/>
        </w:rPr>
        <w:t>P.,</w:t>
      </w:r>
    </w:p>
    <w:p>
      <w:pPr>
        <w:pStyle w:val="BodyText"/>
        <w:tabs>
          <w:tab w:pos="929" w:val="left" w:leader="none"/>
        </w:tabs>
        <w:spacing w:line="175" w:lineRule="auto"/>
        <w:ind w:left="390"/>
      </w:pPr>
      <w:r>
        <w:rPr>
          <w:spacing w:val="-10"/>
          <w:w w:val="110"/>
          <w:position w:val="-12"/>
        </w:rPr>
        <w:t>3</w:t>
      </w:r>
      <w:r>
        <w:rPr>
          <w:position w:val="-12"/>
        </w:rPr>
        <w:tab/>
      </w:r>
      <w:r>
        <w:rPr>
          <w:w w:val="105"/>
        </w:rPr>
        <w:t>&amp;</w:t>
      </w:r>
      <w:r>
        <w:rPr>
          <w:spacing w:val="-15"/>
          <w:w w:val="105"/>
        </w:rPr>
        <w:t> </w:t>
      </w:r>
      <w:r>
        <w:rPr>
          <w:w w:val="105"/>
        </w:rPr>
        <w:t>Jha,</w:t>
      </w:r>
      <w:r>
        <w:rPr>
          <w:spacing w:val="-14"/>
          <w:w w:val="105"/>
        </w:rPr>
        <w:t> </w:t>
      </w:r>
      <w:r>
        <w:rPr>
          <w:spacing w:val="-5"/>
          <w:w w:val="105"/>
        </w:rPr>
        <w:t>S.</w:t>
      </w:r>
    </w:p>
    <w:p>
      <w:pPr>
        <w:pStyle w:val="BodyText"/>
        <w:spacing w:line="185" w:lineRule="exact"/>
        <w:ind w:left="828"/>
        <w:jc w:val="center"/>
      </w:pPr>
      <w:r>
        <w:rPr>
          <w:spacing w:val="-2"/>
          <w:w w:val="115"/>
        </w:rPr>
        <w:t>(2022)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tabs>
          <w:tab w:pos="837" w:val="left" w:leader="none"/>
        </w:tabs>
        <w:ind w:left="390"/>
      </w:pPr>
      <w:r>
        <w:rPr>
          <w:spacing w:val="-10"/>
          <w:w w:val="110"/>
        </w:rPr>
        <w:t>3</w:t>
      </w:r>
      <w:r>
        <w:rPr/>
        <w:tab/>
      </w:r>
      <w:r>
        <w:rPr>
          <w:w w:val="110"/>
        </w:rPr>
        <w:t>Zhang,</w:t>
      </w:r>
      <w:r>
        <w:rPr>
          <w:spacing w:val="24"/>
          <w:w w:val="110"/>
        </w:rPr>
        <w:t> </w:t>
      </w:r>
      <w:r>
        <w:rPr>
          <w:spacing w:val="-5"/>
          <w:w w:val="105"/>
        </w:rPr>
        <w:t>X.,</w:t>
      </w:r>
    </w:p>
    <w:p>
      <w:pPr>
        <w:pStyle w:val="BodyText"/>
        <w:tabs>
          <w:tab w:pos="825" w:val="left" w:leader="none"/>
        </w:tabs>
        <w:spacing w:line="276" w:lineRule="auto" w:before="34"/>
        <w:ind w:left="1020" w:hanging="630"/>
      </w:pPr>
      <w:r>
        <w:rPr>
          <w:spacing w:val="-10"/>
          <w:w w:val="110"/>
        </w:rPr>
        <w:t>4</w:t>
      </w:r>
      <w:r>
        <w:rPr/>
        <w:tab/>
      </w:r>
      <w:r>
        <w:rPr>
          <w:spacing w:val="-6"/>
          <w:w w:val="110"/>
        </w:rPr>
        <w:t>&amp;</w:t>
      </w:r>
      <w:r>
        <w:rPr>
          <w:spacing w:val="-11"/>
          <w:w w:val="110"/>
        </w:rPr>
        <w:t> </w:t>
      </w:r>
      <w:r>
        <w:rPr>
          <w:spacing w:val="-6"/>
          <w:w w:val="110"/>
        </w:rPr>
        <w:t>Wang,</w:t>
      </w:r>
      <w:r>
        <w:rPr>
          <w:spacing w:val="-11"/>
          <w:w w:val="110"/>
        </w:rPr>
        <w:t> </w:t>
      </w:r>
      <w:r>
        <w:rPr>
          <w:spacing w:val="-6"/>
          <w:w w:val="110"/>
        </w:rPr>
        <w:t>Y</w:t>
      </w:r>
      <w:r>
        <w:rPr>
          <w:spacing w:val="-6"/>
          <w:w w:val="110"/>
        </w:rPr>
        <w:t>.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(2020)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BodyText"/>
        <w:spacing w:line="276" w:lineRule="auto"/>
        <w:ind w:left="435" w:right="205" w:hanging="1"/>
        <w:jc w:val="center"/>
      </w:pPr>
      <w:r>
        <w:rPr>
          <w:spacing w:val="-2"/>
          <w:w w:val="110"/>
        </w:rPr>
        <w:t>Environmental </w:t>
      </w:r>
      <w:r>
        <w:rPr>
          <w:w w:val="110"/>
        </w:rPr>
        <w:t>sustainability</w:t>
      </w:r>
      <w:r>
        <w:rPr>
          <w:spacing w:val="-1"/>
          <w:w w:val="110"/>
        </w:rPr>
        <w:t> </w:t>
      </w:r>
      <w:r>
        <w:rPr>
          <w:w w:val="110"/>
        </w:rPr>
        <w:t>and </w:t>
      </w:r>
      <w:r>
        <w:rPr>
          <w:spacing w:val="-2"/>
          <w:w w:val="110"/>
        </w:rPr>
        <w:t>corporate performance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76" w:lineRule="auto"/>
        <w:ind w:left="225" w:firstLine="1"/>
        <w:jc w:val="center"/>
      </w:pPr>
      <w:r>
        <w:rPr>
          <w:w w:val="110"/>
        </w:rPr>
        <w:t>Corporate social responsibility and financial</w:t>
      </w:r>
      <w:r>
        <w:rPr>
          <w:spacing w:val="-17"/>
          <w:w w:val="110"/>
        </w:rPr>
        <w:t> </w:t>
      </w:r>
      <w:r>
        <w:rPr>
          <w:w w:val="110"/>
        </w:rPr>
        <w:t>performance in China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spacing w:line="276" w:lineRule="auto"/>
        <w:ind w:left="413" w:right="183" w:hanging="1"/>
        <w:jc w:val="center"/>
      </w:pPr>
      <w:r>
        <w:rPr>
          <w:spacing w:val="-2"/>
          <w:w w:val="110"/>
        </w:rPr>
        <w:t>Environmental management </w:t>
      </w:r>
      <w:r>
        <w:rPr>
          <w:w w:val="110"/>
        </w:rPr>
        <w:t>practices</w:t>
      </w:r>
      <w:r>
        <w:rPr>
          <w:spacing w:val="-13"/>
          <w:w w:val="110"/>
        </w:rPr>
        <w:t> </w:t>
      </w:r>
      <w:r>
        <w:rPr>
          <w:w w:val="110"/>
        </w:rPr>
        <w:t>and</w:t>
      </w:r>
      <w:r>
        <w:rPr>
          <w:spacing w:val="-14"/>
          <w:w w:val="110"/>
        </w:rPr>
        <w:t> </w:t>
      </w:r>
      <w:r>
        <w:rPr>
          <w:w w:val="110"/>
        </w:rPr>
        <w:t>firm </w:t>
      </w:r>
      <w:r>
        <w:rPr>
          <w:spacing w:val="-2"/>
          <w:w w:val="110"/>
        </w:rPr>
        <w:t>profitability</w:t>
      </w:r>
    </w:p>
    <w:p>
      <w:pPr>
        <w:pStyle w:val="BodyText"/>
      </w:pPr>
    </w:p>
    <w:p>
      <w:pPr>
        <w:pStyle w:val="BodyText"/>
        <w:spacing w:before="169"/>
      </w:pPr>
    </w:p>
    <w:p>
      <w:pPr>
        <w:pStyle w:val="BodyText"/>
        <w:spacing w:line="276" w:lineRule="auto"/>
        <w:ind w:left="228"/>
        <w:jc w:val="center"/>
      </w:pPr>
      <w:r>
        <w:rPr>
          <w:w w:val="110"/>
        </w:rPr>
        <w:t>Role</w:t>
      </w:r>
      <w:r>
        <w:rPr>
          <w:spacing w:val="-17"/>
          <w:w w:val="110"/>
        </w:rPr>
        <w:t> </w:t>
      </w:r>
      <w:r>
        <w:rPr>
          <w:w w:val="110"/>
        </w:rPr>
        <w:t>of</w:t>
      </w:r>
      <w:r>
        <w:rPr>
          <w:spacing w:val="-17"/>
          <w:w w:val="110"/>
        </w:rPr>
        <w:t> </w:t>
      </w:r>
      <w:r>
        <w:rPr>
          <w:w w:val="110"/>
        </w:rPr>
        <w:t>corporate governance in </w:t>
      </w:r>
      <w:r>
        <w:rPr>
          <w:spacing w:val="-2"/>
          <w:w w:val="110"/>
        </w:rPr>
        <w:t>environmental performance</w:t>
      </w:r>
    </w:p>
    <w:p>
      <w:pPr>
        <w:pStyle w:val="BodyText"/>
        <w:spacing w:line="276" w:lineRule="auto" w:before="76"/>
        <w:ind w:left="276" w:right="7" w:hanging="2"/>
        <w:jc w:val="center"/>
      </w:pPr>
      <w:r>
        <w:rPr/>
        <w:br w:type="column"/>
      </w:r>
      <w:r>
        <w:rPr>
          <w:w w:val="110"/>
        </w:rPr>
        <w:t>practices and </w:t>
      </w:r>
      <w:r>
        <w:rPr>
          <w:spacing w:val="-2"/>
          <w:w w:val="110"/>
        </w:rPr>
        <w:t>financial performance, </w:t>
      </w:r>
      <w:r>
        <w:rPr>
          <w:w w:val="110"/>
        </w:rPr>
        <w:t>moderated by innovation</w:t>
      </w:r>
      <w:r>
        <w:rPr>
          <w:spacing w:val="-9"/>
          <w:w w:val="110"/>
        </w:rPr>
        <w:t> </w:t>
      </w:r>
      <w:r>
        <w:rPr>
          <w:w w:val="110"/>
        </w:rPr>
        <w:t>and</w:t>
      </w:r>
      <w:r>
        <w:rPr>
          <w:spacing w:val="-7"/>
          <w:w w:val="110"/>
        </w:rPr>
        <w:t> </w:t>
      </w:r>
      <w:r>
        <w:rPr>
          <w:w w:val="110"/>
        </w:rPr>
        <w:t>firm </w:t>
      </w:r>
      <w:r>
        <w:rPr>
          <w:spacing w:val="-2"/>
          <w:w w:val="110"/>
        </w:rPr>
        <w:t>size.</w:t>
      </w:r>
    </w:p>
    <w:p>
      <w:pPr>
        <w:pStyle w:val="BodyText"/>
        <w:spacing w:line="198" w:lineRule="exact"/>
        <w:ind w:left="268"/>
        <w:jc w:val="center"/>
      </w:pPr>
      <w:r>
        <w:rPr>
          <w:spacing w:val="-2"/>
          <w:w w:val="115"/>
        </w:rPr>
        <w:t>Strong</w:t>
      </w:r>
    </w:p>
    <w:p>
      <w:pPr>
        <w:pStyle w:val="BodyText"/>
        <w:spacing w:line="276" w:lineRule="auto" w:before="34"/>
        <w:ind w:left="266"/>
        <w:jc w:val="center"/>
      </w:pPr>
      <w:r>
        <w:rPr>
          <w:spacing w:val="-2"/>
          <w:w w:val="110"/>
        </w:rPr>
        <w:t>environmental sustainability </w:t>
      </w:r>
      <w:r>
        <w:rPr>
          <w:w w:val="110"/>
        </w:rPr>
        <w:t>practices lead to improved</w:t>
      </w:r>
      <w:r>
        <w:rPr>
          <w:spacing w:val="-12"/>
          <w:w w:val="110"/>
        </w:rPr>
        <w:t> </w:t>
      </w:r>
      <w:r>
        <w:rPr>
          <w:w w:val="110"/>
        </w:rPr>
        <w:t>corporate </w:t>
      </w:r>
      <w:r>
        <w:rPr>
          <w:spacing w:val="-2"/>
          <w:w w:val="110"/>
        </w:rPr>
        <w:t>performance, </w:t>
      </w:r>
      <w:r>
        <w:rPr>
          <w:w w:val="110"/>
        </w:rPr>
        <w:t>particularly</w:t>
      </w:r>
      <w:r>
        <w:rPr>
          <w:spacing w:val="-7"/>
          <w:w w:val="110"/>
        </w:rPr>
        <w:t> </w:t>
      </w:r>
      <w:r>
        <w:rPr>
          <w:w w:val="110"/>
        </w:rPr>
        <w:t>in</w:t>
      </w:r>
      <w:r>
        <w:rPr>
          <w:spacing w:val="-8"/>
          <w:w w:val="110"/>
        </w:rPr>
        <w:t> </w:t>
      </w:r>
      <w:r>
        <w:rPr>
          <w:w w:val="110"/>
        </w:rPr>
        <w:t>high-tech industries.</w:t>
      </w:r>
    </w:p>
    <w:p>
      <w:pPr>
        <w:pStyle w:val="BodyText"/>
        <w:spacing w:line="199" w:lineRule="exact"/>
        <w:ind w:left="266"/>
        <w:jc w:val="center"/>
      </w:pPr>
      <w:r>
        <w:rPr>
          <w:w w:val="115"/>
        </w:rPr>
        <w:t>CSR</w:t>
      </w:r>
      <w:r>
        <w:rPr>
          <w:spacing w:val="13"/>
          <w:w w:val="115"/>
        </w:rPr>
        <w:t> </w:t>
      </w:r>
      <w:r>
        <w:rPr>
          <w:spacing w:val="-2"/>
          <w:w w:val="115"/>
        </w:rPr>
        <w:t>activities</w:t>
      </w:r>
    </w:p>
    <w:p>
      <w:pPr>
        <w:pStyle w:val="BodyText"/>
        <w:spacing w:line="276" w:lineRule="auto" w:before="33"/>
        <w:ind w:left="264" w:firstLine="1"/>
        <w:jc w:val="center"/>
      </w:pPr>
      <w:r>
        <w:rPr>
          <w:w w:val="110"/>
        </w:rPr>
        <w:t>positively impact </w:t>
      </w:r>
      <w:r>
        <w:rPr>
          <w:spacing w:val="-2"/>
          <w:w w:val="110"/>
        </w:rPr>
        <w:t>financial </w:t>
      </w:r>
      <w:r>
        <w:rPr>
          <w:w w:val="110"/>
        </w:rPr>
        <w:t>performance, with significant</w:t>
      </w:r>
      <w:r>
        <w:rPr>
          <w:spacing w:val="-17"/>
          <w:w w:val="110"/>
        </w:rPr>
        <w:t> </w:t>
      </w:r>
      <w:r>
        <w:rPr>
          <w:w w:val="110"/>
        </w:rPr>
        <w:t>variation across different </w:t>
      </w:r>
      <w:r>
        <w:rPr>
          <w:spacing w:val="-2"/>
          <w:w w:val="110"/>
        </w:rPr>
        <w:t>industries.</w:t>
      </w:r>
    </w:p>
    <w:p>
      <w:pPr>
        <w:pStyle w:val="BodyText"/>
        <w:spacing w:line="276" w:lineRule="auto" w:before="100"/>
        <w:ind w:left="320" w:right="51" w:hanging="1"/>
        <w:jc w:val="center"/>
      </w:pPr>
      <w:r>
        <w:rPr>
          <w:w w:val="110"/>
        </w:rPr>
        <w:t>Positive impact of </w:t>
      </w:r>
      <w:r>
        <w:rPr>
          <w:spacing w:val="-2"/>
          <w:w w:val="110"/>
        </w:rPr>
        <w:t>environmental management </w:t>
      </w:r>
      <w:r>
        <w:rPr>
          <w:w w:val="110"/>
        </w:rPr>
        <w:t>practices on firm </w:t>
      </w:r>
      <w:r>
        <w:rPr>
          <w:spacing w:val="-2"/>
          <w:w w:val="110"/>
        </w:rPr>
        <w:t>profitability, </w:t>
      </w:r>
      <w:r>
        <w:rPr>
          <w:w w:val="110"/>
        </w:rPr>
        <w:t>moderated</w:t>
      </w:r>
      <w:r>
        <w:rPr>
          <w:spacing w:val="-9"/>
          <w:w w:val="110"/>
        </w:rPr>
        <w:t> </w:t>
      </w:r>
      <w:r>
        <w:rPr>
          <w:w w:val="110"/>
        </w:rPr>
        <w:t>by</w:t>
      </w:r>
      <w:r>
        <w:rPr>
          <w:spacing w:val="-9"/>
          <w:w w:val="110"/>
        </w:rPr>
        <w:t> </w:t>
      </w:r>
      <w:r>
        <w:rPr>
          <w:w w:val="110"/>
        </w:rPr>
        <w:t>firm size and industry </w:t>
      </w:r>
      <w:r>
        <w:rPr>
          <w:spacing w:val="-2"/>
          <w:w w:val="110"/>
        </w:rPr>
        <w:t>type.</w:t>
      </w:r>
    </w:p>
    <w:p>
      <w:pPr>
        <w:pStyle w:val="BodyText"/>
        <w:spacing w:line="276" w:lineRule="auto" w:before="100"/>
        <w:ind w:left="273" w:right="6"/>
        <w:jc w:val="center"/>
      </w:pPr>
      <w:r>
        <w:rPr>
          <w:spacing w:val="-2"/>
          <w:w w:val="110"/>
        </w:rPr>
        <w:t>Effective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corporate governance enhances environmental </w:t>
      </w:r>
      <w:r>
        <w:rPr>
          <w:w w:val="110"/>
        </w:rPr>
        <w:t>performance and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ind w:left="289"/>
        <w:jc w:val="center"/>
      </w:pPr>
      <w:r>
        <w:rPr>
          <w:spacing w:val="-2"/>
          <w:w w:val="110"/>
        </w:rPr>
        <w:t>firms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3"/>
      </w:pPr>
    </w:p>
    <w:p>
      <w:pPr>
        <w:pStyle w:val="BodyText"/>
        <w:spacing w:line="276" w:lineRule="auto"/>
        <w:ind w:left="288"/>
        <w:jc w:val="center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-7"/>
          <w:w w:val="110"/>
        </w:rPr>
        <w:t> </w:t>
      </w:r>
      <w:r>
        <w:rPr>
          <w:w w:val="110"/>
        </w:rPr>
        <w:t>of </w:t>
      </w:r>
      <w:r>
        <w:rPr>
          <w:spacing w:val="-2"/>
          <w:w w:val="110"/>
        </w:rPr>
        <w:t>high-tech firms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76" w:lineRule="auto"/>
        <w:ind w:left="288"/>
        <w:jc w:val="center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-7"/>
          <w:w w:val="110"/>
        </w:rPr>
        <w:t> </w:t>
      </w:r>
      <w:r>
        <w:rPr>
          <w:w w:val="110"/>
        </w:rPr>
        <w:t>of </w:t>
      </w:r>
      <w:r>
        <w:rPr>
          <w:spacing w:val="-2"/>
          <w:w w:val="110"/>
        </w:rPr>
        <w:t>Chinese firms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spacing w:line="276" w:lineRule="auto"/>
        <w:ind w:left="288"/>
        <w:jc w:val="center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-7"/>
          <w:w w:val="110"/>
        </w:rPr>
        <w:t> </w:t>
      </w:r>
      <w:r>
        <w:rPr>
          <w:w w:val="110"/>
        </w:rPr>
        <w:t>of </w:t>
      </w:r>
      <w:r>
        <w:rPr>
          <w:spacing w:val="-2"/>
          <w:w w:val="110"/>
        </w:rPr>
        <w:t>Indian firms</w:t>
      </w:r>
    </w:p>
    <w:p>
      <w:pPr>
        <w:pStyle w:val="BodyText"/>
      </w:pPr>
    </w:p>
    <w:p>
      <w:pPr>
        <w:pStyle w:val="BodyText"/>
        <w:spacing w:before="169"/>
      </w:pPr>
    </w:p>
    <w:p>
      <w:pPr>
        <w:pStyle w:val="BodyText"/>
        <w:spacing w:line="276" w:lineRule="auto"/>
        <w:ind w:left="288"/>
        <w:jc w:val="center"/>
      </w:pPr>
      <w:r>
        <w:rPr>
          <w:spacing w:val="-2"/>
          <w:w w:val="110"/>
        </w:rPr>
        <w:t>Empirical </w:t>
      </w:r>
      <w:r>
        <w:rPr>
          <w:w w:val="110"/>
        </w:rPr>
        <w:t>analysis</w:t>
      </w:r>
      <w:r>
        <w:rPr>
          <w:spacing w:val="-7"/>
          <w:w w:val="110"/>
        </w:rPr>
        <w:t> </w:t>
      </w:r>
      <w:r>
        <w:rPr>
          <w:w w:val="110"/>
        </w:rPr>
        <w:t>of </w:t>
      </w:r>
      <w:r>
        <w:rPr>
          <w:spacing w:val="-2"/>
          <w:w w:val="110"/>
        </w:rPr>
        <w:t>global firms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p>
      <w:pPr>
        <w:pStyle w:val="BodyText"/>
        <w:ind w:left="308"/>
        <w:jc w:val="center"/>
      </w:pPr>
      <w:r>
        <w:rPr>
          <w:w w:val="110"/>
        </w:rPr>
        <w:t>Resource-Based</w:t>
      </w:r>
      <w:r>
        <w:rPr>
          <w:spacing w:val="10"/>
          <w:w w:val="110"/>
        </w:rPr>
        <w:t> </w:t>
      </w:r>
      <w:r>
        <w:rPr>
          <w:w w:val="110"/>
        </w:rPr>
        <w:t>View</w:t>
      </w:r>
      <w:r>
        <w:rPr>
          <w:spacing w:val="10"/>
          <w:w w:val="110"/>
        </w:rPr>
        <w:t> </w:t>
      </w:r>
      <w:r>
        <w:rPr>
          <w:spacing w:val="-4"/>
          <w:w w:val="110"/>
        </w:rPr>
        <w:t>(RBV)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pStyle w:val="BodyText"/>
        <w:spacing w:before="1"/>
        <w:ind w:left="309"/>
        <w:jc w:val="center"/>
      </w:pPr>
      <w:r>
        <w:rPr>
          <w:w w:val="110"/>
        </w:rPr>
        <w:t>Stakeholder</w:t>
      </w:r>
      <w:r>
        <w:rPr>
          <w:spacing w:val="9"/>
          <w:w w:val="110"/>
        </w:rPr>
        <w:t> </w:t>
      </w:r>
      <w:r>
        <w:rPr>
          <w:spacing w:val="-2"/>
          <w:w w:val="110"/>
        </w:rPr>
        <w:t>Theory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BodyText"/>
        <w:spacing w:before="1"/>
        <w:ind w:left="308"/>
        <w:jc w:val="center"/>
      </w:pPr>
      <w:r>
        <w:rPr>
          <w:w w:val="110"/>
        </w:rPr>
        <w:t>Resource-Based</w:t>
      </w:r>
      <w:r>
        <w:rPr>
          <w:spacing w:val="10"/>
          <w:w w:val="110"/>
        </w:rPr>
        <w:t> </w:t>
      </w:r>
      <w:r>
        <w:rPr>
          <w:w w:val="110"/>
        </w:rPr>
        <w:t>View</w:t>
      </w:r>
      <w:r>
        <w:rPr>
          <w:spacing w:val="10"/>
          <w:w w:val="110"/>
        </w:rPr>
        <w:t> </w:t>
      </w:r>
      <w:r>
        <w:rPr>
          <w:spacing w:val="-4"/>
          <w:w w:val="110"/>
        </w:rPr>
        <w:t>(RBV)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76" w:lineRule="auto"/>
        <w:ind w:left="310"/>
        <w:jc w:val="center"/>
      </w:pPr>
      <w:r>
        <w:rPr>
          <w:w w:val="110"/>
        </w:rPr>
        <w:t>Corporate Governance Theory, </w:t>
      </w:r>
      <w:r>
        <w:rPr>
          <w:w w:val="115"/>
        </w:rPr>
        <w:t>Resource-Based View (RBV)</w:t>
      </w:r>
    </w:p>
    <w:p>
      <w:pPr>
        <w:pStyle w:val="BodyText"/>
        <w:spacing w:line="276" w:lineRule="auto" w:before="208"/>
        <w:ind w:left="328" w:right="42" w:hanging="1"/>
        <w:jc w:val="center"/>
      </w:pPr>
      <w:r>
        <w:rPr/>
        <w:br w:type="column"/>
      </w:r>
      <w:r>
        <w:rPr>
          <w:spacing w:val="-2"/>
          <w:w w:val="105"/>
        </w:rPr>
        <w:t>financial performanc </w:t>
      </w:r>
      <w:r>
        <w:rPr>
          <w:spacing w:val="-6"/>
          <w:w w:val="105"/>
        </w:rPr>
        <w:t>e, </w:t>
      </w:r>
      <w:r>
        <w:rPr>
          <w:spacing w:val="-2"/>
          <w:w w:val="105"/>
        </w:rPr>
        <w:t>innovation, </w:t>
      </w:r>
      <w:r>
        <w:rPr>
          <w:w w:val="105"/>
        </w:rPr>
        <w:t>firm size</w:t>
      </w:r>
    </w:p>
    <w:p>
      <w:pPr>
        <w:pStyle w:val="BodyText"/>
      </w:pPr>
    </w:p>
    <w:p>
      <w:pPr>
        <w:pStyle w:val="BodyText"/>
        <w:spacing w:line="276" w:lineRule="auto"/>
        <w:ind w:left="287"/>
        <w:jc w:val="center"/>
      </w:pP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sustainabilit </w:t>
      </w:r>
      <w:r>
        <w:rPr>
          <w:w w:val="110"/>
        </w:rPr>
        <w:t>y,</w:t>
      </w:r>
      <w:r>
        <w:rPr>
          <w:spacing w:val="-17"/>
          <w:w w:val="110"/>
        </w:rPr>
        <w:t> </w:t>
      </w:r>
      <w:r>
        <w:rPr>
          <w:w w:val="110"/>
        </w:rPr>
        <w:t>corporate </w:t>
      </w:r>
      <w:r>
        <w:rPr>
          <w:spacing w:val="-2"/>
          <w:w w:val="110"/>
        </w:rPr>
        <w:t>performanc </w:t>
      </w:r>
      <w:r>
        <w:rPr>
          <w:w w:val="110"/>
        </w:rPr>
        <w:t>e, industry </w:t>
      </w:r>
      <w:r>
        <w:rPr>
          <w:spacing w:val="-4"/>
          <w:w w:val="110"/>
        </w:rPr>
        <w:t>type</w:t>
      </w:r>
    </w:p>
    <w:p>
      <w:pPr>
        <w:pStyle w:val="BodyText"/>
        <w:spacing w:before="135"/>
      </w:pPr>
    </w:p>
    <w:p>
      <w:pPr>
        <w:pStyle w:val="Heading1"/>
        <w:ind w:left="287" w:right="3"/>
        <w:jc w:val="center"/>
      </w:pPr>
      <w:r>
        <w:rPr>
          <w:spacing w:val="-4"/>
          <w:w w:val="115"/>
        </w:rPr>
        <w:t>CSR,</w:t>
      </w:r>
    </w:p>
    <w:p>
      <w:pPr>
        <w:pStyle w:val="BodyText"/>
        <w:spacing w:line="276" w:lineRule="auto" w:before="36"/>
        <w:ind w:left="328" w:right="42" w:hanging="1"/>
        <w:jc w:val="center"/>
      </w:pPr>
      <w:r>
        <w:rPr>
          <w:spacing w:val="-2"/>
          <w:w w:val="110"/>
        </w:rPr>
        <w:t>financial performanc </w:t>
      </w:r>
      <w:r>
        <w:rPr>
          <w:w w:val="110"/>
        </w:rPr>
        <w:t>e, industry </w:t>
      </w:r>
      <w:r>
        <w:rPr>
          <w:spacing w:val="-2"/>
          <w:w w:val="110"/>
        </w:rPr>
        <w:t>variation</w:t>
      </w:r>
    </w:p>
    <w:p>
      <w:pPr>
        <w:pStyle w:val="BodyText"/>
        <w:spacing w:line="276" w:lineRule="auto" w:before="231"/>
        <w:ind w:left="284" w:firstLine="1"/>
        <w:jc w:val="center"/>
      </w:pPr>
      <w:r>
        <w:rPr>
          <w:spacing w:val="-2"/>
          <w:w w:val="105"/>
        </w:rPr>
        <w:t>Environmen </w:t>
      </w:r>
      <w:r>
        <w:rPr>
          <w:spacing w:val="-4"/>
          <w:w w:val="105"/>
        </w:rPr>
        <w:t>tal </w:t>
      </w:r>
      <w:r>
        <w:rPr>
          <w:spacing w:val="-2"/>
          <w:w w:val="105"/>
        </w:rPr>
        <w:t>manageme</w:t>
      </w:r>
      <w:r>
        <w:rPr>
          <w:spacing w:val="40"/>
          <w:w w:val="105"/>
        </w:rPr>
        <w:t> </w:t>
      </w:r>
      <w:r>
        <w:rPr>
          <w:w w:val="105"/>
        </w:rPr>
        <w:t>nt </w:t>
      </w:r>
      <w:r>
        <w:rPr>
          <w:w w:val="105"/>
        </w:rPr>
        <w:t>practices, </w:t>
      </w:r>
      <w:r>
        <w:rPr>
          <w:spacing w:val="-4"/>
          <w:w w:val="105"/>
        </w:rPr>
        <w:t>firm </w:t>
      </w:r>
      <w:r>
        <w:rPr>
          <w:spacing w:val="-2"/>
          <w:w w:val="105"/>
        </w:rPr>
        <w:t>profitability, </w:t>
      </w:r>
      <w:r>
        <w:rPr>
          <w:w w:val="105"/>
        </w:rPr>
        <w:t>firm size, </w:t>
      </w:r>
      <w:r>
        <w:rPr>
          <w:spacing w:val="-2"/>
          <w:w w:val="105"/>
        </w:rPr>
        <w:t>industry</w:t>
      </w:r>
    </w:p>
    <w:p>
      <w:pPr>
        <w:pStyle w:val="BodyText"/>
        <w:spacing w:line="264" w:lineRule="auto"/>
        <w:ind w:left="287" w:right="2"/>
        <w:jc w:val="center"/>
      </w:pPr>
      <w:r>
        <w:rPr>
          <w:spacing w:val="-4"/>
          <w:w w:val="110"/>
        </w:rPr>
        <w:t>type </w:t>
      </w:r>
      <w:r>
        <w:rPr>
          <w:spacing w:val="-2"/>
          <w:w w:val="110"/>
        </w:rPr>
        <w:t>Corporate governance, environmen</w:t>
      </w:r>
    </w:p>
    <w:p>
      <w:pPr>
        <w:pStyle w:val="BodyText"/>
        <w:spacing w:line="276" w:lineRule="auto" w:before="12"/>
        <w:ind w:left="287" w:right="1"/>
        <w:jc w:val="center"/>
      </w:pPr>
      <w:r>
        <w:rPr>
          <w:spacing w:val="-4"/>
          <w:w w:val="105"/>
        </w:rPr>
        <w:t>tal </w:t>
      </w:r>
      <w:r>
        <w:rPr>
          <w:spacing w:val="-2"/>
          <w:w w:val="105"/>
        </w:rPr>
        <w:t>performanc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1"/>
      </w:pPr>
    </w:p>
    <w:p>
      <w:pPr>
        <w:pStyle w:val="BodyText"/>
        <w:spacing w:line="276" w:lineRule="auto" w:before="1"/>
        <w:ind w:left="235" w:right="178" w:hanging="1"/>
        <w:jc w:val="center"/>
      </w:pPr>
      <w:r>
        <w:rPr>
          <w:spacing w:val="-2"/>
          <w:w w:val="110"/>
        </w:rPr>
        <w:t>Multiple countries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4"/>
      </w:pPr>
    </w:p>
    <w:p>
      <w:pPr>
        <w:pStyle w:val="BodyText"/>
        <w:ind w:left="98" w:right="43"/>
        <w:jc w:val="center"/>
      </w:pPr>
      <w:r>
        <w:rPr>
          <w:spacing w:val="-2"/>
          <w:w w:val="110"/>
        </w:rPr>
        <w:t>China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pStyle w:val="BodyText"/>
        <w:ind w:left="98" w:right="43"/>
        <w:jc w:val="center"/>
      </w:pPr>
      <w:r>
        <w:rPr>
          <w:spacing w:val="-2"/>
          <w:w w:val="110"/>
        </w:rPr>
        <w:t>India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spacing w:line="276" w:lineRule="auto"/>
        <w:ind w:left="98" w:right="41"/>
        <w:jc w:val="center"/>
      </w:pPr>
      <w:r>
        <w:rPr>
          <w:spacing w:val="-2"/>
          <w:w w:val="110"/>
        </w:rPr>
        <w:t>Internatio </w:t>
      </w:r>
      <w:r>
        <w:rPr>
          <w:spacing w:val="-4"/>
          <w:w w:val="110"/>
        </w:rPr>
        <w:t>nal</w:t>
      </w:r>
    </w:p>
    <w:p>
      <w:pPr>
        <w:pStyle w:val="BodyText"/>
        <w:spacing w:after="0" w:line="276" w:lineRule="auto"/>
        <w:jc w:val="center"/>
        <w:sectPr>
          <w:pgSz w:w="15840" w:h="12240" w:orient="landscape"/>
          <w:pgMar w:top="1340" w:bottom="280" w:left="1080" w:right="360"/>
          <w:cols w:num="7" w:equalWidth="0">
            <w:col w:w="1877" w:space="40"/>
            <w:col w:w="2413" w:space="39"/>
            <w:col w:w="2244" w:space="40"/>
            <w:col w:w="1353" w:space="40"/>
            <w:col w:w="3400" w:space="39"/>
            <w:col w:w="1529" w:space="40"/>
            <w:col w:w="1346"/>
          </w:cols>
        </w:sectPr>
      </w:pPr>
    </w:p>
    <w:p>
      <w:pPr>
        <w:pStyle w:val="BodyText"/>
        <w:tabs>
          <w:tab w:pos="11843" w:val="left" w:leader="none"/>
        </w:tabs>
        <w:spacing w:line="313" w:lineRule="exact" w:before="78"/>
        <w:ind w:left="4647"/>
        <w:rPr>
          <w:position w:val="13"/>
        </w:rPr>
      </w:pPr>
      <w:r>
        <w:rPr>
          <w:spacing w:val="-2"/>
          <w:w w:val="110"/>
        </w:rPr>
        <w:t>financial outcomes.</w:t>
      </w:r>
      <w:r>
        <w:rPr/>
        <w:tab/>
      </w:r>
      <w:r>
        <w:rPr>
          <w:w w:val="105"/>
          <w:position w:val="13"/>
        </w:rPr>
        <w:t>e,</w:t>
      </w:r>
      <w:r>
        <w:rPr>
          <w:spacing w:val="-9"/>
          <w:w w:val="105"/>
          <w:position w:val="13"/>
        </w:rPr>
        <w:t> </w:t>
      </w:r>
      <w:r>
        <w:rPr>
          <w:spacing w:val="-2"/>
          <w:w w:val="110"/>
          <w:position w:val="13"/>
        </w:rPr>
        <w:t>financial</w:t>
      </w:r>
    </w:p>
    <w:p>
      <w:pPr>
        <w:pStyle w:val="BodyText"/>
        <w:spacing w:line="183" w:lineRule="exact"/>
        <w:ind w:right="1514"/>
        <w:jc w:val="right"/>
      </w:pPr>
      <w:r>
        <w:rPr>
          <w:spacing w:val="-2"/>
          <w:w w:val="115"/>
        </w:rPr>
        <w:t>outcomes</w:t>
      </w:r>
    </w:p>
    <w:p>
      <w:pPr>
        <w:pStyle w:val="BodyText"/>
        <w:spacing w:after="0" w:line="183" w:lineRule="exact"/>
        <w:jc w:val="right"/>
        <w:sectPr>
          <w:pgSz w:w="15840" w:h="12240" w:orient="landscape"/>
          <w:pgMar w:top="1340" w:bottom="280" w:left="1080" w:right="360"/>
        </w:sectPr>
      </w:pPr>
    </w:p>
    <w:p>
      <w:pPr>
        <w:pStyle w:val="BodyText"/>
      </w:pPr>
    </w:p>
    <w:p>
      <w:pPr>
        <w:pStyle w:val="BodyText"/>
        <w:spacing w:before="218"/>
      </w:pPr>
    </w:p>
    <w:p>
      <w:pPr>
        <w:pStyle w:val="BodyText"/>
        <w:tabs>
          <w:tab w:pos="817" w:val="left" w:leader="none"/>
        </w:tabs>
        <w:spacing w:line="177" w:lineRule="auto"/>
        <w:ind w:left="1051" w:hanging="662"/>
      </w:pPr>
      <w:r>
        <w:rPr>
          <w:spacing w:val="-10"/>
          <w:w w:val="105"/>
          <w:position w:val="-12"/>
        </w:rPr>
        <w:t>3</w:t>
      </w:r>
      <w:r>
        <w:rPr>
          <w:position w:val="-12"/>
        </w:rPr>
        <w:tab/>
      </w:r>
      <w:r>
        <w:rPr>
          <w:w w:val="105"/>
        </w:rPr>
        <w:t>Zhou,</w:t>
      </w:r>
      <w:r>
        <w:rPr>
          <w:spacing w:val="-16"/>
          <w:w w:val="105"/>
        </w:rPr>
        <w:t> </w:t>
      </w:r>
      <w:r>
        <w:rPr>
          <w:w w:val="105"/>
        </w:rPr>
        <w:t>Y.,</w:t>
      </w:r>
      <w:r>
        <w:rPr>
          <w:spacing w:val="-16"/>
          <w:w w:val="105"/>
        </w:rPr>
        <w:t> </w:t>
      </w:r>
      <w:r>
        <w:rPr>
          <w:w w:val="105"/>
        </w:rPr>
        <w:t>&amp;</w:t>
      </w:r>
      <w:r>
        <w:rPr>
          <w:w w:val="105"/>
        </w:rPr>
        <w:t> Lee, </w:t>
      </w:r>
      <w:r>
        <w:rPr/>
        <w:t>J.</w:t>
      </w:r>
    </w:p>
    <w:p>
      <w:pPr>
        <w:pStyle w:val="BodyText"/>
        <w:tabs>
          <w:tab w:pos="1019" w:val="left" w:leader="none"/>
        </w:tabs>
        <w:spacing w:line="278" w:lineRule="exact"/>
        <w:ind w:left="390"/>
      </w:pPr>
      <w:r>
        <w:rPr>
          <w:spacing w:val="-10"/>
          <w:w w:val="120"/>
          <w:position w:val="13"/>
        </w:rPr>
        <w:t>5</w:t>
      </w:r>
      <w:r>
        <w:rPr>
          <w:position w:val="13"/>
        </w:rPr>
        <w:tab/>
      </w:r>
      <w:r>
        <w:rPr>
          <w:spacing w:val="-2"/>
          <w:w w:val="120"/>
        </w:rPr>
        <w:t>(2019)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203"/>
      </w:pPr>
    </w:p>
    <w:p>
      <w:pPr>
        <w:pStyle w:val="BodyText"/>
        <w:spacing w:line="276" w:lineRule="auto"/>
        <w:ind w:left="300" w:firstLine="284"/>
      </w:pPr>
      <w:r>
        <w:rPr>
          <w:spacing w:val="-2"/>
          <w:w w:val="110"/>
        </w:rPr>
        <w:t>Environmental </w:t>
      </w:r>
      <w:r>
        <w:rPr>
          <w:w w:val="110"/>
        </w:rPr>
        <w:t>regulations</w:t>
      </w:r>
      <w:r>
        <w:rPr>
          <w:spacing w:val="-7"/>
          <w:w w:val="110"/>
        </w:rPr>
        <w:t> </w:t>
      </w:r>
      <w:r>
        <w:rPr>
          <w:w w:val="110"/>
        </w:rPr>
        <w:t>and</w:t>
      </w:r>
      <w:r>
        <w:rPr>
          <w:spacing w:val="-8"/>
          <w:w w:val="110"/>
        </w:rPr>
        <w:t> </w:t>
      </w:r>
      <w:r>
        <w:rPr>
          <w:w w:val="110"/>
        </w:rPr>
        <w:t>firm performance</w:t>
      </w:r>
      <w:r>
        <w:rPr>
          <w:spacing w:val="-2"/>
          <w:w w:val="110"/>
        </w:rPr>
        <w:t> </w:t>
      </w:r>
      <w:r>
        <w:rPr>
          <w:w w:val="110"/>
        </w:rPr>
        <w:t>in</w:t>
      </w:r>
      <w:r>
        <w:rPr>
          <w:spacing w:val="-1"/>
          <w:w w:val="110"/>
        </w:rPr>
        <w:t> </w:t>
      </w:r>
      <w:r>
        <w:rPr>
          <w:spacing w:val="-4"/>
          <w:w w:val="110"/>
        </w:rPr>
        <w:t>Asia</w:t>
      </w:r>
    </w:p>
    <w:p>
      <w:pPr>
        <w:pStyle w:val="BodyText"/>
        <w:spacing w:line="276" w:lineRule="auto" w:before="134"/>
        <w:ind w:left="272" w:hanging="2"/>
        <w:jc w:val="center"/>
      </w:pPr>
      <w:r>
        <w:rPr/>
        <w:br w:type="column"/>
      </w:r>
      <w:r>
        <w:rPr>
          <w:spacing w:val="-2"/>
          <w:w w:val="110"/>
        </w:rPr>
        <w:t>Stringent environmental </w:t>
      </w:r>
      <w:r>
        <w:rPr>
          <w:w w:val="110"/>
        </w:rPr>
        <w:t>regulations lead to better firm performance </w:t>
      </w:r>
      <w:r>
        <w:rPr>
          <w:w w:val="110"/>
        </w:rPr>
        <w:t>through improved efficiency and innovation.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203"/>
      </w:pPr>
    </w:p>
    <w:p>
      <w:pPr>
        <w:pStyle w:val="BodyText"/>
        <w:spacing w:line="276" w:lineRule="auto"/>
        <w:ind w:left="188" w:firstLine="1"/>
        <w:jc w:val="center"/>
      </w:pPr>
      <w:r>
        <w:rPr>
          <w:spacing w:val="-2"/>
          <w:w w:val="110"/>
        </w:rPr>
        <w:t>Empirical </w:t>
      </w:r>
      <w:r>
        <w:rPr>
          <w:w w:val="110"/>
        </w:rPr>
        <w:t>analysis of Asian</w:t>
      </w:r>
      <w:r>
        <w:rPr>
          <w:spacing w:val="19"/>
          <w:w w:val="110"/>
        </w:rPr>
        <w:t> </w:t>
      </w:r>
      <w:r>
        <w:rPr>
          <w:spacing w:val="-2"/>
          <w:w w:val="110"/>
        </w:rPr>
        <w:t>firms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spacing w:line="276" w:lineRule="auto"/>
        <w:ind w:left="942" w:hanging="642"/>
      </w:pPr>
      <w:r>
        <w:rPr>
          <w:w w:val="110"/>
        </w:rPr>
        <w:t>Institutional</w:t>
      </w:r>
      <w:r>
        <w:rPr>
          <w:spacing w:val="-17"/>
          <w:w w:val="110"/>
        </w:rPr>
        <w:t> </w:t>
      </w:r>
      <w:r>
        <w:rPr>
          <w:w w:val="110"/>
        </w:rPr>
        <w:t>Theory,</w:t>
      </w:r>
      <w:r>
        <w:rPr>
          <w:spacing w:val="-17"/>
          <w:w w:val="110"/>
        </w:rPr>
        <w:t> </w:t>
      </w:r>
      <w:r>
        <w:rPr>
          <w:w w:val="110"/>
        </w:rPr>
        <w:t>Resource-Based View (RBV)</w:t>
      </w:r>
    </w:p>
    <w:p>
      <w:pPr>
        <w:pStyle w:val="BodyText"/>
        <w:spacing w:line="276" w:lineRule="auto" w:before="2"/>
        <w:ind w:left="322" w:right="38"/>
        <w:jc w:val="center"/>
      </w:pPr>
      <w:r>
        <w:rPr/>
        <w:br w:type="column"/>
      </w:r>
      <w:r>
        <w:rPr>
          <w:spacing w:val="-2"/>
          <w:w w:val="110"/>
        </w:rPr>
        <w:t>Environmen </w:t>
      </w:r>
      <w:r>
        <w:rPr>
          <w:spacing w:val="-4"/>
          <w:w w:val="110"/>
        </w:rPr>
        <w:t>tal </w:t>
      </w:r>
      <w:r>
        <w:rPr>
          <w:spacing w:val="-2"/>
          <w:w w:val="110"/>
        </w:rPr>
        <w:t>regulations, </w:t>
      </w:r>
      <w:r>
        <w:rPr>
          <w:spacing w:val="-4"/>
          <w:w w:val="110"/>
        </w:rPr>
        <w:t>firm </w:t>
      </w:r>
      <w:r>
        <w:rPr>
          <w:spacing w:val="-2"/>
          <w:w w:val="110"/>
        </w:rPr>
        <w:t>performanc </w:t>
      </w:r>
      <w:r>
        <w:rPr>
          <w:spacing w:val="-6"/>
          <w:w w:val="110"/>
        </w:rPr>
        <w:t>e, </w:t>
      </w:r>
      <w:r>
        <w:rPr>
          <w:spacing w:val="-2"/>
          <w:w w:val="110"/>
        </w:rPr>
        <w:t>efficiency, innovation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BodyText"/>
        <w:ind w:left="390"/>
      </w:pPr>
      <w:r>
        <w:rPr>
          <w:spacing w:val="-4"/>
          <w:w w:val="115"/>
        </w:rPr>
        <w:t>Asia</w:t>
      </w:r>
    </w:p>
    <w:p>
      <w:pPr>
        <w:pStyle w:val="BodyText"/>
        <w:spacing w:after="0"/>
        <w:sectPr>
          <w:type w:val="continuous"/>
          <w:pgSz w:w="15840" w:h="12240" w:orient="landscape"/>
          <w:pgMar w:top="1340" w:bottom="280" w:left="1080" w:right="360"/>
          <w:cols w:num="7" w:equalWidth="0">
            <w:col w:w="1886" w:space="40"/>
            <w:col w:w="2323" w:space="39"/>
            <w:col w:w="2403" w:space="39"/>
            <w:col w:w="1301" w:space="39"/>
            <w:col w:w="3363" w:space="39"/>
            <w:col w:w="1561" w:space="123"/>
            <w:col w:w="1244"/>
          </w:cols>
        </w:sectPr>
      </w:pPr>
    </w:p>
    <w:p>
      <w:pPr>
        <w:spacing w:before="263"/>
        <w:ind w:left="340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831850</wp:posOffset>
                </wp:positionH>
                <wp:positionV relativeFrom="paragraph">
                  <wp:posOffset>-20771</wp:posOffset>
                </wp:positionV>
                <wp:extent cx="8986520" cy="139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898652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86520" h="13970">
                              <a:moveTo>
                                <a:pt x="8986520" y="0"/>
                              </a:moveTo>
                              <a:lnTo>
                                <a:pt x="8986520" y="0"/>
                              </a:lnTo>
                              <a:lnTo>
                                <a:pt x="0" y="0"/>
                              </a:lnTo>
                              <a:lnTo>
                                <a:pt x="0" y="13970"/>
                              </a:lnTo>
                              <a:lnTo>
                                <a:pt x="8986520" y="13970"/>
                              </a:lnTo>
                              <a:lnTo>
                                <a:pt x="8986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5.5pt;margin-top:-1.635579pt;width:707.600034pt;height:1.1pt;mso-position-horizontal-relative:page;mso-position-vertical-relative:paragraph;z-index:15731200" id="docshape6" filled="true" fillcolor="#000009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4"/>
        </w:rPr>
        <w:t>Full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list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papers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available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upon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reasonable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request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from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corresponding</w:t>
      </w:r>
      <w:r>
        <w:rPr>
          <w:rFonts w:ascii="Times New Roman"/>
          <w:spacing w:val="-2"/>
          <w:sz w:val="24"/>
        </w:rPr>
        <w:t> author.</w:t>
      </w:r>
    </w:p>
    <w:sectPr>
      <w:type w:val="continuous"/>
      <w:pgSz w:w="15840" w:h="12240" w:orient="landscape"/>
      <w:pgMar w:top="1340" w:bottom="280" w:left="108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"/>
      <w:lvlJc w:val="left"/>
      <w:pPr>
        <w:ind w:left="826" w:hanging="436"/>
        <w:jc w:val="left"/>
      </w:pPr>
      <w:rPr>
        <w:rFonts w:hint="default"/>
        <w:spacing w:val="0"/>
        <w:w w:val="1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27" w:hanging="43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34" w:hanging="43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41" w:hanging="43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48" w:hanging="43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55" w:hanging="43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62" w:hanging="43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69" w:hanging="43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76" w:hanging="436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834" w:hanging="444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21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5" w:hanging="44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50" w:hanging="44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55" w:hanging="44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60" w:hanging="44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65" w:hanging="44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70" w:hanging="44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75" w:hanging="44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80" w:hanging="44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892" w:hanging="502"/>
        <w:jc w:val="left"/>
      </w:pPr>
      <w:rPr>
        <w:rFonts w:hint="default"/>
        <w:spacing w:val="0"/>
        <w:w w:val="121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1149" w:hanging="2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5"/>
        <w:w w:val="86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25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11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96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82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67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53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38" w:hanging="2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908" w:hanging="45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21"/>
        <w:position w:val="-1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0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01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02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03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04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05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06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07" w:hanging="45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808" w:hanging="418"/>
        <w:jc w:val="left"/>
      </w:pPr>
      <w:rPr>
        <w:rFonts w:hint="default"/>
        <w:spacing w:val="0"/>
        <w:w w:val="1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09" w:hanging="41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19" w:hanging="41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29" w:hanging="41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38" w:hanging="41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48" w:hanging="41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58" w:hanging="41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67" w:hanging="41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77" w:hanging="418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0"/>
      <w:outlineLvl w:val="1"/>
    </w:pPr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89" w:hanging="399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2026-08-13T20:56:00Z</dcterms:created>
  <dcterms:modified xsi:type="dcterms:W3CDTF">2026-08-13T20:56:00Z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</Properties>
</file>