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5B687" w14:textId="2CC7F9FD" w:rsidR="00A132BE" w:rsidRPr="00A132BE" w:rsidRDefault="00A132BE" w:rsidP="00584EAE">
      <w:pPr>
        <w:pStyle w:val="Caption"/>
        <w:keepNext/>
        <w:rPr>
          <w:lang w:val="en-IN"/>
        </w:rPr>
      </w:pPr>
      <w:r>
        <w:rPr>
          <w:lang w:val="en-IN"/>
        </w:rPr>
        <w:t>Appendix C</w:t>
      </w:r>
    </w:p>
    <w:p w14:paraId="056F64C1" w14:textId="77777777" w:rsidR="00A132BE" w:rsidRDefault="00A132BE" w:rsidP="00584EAE">
      <w:pPr>
        <w:pStyle w:val="Caption"/>
        <w:keepNext/>
      </w:pPr>
    </w:p>
    <w:p w14:paraId="75F2399C" w14:textId="2448519B" w:rsidR="00584EAE" w:rsidRDefault="00584EAE" w:rsidP="00584EA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: Scenario Tableau for the 21 internally consistent scenarios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695"/>
        <w:gridCol w:w="695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709"/>
      </w:tblGrid>
      <w:tr w:rsidR="00584EAE" w:rsidRPr="00584EAE" w14:paraId="24BDE2E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D02B28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Descriptor</w:t>
            </w:r>
          </w:p>
        </w:tc>
        <w:tc>
          <w:tcPr>
            <w:tcW w:w="0" w:type="auto"/>
            <w:vAlign w:val="center"/>
            <w:hideMark/>
          </w:tcPr>
          <w:p w14:paraId="0C147CB2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</w:t>
            </w:r>
          </w:p>
        </w:tc>
        <w:tc>
          <w:tcPr>
            <w:tcW w:w="0" w:type="auto"/>
            <w:vAlign w:val="center"/>
            <w:hideMark/>
          </w:tcPr>
          <w:p w14:paraId="09006001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2</w:t>
            </w:r>
          </w:p>
        </w:tc>
        <w:tc>
          <w:tcPr>
            <w:tcW w:w="0" w:type="auto"/>
            <w:vAlign w:val="center"/>
            <w:hideMark/>
          </w:tcPr>
          <w:p w14:paraId="6E6FC7B3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3</w:t>
            </w:r>
          </w:p>
        </w:tc>
        <w:tc>
          <w:tcPr>
            <w:tcW w:w="0" w:type="auto"/>
            <w:vAlign w:val="center"/>
            <w:hideMark/>
          </w:tcPr>
          <w:p w14:paraId="514D06DA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4</w:t>
            </w:r>
          </w:p>
        </w:tc>
        <w:tc>
          <w:tcPr>
            <w:tcW w:w="0" w:type="auto"/>
            <w:vAlign w:val="center"/>
            <w:hideMark/>
          </w:tcPr>
          <w:p w14:paraId="130CB788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5</w:t>
            </w:r>
          </w:p>
        </w:tc>
        <w:tc>
          <w:tcPr>
            <w:tcW w:w="0" w:type="auto"/>
            <w:vAlign w:val="center"/>
            <w:hideMark/>
          </w:tcPr>
          <w:p w14:paraId="69E9AA2E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6</w:t>
            </w:r>
          </w:p>
        </w:tc>
        <w:tc>
          <w:tcPr>
            <w:tcW w:w="0" w:type="auto"/>
            <w:vAlign w:val="center"/>
            <w:hideMark/>
          </w:tcPr>
          <w:p w14:paraId="44329561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7</w:t>
            </w:r>
          </w:p>
        </w:tc>
        <w:tc>
          <w:tcPr>
            <w:tcW w:w="0" w:type="auto"/>
            <w:vAlign w:val="center"/>
            <w:hideMark/>
          </w:tcPr>
          <w:p w14:paraId="63998EF1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8</w:t>
            </w:r>
          </w:p>
        </w:tc>
        <w:tc>
          <w:tcPr>
            <w:tcW w:w="0" w:type="auto"/>
            <w:vAlign w:val="center"/>
            <w:hideMark/>
          </w:tcPr>
          <w:p w14:paraId="150D9230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9</w:t>
            </w:r>
          </w:p>
        </w:tc>
        <w:tc>
          <w:tcPr>
            <w:tcW w:w="0" w:type="auto"/>
            <w:vAlign w:val="center"/>
            <w:hideMark/>
          </w:tcPr>
          <w:p w14:paraId="44ADFEB9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10</w:t>
            </w:r>
          </w:p>
        </w:tc>
        <w:tc>
          <w:tcPr>
            <w:tcW w:w="0" w:type="auto"/>
            <w:vAlign w:val="center"/>
            <w:hideMark/>
          </w:tcPr>
          <w:p w14:paraId="6211DD64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11</w:t>
            </w:r>
          </w:p>
        </w:tc>
        <w:tc>
          <w:tcPr>
            <w:tcW w:w="0" w:type="auto"/>
            <w:vAlign w:val="center"/>
            <w:hideMark/>
          </w:tcPr>
          <w:p w14:paraId="62672B87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12</w:t>
            </w:r>
          </w:p>
        </w:tc>
        <w:tc>
          <w:tcPr>
            <w:tcW w:w="0" w:type="auto"/>
            <w:vAlign w:val="center"/>
            <w:hideMark/>
          </w:tcPr>
          <w:p w14:paraId="2AFDD0F5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13</w:t>
            </w:r>
          </w:p>
        </w:tc>
        <w:tc>
          <w:tcPr>
            <w:tcW w:w="0" w:type="auto"/>
            <w:vAlign w:val="center"/>
            <w:hideMark/>
          </w:tcPr>
          <w:p w14:paraId="66460498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14</w:t>
            </w:r>
          </w:p>
        </w:tc>
        <w:tc>
          <w:tcPr>
            <w:tcW w:w="0" w:type="auto"/>
            <w:vAlign w:val="center"/>
            <w:hideMark/>
          </w:tcPr>
          <w:p w14:paraId="272B20E6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15</w:t>
            </w:r>
          </w:p>
        </w:tc>
        <w:tc>
          <w:tcPr>
            <w:tcW w:w="0" w:type="auto"/>
            <w:vAlign w:val="center"/>
            <w:hideMark/>
          </w:tcPr>
          <w:p w14:paraId="3C99DDB0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16</w:t>
            </w:r>
          </w:p>
        </w:tc>
        <w:tc>
          <w:tcPr>
            <w:tcW w:w="0" w:type="auto"/>
            <w:vAlign w:val="center"/>
            <w:hideMark/>
          </w:tcPr>
          <w:p w14:paraId="75DA835F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17</w:t>
            </w:r>
          </w:p>
        </w:tc>
        <w:tc>
          <w:tcPr>
            <w:tcW w:w="0" w:type="auto"/>
            <w:vAlign w:val="center"/>
            <w:hideMark/>
          </w:tcPr>
          <w:p w14:paraId="5AEEDCEE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18</w:t>
            </w:r>
          </w:p>
        </w:tc>
        <w:tc>
          <w:tcPr>
            <w:tcW w:w="0" w:type="auto"/>
            <w:vAlign w:val="center"/>
            <w:hideMark/>
          </w:tcPr>
          <w:p w14:paraId="189E7566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19</w:t>
            </w:r>
          </w:p>
        </w:tc>
        <w:tc>
          <w:tcPr>
            <w:tcW w:w="0" w:type="auto"/>
            <w:vAlign w:val="center"/>
            <w:hideMark/>
          </w:tcPr>
          <w:p w14:paraId="120A82DA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20</w:t>
            </w:r>
          </w:p>
        </w:tc>
        <w:tc>
          <w:tcPr>
            <w:tcW w:w="0" w:type="auto"/>
            <w:vAlign w:val="center"/>
            <w:hideMark/>
          </w:tcPr>
          <w:p w14:paraId="384AB2E6" w14:textId="77777777" w:rsidR="00584EAE" w:rsidRPr="00584EAE" w:rsidRDefault="00584EAE" w:rsidP="00584EAE">
            <w:pPr>
              <w:rPr>
                <w:b/>
                <w:bCs/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Scenario 21</w:t>
            </w:r>
          </w:p>
        </w:tc>
      </w:tr>
      <w:tr w:rsidR="00584EAE" w:rsidRPr="00584EAE" w14:paraId="7B74C3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62DA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A. Energy Performance</w:t>
            </w:r>
          </w:p>
        </w:tc>
        <w:tc>
          <w:tcPr>
            <w:tcW w:w="0" w:type="auto"/>
            <w:vAlign w:val="center"/>
            <w:hideMark/>
          </w:tcPr>
          <w:p w14:paraId="1F023DE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340E9A4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2F41157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6EE2671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7E9A329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7C9415F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581C4ED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510A914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1D737F6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72EC220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67E277E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B</w:t>
            </w:r>
          </w:p>
        </w:tc>
        <w:tc>
          <w:tcPr>
            <w:tcW w:w="0" w:type="auto"/>
            <w:vAlign w:val="center"/>
            <w:hideMark/>
          </w:tcPr>
          <w:p w14:paraId="761EC17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14EFF4C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A</w:t>
            </w:r>
          </w:p>
        </w:tc>
        <w:tc>
          <w:tcPr>
            <w:tcW w:w="0" w:type="auto"/>
            <w:vAlign w:val="center"/>
            <w:hideMark/>
          </w:tcPr>
          <w:p w14:paraId="548F33E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B</w:t>
            </w:r>
          </w:p>
        </w:tc>
        <w:tc>
          <w:tcPr>
            <w:tcW w:w="0" w:type="auto"/>
            <w:vAlign w:val="center"/>
            <w:hideMark/>
          </w:tcPr>
          <w:p w14:paraId="14C770E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4242052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79CDC4A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65FEEA33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7F6BA02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5EEB30F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  <w:tc>
          <w:tcPr>
            <w:tcW w:w="0" w:type="auto"/>
            <w:vAlign w:val="center"/>
            <w:hideMark/>
          </w:tcPr>
          <w:p w14:paraId="7FC31E7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Energy Label C</w:t>
            </w:r>
          </w:p>
        </w:tc>
      </w:tr>
      <w:tr w:rsidR="00584EAE" w:rsidRPr="00584EAE" w14:paraId="675BF5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F75D3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B. Environmental Impact</w:t>
            </w:r>
          </w:p>
        </w:tc>
        <w:tc>
          <w:tcPr>
            <w:tcW w:w="0" w:type="auto"/>
            <w:vAlign w:val="center"/>
            <w:hideMark/>
          </w:tcPr>
          <w:p w14:paraId="5408049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52A4954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Impact</w:t>
            </w:r>
          </w:p>
        </w:tc>
        <w:tc>
          <w:tcPr>
            <w:tcW w:w="0" w:type="auto"/>
            <w:vAlign w:val="center"/>
            <w:hideMark/>
          </w:tcPr>
          <w:p w14:paraId="0F00AEA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2837E913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03F5332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Impact</w:t>
            </w:r>
          </w:p>
        </w:tc>
        <w:tc>
          <w:tcPr>
            <w:tcW w:w="0" w:type="auto"/>
            <w:vAlign w:val="center"/>
            <w:hideMark/>
          </w:tcPr>
          <w:p w14:paraId="70B924C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09C5DC6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06A57F7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Impact</w:t>
            </w:r>
          </w:p>
        </w:tc>
        <w:tc>
          <w:tcPr>
            <w:tcW w:w="0" w:type="auto"/>
            <w:vAlign w:val="center"/>
            <w:hideMark/>
          </w:tcPr>
          <w:p w14:paraId="1616B69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Impact</w:t>
            </w:r>
          </w:p>
        </w:tc>
        <w:tc>
          <w:tcPr>
            <w:tcW w:w="0" w:type="auto"/>
            <w:vAlign w:val="center"/>
            <w:hideMark/>
          </w:tcPr>
          <w:p w14:paraId="0068977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4786FEA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Impact</w:t>
            </w:r>
          </w:p>
        </w:tc>
        <w:tc>
          <w:tcPr>
            <w:tcW w:w="0" w:type="auto"/>
            <w:vAlign w:val="center"/>
            <w:hideMark/>
          </w:tcPr>
          <w:p w14:paraId="20E336E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47BD86D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Impact</w:t>
            </w:r>
          </w:p>
        </w:tc>
        <w:tc>
          <w:tcPr>
            <w:tcW w:w="0" w:type="auto"/>
            <w:vAlign w:val="center"/>
            <w:hideMark/>
          </w:tcPr>
          <w:p w14:paraId="4CEBDBC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Impact</w:t>
            </w:r>
          </w:p>
        </w:tc>
        <w:tc>
          <w:tcPr>
            <w:tcW w:w="0" w:type="auto"/>
            <w:vAlign w:val="center"/>
            <w:hideMark/>
          </w:tcPr>
          <w:p w14:paraId="0F5B0EB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334FC5B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1660CB6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1A682B0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Impact</w:t>
            </w:r>
          </w:p>
        </w:tc>
        <w:tc>
          <w:tcPr>
            <w:tcW w:w="0" w:type="auto"/>
            <w:vAlign w:val="center"/>
            <w:hideMark/>
          </w:tcPr>
          <w:p w14:paraId="294761A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  <w:tc>
          <w:tcPr>
            <w:tcW w:w="0" w:type="auto"/>
            <w:vAlign w:val="center"/>
            <w:hideMark/>
          </w:tcPr>
          <w:p w14:paraId="3279AFF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Impact</w:t>
            </w:r>
          </w:p>
        </w:tc>
        <w:tc>
          <w:tcPr>
            <w:tcW w:w="0" w:type="auto"/>
            <w:vAlign w:val="center"/>
            <w:hideMark/>
          </w:tcPr>
          <w:p w14:paraId="016052F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Impact</w:t>
            </w:r>
          </w:p>
        </w:tc>
      </w:tr>
      <w:tr w:rsidR="00584EAE" w:rsidRPr="00584EAE" w14:paraId="7DC019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156B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C. Densification</w:t>
            </w:r>
          </w:p>
        </w:tc>
        <w:tc>
          <w:tcPr>
            <w:tcW w:w="0" w:type="auto"/>
            <w:vAlign w:val="center"/>
            <w:hideMark/>
          </w:tcPr>
          <w:p w14:paraId="3E97C9D3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2 Floor Addition</w:t>
            </w:r>
          </w:p>
        </w:tc>
        <w:tc>
          <w:tcPr>
            <w:tcW w:w="0" w:type="auto"/>
            <w:vAlign w:val="center"/>
            <w:hideMark/>
          </w:tcPr>
          <w:p w14:paraId="6026715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2 Floor Addition</w:t>
            </w:r>
          </w:p>
        </w:tc>
        <w:tc>
          <w:tcPr>
            <w:tcW w:w="0" w:type="auto"/>
            <w:vAlign w:val="center"/>
            <w:hideMark/>
          </w:tcPr>
          <w:p w14:paraId="3DD7716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0D26188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2 Floor Addition</w:t>
            </w:r>
          </w:p>
        </w:tc>
        <w:tc>
          <w:tcPr>
            <w:tcW w:w="0" w:type="auto"/>
            <w:vAlign w:val="center"/>
            <w:hideMark/>
          </w:tcPr>
          <w:p w14:paraId="09875E3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29362AC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2 Floor Addition</w:t>
            </w:r>
          </w:p>
        </w:tc>
        <w:tc>
          <w:tcPr>
            <w:tcW w:w="0" w:type="auto"/>
            <w:vAlign w:val="center"/>
            <w:hideMark/>
          </w:tcPr>
          <w:p w14:paraId="1E1453D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2 Floor Addition</w:t>
            </w:r>
          </w:p>
        </w:tc>
        <w:tc>
          <w:tcPr>
            <w:tcW w:w="0" w:type="auto"/>
            <w:vAlign w:val="center"/>
            <w:hideMark/>
          </w:tcPr>
          <w:p w14:paraId="0CE0108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0AE6ED3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5826956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2 Floor Addition</w:t>
            </w:r>
          </w:p>
        </w:tc>
        <w:tc>
          <w:tcPr>
            <w:tcW w:w="0" w:type="auto"/>
            <w:vAlign w:val="center"/>
            <w:hideMark/>
          </w:tcPr>
          <w:p w14:paraId="5B3F062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1BDD0A8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09E97B2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5D26D4D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35C0537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2E4EAC6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2 Floor Addition</w:t>
            </w:r>
          </w:p>
        </w:tc>
        <w:tc>
          <w:tcPr>
            <w:tcW w:w="0" w:type="auto"/>
            <w:vAlign w:val="center"/>
            <w:hideMark/>
          </w:tcPr>
          <w:p w14:paraId="1B390A1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2 Floor Addition</w:t>
            </w:r>
          </w:p>
        </w:tc>
        <w:tc>
          <w:tcPr>
            <w:tcW w:w="0" w:type="auto"/>
            <w:vAlign w:val="center"/>
            <w:hideMark/>
          </w:tcPr>
          <w:p w14:paraId="7645EFC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740D493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3CBE903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1 Floor Addition</w:t>
            </w:r>
          </w:p>
        </w:tc>
        <w:tc>
          <w:tcPr>
            <w:tcW w:w="0" w:type="auto"/>
            <w:vAlign w:val="center"/>
            <w:hideMark/>
          </w:tcPr>
          <w:p w14:paraId="75B00BC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2 Floor Addition</w:t>
            </w:r>
          </w:p>
        </w:tc>
      </w:tr>
      <w:tr w:rsidR="00584EAE" w:rsidRPr="00584EAE" w14:paraId="2DB3B5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223AD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D. Green Spaces</w:t>
            </w:r>
          </w:p>
        </w:tc>
        <w:tc>
          <w:tcPr>
            <w:tcW w:w="0" w:type="auto"/>
            <w:vAlign w:val="center"/>
            <w:hideMark/>
          </w:tcPr>
          <w:p w14:paraId="460F8E2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5DCDFE2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429C2C0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7C511CA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4EC4D09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6F82106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6BBD504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58BDD1F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052CDBA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24F3773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2B31B29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Addition of Green Spaces</w:t>
            </w:r>
          </w:p>
        </w:tc>
        <w:tc>
          <w:tcPr>
            <w:tcW w:w="0" w:type="auto"/>
            <w:vAlign w:val="center"/>
            <w:hideMark/>
          </w:tcPr>
          <w:p w14:paraId="2C9CAEA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Addition of Green Spaces</w:t>
            </w:r>
          </w:p>
        </w:tc>
        <w:tc>
          <w:tcPr>
            <w:tcW w:w="0" w:type="auto"/>
            <w:vAlign w:val="center"/>
            <w:hideMark/>
          </w:tcPr>
          <w:p w14:paraId="11E63E0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Addition of Green Spaces</w:t>
            </w:r>
          </w:p>
        </w:tc>
        <w:tc>
          <w:tcPr>
            <w:tcW w:w="0" w:type="auto"/>
            <w:vAlign w:val="center"/>
            <w:hideMark/>
          </w:tcPr>
          <w:p w14:paraId="48E64CD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Addition of Green Spaces</w:t>
            </w:r>
          </w:p>
        </w:tc>
        <w:tc>
          <w:tcPr>
            <w:tcW w:w="0" w:type="auto"/>
            <w:vAlign w:val="center"/>
            <w:hideMark/>
          </w:tcPr>
          <w:p w14:paraId="461E93B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Addition of Green Spaces</w:t>
            </w:r>
          </w:p>
        </w:tc>
        <w:tc>
          <w:tcPr>
            <w:tcW w:w="0" w:type="auto"/>
            <w:vAlign w:val="center"/>
            <w:hideMark/>
          </w:tcPr>
          <w:p w14:paraId="1E15DBD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47A0042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Addition of Green Spaces</w:t>
            </w:r>
          </w:p>
        </w:tc>
        <w:tc>
          <w:tcPr>
            <w:tcW w:w="0" w:type="auto"/>
            <w:vAlign w:val="center"/>
            <w:hideMark/>
          </w:tcPr>
          <w:p w14:paraId="60CC0A5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Addition of Green Spaces</w:t>
            </w:r>
          </w:p>
        </w:tc>
        <w:tc>
          <w:tcPr>
            <w:tcW w:w="0" w:type="auto"/>
            <w:vAlign w:val="center"/>
            <w:hideMark/>
          </w:tcPr>
          <w:p w14:paraId="0EB63C1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Addition of Green Spaces</w:t>
            </w:r>
          </w:p>
        </w:tc>
        <w:tc>
          <w:tcPr>
            <w:tcW w:w="0" w:type="auto"/>
            <w:vAlign w:val="center"/>
            <w:hideMark/>
          </w:tcPr>
          <w:p w14:paraId="002D3CC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Addition of Green Spaces</w:t>
            </w:r>
          </w:p>
        </w:tc>
        <w:tc>
          <w:tcPr>
            <w:tcW w:w="0" w:type="auto"/>
            <w:vAlign w:val="center"/>
            <w:hideMark/>
          </w:tcPr>
          <w:p w14:paraId="6281EED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Addition of Green Spaces</w:t>
            </w:r>
          </w:p>
        </w:tc>
      </w:tr>
      <w:tr w:rsidR="00584EAE" w:rsidRPr="00584EAE" w14:paraId="6AE84A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A3AC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E. Services / Outdoor Spaces</w:t>
            </w:r>
          </w:p>
        </w:tc>
        <w:tc>
          <w:tcPr>
            <w:tcW w:w="0" w:type="auto"/>
            <w:vAlign w:val="center"/>
            <w:hideMark/>
          </w:tcPr>
          <w:p w14:paraId="6EED4C9D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Big Improvement</w:t>
            </w:r>
          </w:p>
        </w:tc>
        <w:tc>
          <w:tcPr>
            <w:tcW w:w="0" w:type="auto"/>
            <w:vAlign w:val="center"/>
            <w:hideMark/>
          </w:tcPr>
          <w:p w14:paraId="20A113F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Big Improvement</w:t>
            </w:r>
          </w:p>
        </w:tc>
        <w:tc>
          <w:tcPr>
            <w:tcW w:w="0" w:type="auto"/>
            <w:vAlign w:val="center"/>
            <w:hideMark/>
          </w:tcPr>
          <w:p w14:paraId="5E87474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Big Improvement</w:t>
            </w:r>
          </w:p>
        </w:tc>
        <w:tc>
          <w:tcPr>
            <w:tcW w:w="0" w:type="auto"/>
            <w:vAlign w:val="center"/>
            <w:hideMark/>
          </w:tcPr>
          <w:p w14:paraId="06C6BEF3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Big Improvement</w:t>
            </w:r>
          </w:p>
        </w:tc>
        <w:tc>
          <w:tcPr>
            <w:tcW w:w="0" w:type="auto"/>
            <w:vAlign w:val="center"/>
            <w:hideMark/>
          </w:tcPr>
          <w:p w14:paraId="1198145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12504F6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Big Improvement</w:t>
            </w:r>
          </w:p>
        </w:tc>
        <w:tc>
          <w:tcPr>
            <w:tcW w:w="0" w:type="auto"/>
            <w:vAlign w:val="center"/>
            <w:hideMark/>
          </w:tcPr>
          <w:p w14:paraId="2E03E6E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66BF2C9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Big Improvement</w:t>
            </w:r>
          </w:p>
        </w:tc>
        <w:tc>
          <w:tcPr>
            <w:tcW w:w="0" w:type="auto"/>
            <w:vAlign w:val="center"/>
            <w:hideMark/>
          </w:tcPr>
          <w:p w14:paraId="4F1ED84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6D5AF3F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Big Improvement</w:t>
            </w:r>
          </w:p>
        </w:tc>
        <w:tc>
          <w:tcPr>
            <w:tcW w:w="0" w:type="auto"/>
            <w:vAlign w:val="center"/>
            <w:hideMark/>
          </w:tcPr>
          <w:p w14:paraId="554DB64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2156852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0F3F0E53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011541E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278CD8F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616B294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Big Improvement</w:t>
            </w:r>
          </w:p>
        </w:tc>
        <w:tc>
          <w:tcPr>
            <w:tcW w:w="0" w:type="auto"/>
            <w:vAlign w:val="center"/>
            <w:hideMark/>
          </w:tcPr>
          <w:p w14:paraId="671AA58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Big Improvement</w:t>
            </w:r>
          </w:p>
        </w:tc>
        <w:tc>
          <w:tcPr>
            <w:tcW w:w="0" w:type="auto"/>
            <w:vAlign w:val="center"/>
            <w:hideMark/>
          </w:tcPr>
          <w:p w14:paraId="044DE8D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3BEA590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2866EC2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0F7DDF3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</w:tr>
      <w:tr w:rsidR="00584EAE" w:rsidRPr="00584EAE" w14:paraId="407E8B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E02D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F. Quality of Use (Inside)</w:t>
            </w:r>
          </w:p>
        </w:tc>
        <w:tc>
          <w:tcPr>
            <w:tcW w:w="0" w:type="auto"/>
            <w:vAlign w:val="center"/>
            <w:hideMark/>
          </w:tcPr>
          <w:p w14:paraId="1F0FCF3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3C8E4EF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3A786AF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38AB7A2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257981B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4171D34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46C3DC9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62F20F0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7B3763A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16F6A48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0F13BFE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03B6562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0514612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79DFCB1D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Improvement</w:t>
            </w:r>
          </w:p>
        </w:tc>
        <w:tc>
          <w:tcPr>
            <w:tcW w:w="0" w:type="auto"/>
            <w:vAlign w:val="center"/>
            <w:hideMark/>
          </w:tcPr>
          <w:p w14:paraId="19800F5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60D98DE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15254563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51E3AD7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2682D1E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03BA4CD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  <w:tc>
          <w:tcPr>
            <w:tcW w:w="0" w:type="auto"/>
            <w:vAlign w:val="center"/>
            <w:hideMark/>
          </w:tcPr>
          <w:p w14:paraId="1D221B5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Small Improvement</w:t>
            </w:r>
          </w:p>
        </w:tc>
      </w:tr>
      <w:tr w:rsidR="00584EAE" w:rsidRPr="00584EAE" w14:paraId="221A8D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14DD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G. Indoor Comfort</w:t>
            </w:r>
          </w:p>
        </w:tc>
        <w:tc>
          <w:tcPr>
            <w:tcW w:w="0" w:type="auto"/>
            <w:vAlign w:val="center"/>
            <w:hideMark/>
          </w:tcPr>
          <w:p w14:paraId="7FD4948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19524A2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04F33E4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02A9765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3A2E098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133047A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3E3A9B3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6960EE2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469E682D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460F5DC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568DE73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1CED461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55A5960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4C7A3A1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0812E47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57D267FD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3DEC43C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2BF2091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7F533CE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37542E5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  <w:tc>
          <w:tcPr>
            <w:tcW w:w="0" w:type="auto"/>
            <w:vAlign w:val="center"/>
            <w:hideMark/>
          </w:tcPr>
          <w:p w14:paraId="3382203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(Small Upgrade)</w:t>
            </w:r>
          </w:p>
        </w:tc>
      </w:tr>
      <w:tr w:rsidR="00584EAE" w:rsidRPr="00584EAE" w14:paraId="65DF49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CEE4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H. Diversification of Housing</w:t>
            </w:r>
          </w:p>
        </w:tc>
        <w:tc>
          <w:tcPr>
            <w:tcW w:w="0" w:type="auto"/>
            <w:vAlign w:val="center"/>
            <w:hideMark/>
          </w:tcPr>
          <w:p w14:paraId="583E62C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6C5F3FE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1D229CA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53E0FE6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798C645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19F192C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Housing Supply is not Diverse</w:t>
            </w:r>
          </w:p>
        </w:tc>
        <w:tc>
          <w:tcPr>
            <w:tcW w:w="0" w:type="auto"/>
            <w:vAlign w:val="center"/>
            <w:hideMark/>
          </w:tcPr>
          <w:p w14:paraId="6397BE6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Housing Supply is not Diverse</w:t>
            </w:r>
          </w:p>
        </w:tc>
        <w:tc>
          <w:tcPr>
            <w:tcW w:w="0" w:type="auto"/>
            <w:vAlign w:val="center"/>
            <w:hideMark/>
          </w:tcPr>
          <w:p w14:paraId="4F70F393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Housing Supply is not Diverse</w:t>
            </w:r>
          </w:p>
        </w:tc>
        <w:tc>
          <w:tcPr>
            <w:tcW w:w="0" w:type="auto"/>
            <w:vAlign w:val="center"/>
            <w:hideMark/>
          </w:tcPr>
          <w:p w14:paraId="3B3D2D0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Housing Supply is not Diverse</w:t>
            </w:r>
          </w:p>
        </w:tc>
        <w:tc>
          <w:tcPr>
            <w:tcW w:w="0" w:type="auto"/>
            <w:vAlign w:val="center"/>
            <w:hideMark/>
          </w:tcPr>
          <w:p w14:paraId="34F59BE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Housing Supply is not Diverse</w:t>
            </w:r>
          </w:p>
        </w:tc>
        <w:tc>
          <w:tcPr>
            <w:tcW w:w="0" w:type="auto"/>
            <w:vAlign w:val="center"/>
            <w:hideMark/>
          </w:tcPr>
          <w:p w14:paraId="4D6B648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2BFD81C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3768F2E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503C786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3AE4603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664AD79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603CD67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18FCE96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3991E6A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2D4AB29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  <w:tc>
          <w:tcPr>
            <w:tcW w:w="0" w:type="auto"/>
            <w:vAlign w:val="center"/>
            <w:hideMark/>
          </w:tcPr>
          <w:p w14:paraId="25B32D5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Diverse Housing Supply</w:t>
            </w:r>
          </w:p>
        </w:tc>
      </w:tr>
      <w:tr w:rsidR="00584EAE" w:rsidRPr="00584EAE" w14:paraId="1F1AF4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5BC7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I. Cost (Budget)</w:t>
            </w:r>
          </w:p>
        </w:tc>
        <w:tc>
          <w:tcPr>
            <w:tcW w:w="0" w:type="auto"/>
            <w:vAlign w:val="center"/>
            <w:hideMark/>
          </w:tcPr>
          <w:p w14:paraId="56EB8F3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25E34D5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1C19BF5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22CE5F2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6225EA6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639E864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53930EBD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4BA94F8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395D23A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452E3C5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Lot Over Budget</w:t>
            </w:r>
          </w:p>
        </w:tc>
        <w:tc>
          <w:tcPr>
            <w:tcW w:w="0" w:type="auto"/>
            <w:vAlign w:val="center"/>
            <w:hideMark/>
          </w:tcPr>
          <w:p w14:paraId="19CE0B6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Within Budget</w:t>
            </w:r>
          </w:p>
        </w:tc>
        <w:tc>
          <w:tcPr>
            <w:tcW w:w="0" w:type="auto"/>
            <w:vAlign w:val="center"/>
            <w:hideMark/>
          </w:tcPr>
          <w:p w14:paraId="10977B6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Within Budget</w:t>
            </w:r>
          </w:p>
        </w:tc>
        <w:tc>
          <w:tcPr>
            <w:tcW w:w="0" w:type="auto"/>
            <w:vAlign w:val="center"/>
            <w:hideMark/>
          </w:tcPr>
          <w:p w14:paraId="1E65FF3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Within Budget</w:t>
            </w:r>
          </w:p>
        </w:tc>
        <w:tc>
          <w:tcPr>
            <w:tcW w:w="0" w:type="auto"/>
            <w:vAlign w:val="center"/>
            <w:hideMark/>
          </w:tcPr>
          <w:p w14:paraId="49FD219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Within Budget</w:t>
            </w:r>
          </w:p>
        </w:tc>
        <w:tc>
          <w:tcPr>
            <w:tcW w:w="0" w:type="auto"/>
            <w:vAlign w:val="center"/>
            <w:hideMark/>
          </w:tcPr>
          <w:p w14:paraId="0EFFAA8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Within Budget</w:t>
            </w:r>
          </w:p>
        </w:tc>
        <w:tc>
          <w:tcPr>
            <w:tcW w:w="0" w:type="auto"/>
            <w:vAlign w:val="center"/>
            <w:hideMark/>
          </w:tcPr>
          <w:p w14:paraId="013DC7C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3A24C7E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3015906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4651C08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495386E2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  <w:tc>
          <w:tcPr>
            <w:tcW w:w="0" w:type="auto"/>
            <w:vAlign w:val="center"/>
            <w:hideMark/>
          </w:tcPr>
          <w:p w14:paraId="246A5A6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A Little Over Budget</w:t>
            </w:r>
          </w:p>
        </w:tc>
      </w:tr>
      <w:tr w:rsidR="00584EAE" w:rsidRPr="00584EAE" w14:paraId="0C04CF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4D0E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J. Social Cohesion</w:t>
            </w:r>
          </w:p>
        </w:tc>
        <w:tc>
          <w:tcPr>
            <w:tcW w:w="0" w:type="auto"/>
            <w:vAlign w:val="center"/>
            <w:hideMark/>
          </w:tcPr>
          <w:p w14:paraId="01A04216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High Social Impact</w:t>
            </w:r>
          </w:p>
        </w:tc>
        <w:tc>
          <w:tcPr>
            <w:tcW w:w="0" w:type="auto"/>
            <w:vAlign w:val="center"/>
            <w:hideMark/>
          </w:tcPr>
          <w:p w14:paraId="7C13F0A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Social Impact</w:t>
            </w:r>
          </w:p>
        </w:tc>
        <w:tc>
          <w:tcPr>
            <w:tcW w:w="0" w:type="auto"/>
            <w:vAlign w:val="center"/>
            <w:hideMark/>
          </w:tcPr>
          <w:p w14:paraId="2403118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Social Impact</w:t>
            </w:r>
          </w:p>
        </w:tc>
        <w:tc>
          <w:tcPr>
            <w:tcW w:w="0" w:type="auto"/>
            <w:vAlign w:val="center"/>
            <w:hideMark/>
          </w:tcPr>
          <w:p w14:paraId="24C4408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Social Impact</w:t>
            </w:r>
          </w:p>
        </w:tc>
        <w:tc>
          <w:tcPr>
            <w:tcW w:w="0" w:type="auto"/>
            <w:vAlign w:val="center"/>
            <w:hideMark/>
          </w:tcPr>
          <w:p w14:paraId="17EC8F1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Social Impact</w:t>
            </w:r>
          </w:p>
        </w:tc>
        <w:tc>
          <w:tcPr>
            <w:tcW w:w="0" w:type="auto"/>
            <w:vAlign w:val="center"/>
            <w:hideMark/>
          </w:tcPr>
          <w:p w14:paraId="693AAF4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Social Impact</w:t>
            </w:r>
          </w:p>
        </w:tc>
        <w:tc>
          <w:tcPr>
            <w:tcW w:w="0" w:type="auto"/>
            <w:vAlign w:val="center"/>
            <w:hideMark/>
          </w:tcPr>
          <w:p w14:paraId="0B63715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Social Impact</w:t>
            </w:r>
          </w:p>
        </w:tc>
        <w:tc>
          <w:tcPr>
            <w:tcW w:w="0" w:type="auto"/>
            <w:vAlign w:val="center"/>
            <w:hideMark/>
          </w:tcPr>
          <w:p w14:paraId="0100E19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Social Impact</w:t>
            </w:r>
          </w:p>
        </w:tc>
        <w:tc>
          <w:tcPr>
            <w:tcW w:w="0" w:type="auto"/>
            <w:vAlign w:val="center"/>
            <w:hideMark/>
          </w:tcPr>
          <w:p w14:paraId="19DA36E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Social Impact</w:t>
            </w:r>
          </w:p>
        </w:tc>
        <w:tc>
          <w:tcPr>
            <w:tcW w:w="0" w:type="auto"/>
            <w:vAlign w:val="center"/>
            <w:hideMark/>
          </w:tcPr>
          <w:p w14:paraId="6379948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Medium Social Impact</w:t>
            </w:r>
          </w:p>
        </w:tc>
        <w:tc>
          <w:tcPr>
            <w:tcW w:w="0" w:type="auto"/>
            <w:vAlign w:val="center"/>
            <w:hideMark/>
          </w:tcPr>
          <w:p w14:paraId="4A4435D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  <w:tc>
          <w:tcPr>
            <w:tcW w:w="0" w:type="auto"/>
            <w:vAlign w:val="center"/>
            <w:hideMark/>
          </w:tcPr>
          <w:p w14:paraId="35D1F74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  <w:tc>
          <w:tcPr>
            <w:tcW w:w="0" w:type="auto"/>
            <w:vAlign w:val="center"/>
            <w:hideMark/>
          </w:tcPr>
          <w:p w14:paraId="53095DC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  <w:tc>
          <w:tcPr>
            <w:tcW w:w="0" w:type="auto"/>
            <w:vAlign w:val="center"/>
            <w:hideMark/>
          </w:tcPr>
          <w:p w14:paraId="295E769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  <w:tc>
          <w:tcPr>
            <w:tcW w:w="0" w:type="auto"/>
            <w:vAlign w:val="center"/>
            <w:hideMark/>
          </w:tcPr>
          <w:p w14:paraId="27F8C25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  <w:tc>
          <w:tcPr>
            <w:tcW w:w="0" w:type="auto"/>
            <w:vAlign w:val="center"/>
            <w:hideMark/>
          </w:tcPr>
          <w:p w14:paraId="0D447FFD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  <w:tc>
          <w:tcPr>
            <w:tcW w:w="0" w:type="auto"/>
            <w:vAlign w:val="center"/>
            <w:hideMark/>
          </w:tcPr>
          <w:p w14:paraId="17EED47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  <w:tc>
          <w:tcPr>
            <w:tcW w:w="0" w:type="auto"/>
            <w:vAlign w:val="center"/>
            <w:hideMark/>
          </w:tcPr>
          <w:p w14:paraId="4059C4F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  <w:tc>
          <w:tcPr>
            <w:tcW w:w="0" w:type="auto"/>
            <w:vAlign w:val="center"/>
            <w:hideMark/>
          </w:tcPr>
          <w:p w14:paraId="4EE68C4D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  <w:tc>
          <w:tcPr>
            <w:tcW w:w="0" w:type="auto"/>
            <w:vAlign w:val="center"/>
            <w:hideMark/>
          </w:tcPr>
          <w:p w14:paraId="7DA14BD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  <w:tc>
          <w:tcPr>
            <w:tcW w:w="0" w:type="auto"/>
            <w:vAlign w:val="center"/>
            <w:hideMark/>
          </w:tcPr>
          <w:p w14:paraId="2FE8AB6A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Low Social Impact</w:t>
            </w:r>
          </w:p>
        </w:tc>
      </w:tr>
      <w:tr w:rsidR="00584EAE" w:rsidRPr="00584EAE" w14:paraId="04981D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F4B2E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b/>
                <w:bCs/>
                <w:sz w:val="12"/>
                <w:szCs w:val="12"/>
              </w:rPr>
              <w:t>K. Marketing &amp; City Policy</w:t>
            </w:r>
          </w:p>
        </w:tc>
        <w:tc>
          <w:tcPr>
            <w:tcW w:w="0" w:type="auto"/>
            <w:vAlign w:val="center"/>
            <w:hideMark/>
          </w:tcPr>
          <w:p w14:paraId="0D13F3D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517D2CB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4A28F3C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201D9CF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2B1CABD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05F942B5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4680C6F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555CACF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5F648061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2D9E04B9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2227EDDF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70DD547B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75FEF608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51317AC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72401774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1FD0C45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2707FE9D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78BFA6CC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6B6ED12D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155B88F0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  <w:tc>
          <w:tcPr>
            <w:tcW w:w="0" w:type="auto"/>
            <w:vAlign w:val="center"/>
            <w:hideMark/>
          </w:tcPr>
          <w:p w14:paraId="73A10DB7" w14:textId="77777777" w:rsidR="00584EAE" w:rsidRPr="00584EAE" w:rsidRDefault="00584EAE" w:rsidP="00584EAE">
            <w:pPr>
              <w:rPr>
                <w:sz w:val="12"/>
                <w:szCs w:val="12"/>
              </w:rPr>
            </w:pPr>
            <w:r w:rsidRPr="00584EAE">
              <w:rPr>
                <w:sz w:val="12"/>
                <w:szCs w:val="12"/>
              </w:rPr>
              <w:t>In accordance with marketing and city policy</w:t>
            </w:r>
          </w:p>
        </w:tc>
      </w:tr>
    </w:tbl>
    <w:p w14:paraId="34F5D7FD" w14:textId="24184006" w:rsidR="00584EAE" w:rsidRDefault="00584EAE">
      <w:pPr>
        <w:rPr>
          <w:lang w:val="en-US"/>
        </w:rPr>
      </w:pPr>
    </w:p>
    <w:p w14:paraId="515CF65A" w14:textId="77777777" w:rsidR="00584EAE" w:rsidRDefault="00584EAE">
      <w:pPr>
        <w:rPr>
          <w:lang w:val="en-US"/>
        </w:rPr>
      </w:pPr>
      <w:r>
        <w:rPr>
          <w:lang w:val="en-US"/>
        </w:rPr>
        <w:lastRenderedPageBreak/>
        <w:br w:type="page"/>
      </w:r>
    </w:p>
    <w:p w14:paraId="4C278B4F" w14:textId="2A1BF789" w:rsidR="00C63807" w:rsidRPr="00584EAE" w:rsidRDefault="00C63807">
      <w:pPr>
        <w:rPr>
          <w:lang w:val="en-US"/>
        </w:rPr>
      </w:pPr>
    </w:p>
    <w:sectPr w:rsidR="00C63807" w:rsidRPr="00584EAE" w:rsidSect="00584E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9D98A" w14:textId="77777777" w:rsidR="002B5973" w:rsidRDefault="002B5973" w:rsidP="00584EAE">
      <w:pPr>
        <w:spacing w:after="0" w:line="240" w:lineRule="auto"/>
      </w:pPr>
      <w:r>
        <w:separator/>
      </w:r>
    </w:p>
  </w:endnote>
  <w:endnote w:type="continuationSeparator" w:id="0">
    <w:p w14:paraId="3FC58CFB" w14:textId="77777777" w:rsidR="002B5973" w:rsidRDefault="002B5973" w:rsidP="0058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69975" w14:textId="77777777" w:rsidR="002B5973" w:rsidRDefault="002B5973" w:rsidP="00584EAE">
      <w:pPr>
        <w:spacing w:after="0" w:line="240" w:lineRule="auto"/>
      </w:pPr>
      <w:r>
        <w:separator/>
      </w:r>
    </w:p>
  </w:footnote>
  <w:footnote w:type="continuationSeparator" w:id="0">
    <w:p w14:paraId="274A0C7A" w14:textId="77777777" w:rsidR="002B5973" w:rsidRDefault="002B5973" w:rsidP="00584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AE"/>
    <w:rsid w:val="0003407B"/>
    <w:rsid w:val="002B5973"/>
    <w:rsid w:val="00584EAE"/>
    <w:rsid w:val="0083555D"/>
    <w:rsid w:val="00A132BE"/>
    <w:rsid w:val="00C260E8"/>
    <w:rsid w:val="00C63807"/>
    <w:rsid w:val="00DB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06B40"/>
  <w15:chartTrackingRefBased/>
  <w15:docId w15:val="{DDA37177-7CAF-43AC-B411-4B08D4D8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EAE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84EA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4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EAE"/>
  </w:style>
  <w:style w:type="paragraph" w:styleId="Footer">
    <w:name w:val="footer"/>
    <w:basedOn w:val="Normal"/>
    <w:link w:val="FooterChar"/>
    <w:uiPriority w:val="99"/>
    <w:unhideWhenUsed/>
    <w:rsid w:val="00584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2690E-6385-491F-872F-8148A45CE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Laar</dc:creator>
  <cp:keywords/>
  <dc:description/>
  <cp:lastModifiedBy>Tejaswi Gaikwad</cp:lastModifiedBy>
  <cp:revision>3</cp:revision>
  <dcterms:created xsi:type="dcterms:W3CDTF">2026-07-23T21:29:00Z</dcterms:created>
  <dcterms:modified xsi:type="dcterms:W3CDTF">2026-07-25T16:01:00Z</dcterms:modified>
</cp:coreProperties>
</file>