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777CAE" w14:textId="77777777" w:rsidR="00A170BF" w:rsidRDefault="00770DF7">
      <w:pPr>
        <w:ind w:left="0"/>
        <w:rPr>
          <w:b/>
          <w:sz w:val="28"/>
          <w:szCs w:val="28"/>
        </w:rPr>
      </w:pPr>
      <w:bookmarkStart w:id="0" w:name="_heading=h.1y810tw" w:colFirst="0" w:colLast="0"/>
      <w:bookmarkEnd w:id="0"/>
      <w:r>
        <w:rPr>
          <w:b/>
          <w:sz w:val="28"/>
          <w:szCs w:val="28"/>
        </w:rPr>
        <w:t>Online Supplement</w:t>
      </w:r>
    </w:p>
    <w:p w14:paraId="3BF6DA41" w14:textId="77777777" w:rsidR="00A170BF" w:rsidRDefault="00770DF7">
      <w:pPr>
        <w:ind w:left="0"/>
      </w:pPr>
      <w:r>
        <w:t>This document serves as an online supplement to the paper: ‘Beyond The Hype: How Blockchain Affects Supply Chain performance’ and contains the following sections:</w:t>
      </w:r>
    </w:p>
    <w:p w14:paraId="081FCE8D" w14:textId="77777777" w:rsidR="00A170BF" w:rsidRDefault="00770DF7">
      <w:pPr>
        <w:numPr>
          <w:ilvl w:val="0"/>
          <w:numId w:val="1"/>
        </w:numPr>
        <w:pBdr>
          <w:top w:val="nil"/>
          <w:left w:val="nil"/>
          <w:bottom w:val="nil"/>
          <w:right w:val="nil"/>
          <w:between w:val="nil"/>
        </w:pBdr>
        <w:rPr>
          <w:color w:val="000000"/>
        </w:rPr>
      </w:pPr>
      <w:r>
        <w:rPr>
          <w:color w:val="000000"/>
        </w:rPr>
        <w:t>Papers selected for SLR</w:t>
      </w:r>
    </w:p>
    <w:p w14:paraId="4743B005" w14:textId="77777777" w:rsidR="00A170BF" w:rsidRDefault="00770DF7">
      <w:pPr>
        <w:numPr>
          <w:ilvl w:val="0"/>
          <w:numId w:val="1"/>
        </w:numPr>
        <w:pBdr>
          <w:top w:val="nil"/>
          <w:left w:val="nil"/>
          <w:bottom w:val="nil"/>
          <w:right w:val="nil"/>
          <w:between w:val="nil"/>
        </w:pBdr>
        <w:rPr>
          <w:color w:val="000000"/>
        </w:rPr>
      </w:pPr>
      <w:r>
        <w:rPr>
          <w:color w:val="000000"/>
        </w:rPr>
        <w:t>Coding trees</w:t>
      </w:r>
    </w:p>
    <w:p w14:paraId="0AC47D85" w14:textId="77777777" w:rsidR="00A170BF" w:rsidRDefault="00770DF7">
      <w:pPr>
        <w:numPr>
          <w:ilvl w:val="0"/>
          <w:numId w:val="1"/>
        </w:numPr>
        <w:pBdr>
          <w:top w:val="nil"/>
          <w:left w:val="nil"/>
          <w:bottom w:val="nil"/>
          <w:right w:val="nil"/>
          <w:between w:val="nil"/>
        </w:pBdr>
        <w:rPr>
          <w:color w:val="000000"/>
        </w:rPr>
      </w:pPr>
      <w:r>
        <w:rPr>
          <w:color w:val="000000"/>
        </w:rPr>
        <w:t>Interview protocols</w:t>
      </w:r>
    </w:p>
    <w:p w14:paraId="2F1018A8" w14:textId="77777777" w:rsidR="00A170BF" w:rsidRDefault="00770DF7">
      <w:pPr>
        <w:numPr>
          <w:ilvl w:val="0"/>
          <w:numId w:val="1"/>
        </w:numPr>
        <w:pBdr>
          <w:top w:val="nil"/>
          <w:left w:val="nil"/>
          <w:bottom w:val="nil"/>
          <w:right w:val="nil"/>
          <w:between w:val="nil"/>
        </w:pBdr>
        <w:rPr>
          <w:color w:val="000000"/>
        </w:rPr>
      </w:pPr>
      <w:r>
        <w:rPr>
          <w:color w:val="000000"/>
        </w:rPr>
        <w:t>Updated frameworks based on secondary cases (per paper)</w:t>
      </w:r>
    </w:p>
    <w:p w14:paraId="178EA77F" w14:textId="77777777" w:rsidR="00A170BF" w:rsidRDefault="00770DF7">
      <w:pPr>
        <w:numPr>
          <w:ilvl w:val="0"/>
          <w:numId w:val="1"/>
        </w:numPr>
        <w:pBdr>
          <w:top w:val="nil"/>
          <w:left w:val="nil"/>
          <w:bottom w:val="nil"/>
          <w:right w:val="nil"/>
          <w:between w:val="nil"/>
        </w:pBdr>
        <w:rPr>
          <w:color w:val="000000"/>
        </w:rPr>
      </w:pPr>
      <w:r>
        <w:rPr>
          <w:color w:val="000000"/>
        </w:rPr>
        <w:t>Updated frameworks based on primary cases (per case)</w:t>
      </w:r>
    </w:p>
    <w:p w14:paraId="56BC6B08" w14:textId="77777777" w:rsidR="00A170BF" w:rsidRDefault="00A170BF">
      <w:pPr>
        <w:ind w:left="0"/>
      </w:pPr>
    </w:p>
    <w:p w14:paraId="1562FF14" w14:textId="77777777" w:rsidR="00A170BF" w:rsidRDefault="00770DF7">
      <w:pPr>
        <w:ind w:firstLine="720"/>
        <w:rPr>
          <w:b/>
          <w:sz w:val="28"/>
          <w:szCs w:val="28"/>
        </w:rPr>
      </w:pPr>
      <w:r>
        <w:br w:type="page"/>
      </w:r>
    </w:p>
    <w:p w14:paraId="11E06EB2" w14:textId="77777777" w:rsidR="00A170BF" w:rsidRDefault="00770DF7">
      <w:pPr>
        <w:pStyle w:val="Heading2"/>
      </w:pPr>
      <w:bookmarkStart w:id="1" w:name="_heading=h.4i7ojhp" w:colFirst="0" w:colLast="0"/>
      <w:bookmarkEnd w:id="1"/>
      <w:r>
        <w:lastRenderedPageBreak/>
        <w:t>Section A: Papers selected for SLR</w:t>
      </w:r>
    </w:p>
    <w:p w14:paraId="6A0360A1" w14:textId="77777777" w:rsidR="00A170BF" w:rsidRDefault="00770DF7">
      <w:pPr>
        <w:pBdr>
          <w:top w:val="nil"/>
          <w:left w:val="nil"/>
          <w:bottom w:val="nil"/>
          <w:right w:val="nil"/>
          <w:between w:val="nil"/>
        </w:pBdr>
        <w:ind w:left="0"/>
        <w:jc w:val="center"/>
        <w:rPr>
          <w:i/>
          <w:color w:val="000000"/>
        </w:rPr>
      </w:pPr>
      <w:r>
        <w:rPr>
          <w:b/>
          <w:color w:val="000000"/>
        </w:rPr>
        <w:t xml:space="preserve">Table A1: </w:t>
      </w:r>
      <w:r>
        <w:rPr>
          <w:i/>
          <w:color w:val="000000"/>
        </w:rPr>
        <w:t>Papers included in the final selection of the SLR</w:t>
      </w:r>
    </w:p>
    <w:tbl>
      <w:tblPr>
        <w:tblStyle w:val="a8"/>
        <w:tblW w:w="13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39"/>
        <w:gridCol w:w="2166"/>
        <w:gridCol w:w="1605"/>
        <w:gridCol w:w="735"/>
        <w:gridCol w:w="1890"/>
        <w:gridCol w:w="1980"/>
        <w:gridCol w:w="2340"/>
        <w:gridCol w:w="2700"/>
      </w:tblGrid>
      <w:tr w:rsidR="00A170BF" w14:paraId="7439461B" w14:textId="77777777">
        <w:trPr>
          <w:trHeight w:val="403"/>
        </w:trPr>
        <w:tc>
          <w:tcPr>
            <w:tcW w:w="2605" w:type="dxa"/>
            <w:gridSpan w:val="2"/>
            <w:shd w:val="clear" w:color="auto" w:fill="auto"/>
            <w:tcMar>
              <w:top w:w="78" w:type="dxa"/>
              <w:left w:w="78" w:type="dxa"/>
              <w:bottom w:w="78" w:type="dxa"/>
              <w:right w:w="78" w:type="dxa"/>
            </w:tcMar>
          </w:tcPr>
          <w:p w14:paraId="1E9EE2A6" w14:textId="77777777" w:rsidR="00A170BF" w:rsidRDefault="00770DF7">
            <w:pPr>
              <w:pBdr>
                <w:top w:val="nil"/>
                <w:left w:val="nil"/>
                <w:bottom w:val="nil"/>
                <w:right w:val="nil"/>
                <w:between w:val="nil"/>
              </w:pBdr>
              <w:ind w:left="0"/>
              <w:jc w:val="both"/>
              <w:rPr>
                <w:color w:val="000000"/>
                <w:sz w:val="22"/>
                <w:szCs w:val="22"/>
              </w:rPr>
            </w:pPr>
            <w:r>
              <w:rPr>
                <w:b/>
                <w:color w:val="000000"/>
                <w:sz w:val="22"/>
                <w:szCs w:val="22"/>
              </w:rPr>
              <w:t>Paper</w:t>
            </w:r>
          </w:p>
        </w:tc>
        <w:tc>
          <w:tcPr>
            <w:tcW w:w="1605" w:type="dxa"/>
          </w:tcPr>
          <w:p w14:paraId="5069ABD5" w14:textId="77777777" w:rsidR="00A170BF" w:rsidRDefault="00770DF7">
            <w:pPr>
              <w:pBdr>
                <w:top w:val="nil"/>
                <w:left w:val="nil"/>
                <w:bottom w:val="nil"/>
                <w:right w:val="nil"/>
                <w:between w:val="nil"/>
              </w:pBdr>
              <w:ind w:left="0"/>
              <w:rPr>
                <w:b/>
                <w:color w:val="000000"/>
                <w:sz w:val="22"/>
                <w:szCs w:val="22"/>
              </w:rPr>
            </w:pPr>
            <w:r>
              <w:rPr>
                <w:b/>
                <w:color w:val="000000"/>
                <w:sz w:val="22"/>
                <w:szCs w:val="22"/>
              </w:rPr>
              <w:t>Data source</w:t>
            </w:r>
          </w:p>
        </w:tc>
        <w:tc>
          <w:tcPr>
            <w:tcW w:w="735" w:type="dxa"/>
          </w:tcPr>
          <w:p w14:paraId="00F1E6B2" w14:textId="77777777" w:rsidR="00A170BF" w:rsidRDefault="00770DF7">
            <w:pPr>
              <w:pBdr>
                <w:top w:val="nil"/>
                <w:left w:val="nil"/>
                <w:bottom w:val="nil"/>
                <w:right w:val="nil"/>
                <w:between w:val="nil"/>
              </w:pBdr>
              <w:ind w:left="0"/>
              <w:rPr>
                <w:b/>
                <w:color w:val="000000"/>
                <w:sz w:val="22"/>
                <w:szCs w:val="22"/>
              </w:rPr>
            </w:pPr>
            <w:r>
              <w:rPr>
                <w:b/>
                <w:color w:val="000000"/>
                <w:sz w:val="22"/>
                <w:szCs w:val="22"/>
              </w:rPr>
              <w:t>No. of  cases</w:t>
            </w:r>
          </w:p>
        </w:tc>
        <w:tc>
          <w:tcPr>
            <w:tcW w:w="1890" w:type="dxa"/>
          </w:tcPr>
          <w:p w14:paraId="5B2BE5BF" w14:textId="77777777" w:rsidR="00A170BF" w:rsidRDefault="00770DF7">
            <w:pPr>
              <w:pBdr>
                <w:top w:val="nil"/>
                <w:left w:val="nil"/>
                <w:bottom w:val="nil"/>
                <w:right w:val="nil"/>
                <w:between w:val="nil"/>
              </w:pBdr>
              <w:ind w:left="0"/>
              <w:jc w:val="both"/>
              <w:rPr>
                <w:b/>
                <w:color w:val="000000"/>
                <w:sz w:val="22"/>
                <w:szCs w:val="22"/>
              </w:rPr>
            </w:pPr>
            <w:r>
              <w:rPr>
                <w:b/>
                <w:color w:val="000000"/>
                <w:sz w:val="22"/>
                <w:szCs w:val="22"/>
              </w:rPr>
              <w:t>Industry</w:t>
            </w:r>
          </w:p>
        </w:tc>
        <w:tc>
          <w:tcPr>
            <w:tcW w:w="1980" w:type="dxa"/>
            <w:shd w:val="clear" w:color="auto" w:fill="auto"/>
            <w:tcMar>
              <w:top w:w="78" w:type="dxa"/>
              <w:left w:w="78" w:type="dxa"/>
              <w:bottom w:w="78" w:type="dxa"/>
              <w:right w:w="78" w:type="dxa"/>
            </w:tcMar>
          </w:tcPr>
          <w:p w14:paraId="3E19BB3C" w14:textId="77777777" w:rsidR="00A170BF" w:rsidRDefault="00770DF7">
            <w:pPr>
              <w:pBdr>
                <w:top w:val="nil"/>
                <w:left w:val="nil"/>
                <w:bottom w:val="nil"/>
                <w:right w:val="nil"/>
                <w:between w:val="nil"/>
              </w:pBdr>
              <w:ind w:left="0"/>
              <w:jc w:val="both"/>
              <w:rPr>
                <w:color w:val="000000"/>
                <w:sz w:val="22"/>
                <w:szCs w:val="22"/>
              </w:rPr>
            </w:pPr>
            <w:r>
              <w:rPr>
                <w:b/>
                <w:color w:val="000000"/>
                <w:sz w:val="22"/>
                <w:szCs w:val="22"/>
              </w:rPr>
              <w:t>BC type</w:t>
            </w:r>
          </w:p>
        </w:tc>
        <w:tc>
          <w:tcPr>
            <w:tcW w:w="2340" w:type="dxa"/>
          </w:tcPr>
          <w:p w14:paraId="7C30D2D9" w14:textId="77777777" w:rsidR="00A170BF" w:rsidRDefault="00770DF7">
            <w:pPr>
              <w:pBdr>
                <w:top w:val="nil"/>
                <w:left w:val="nil"/>
                <w:bottom w:val="nil"/>
                <w:right w:val="nil"/>
                <w:between w:val="nil"/>
              </w:pBdr>
              <w:ind w:left="0"/>
              <w:rPr>
                <w:b/>
                <w:color w:val="000000"/>
                <w:sz w:val="22"/>
                <w:szCs w:val="22"/>
              </w:rPr>
            </w:pPr>
            <w:r>
              <w:rPr>
                <w:b/>
                <w:color w:val="000000"/>
                <w:sz w:val="22"/>
                <w:szCs w:val="22"/>
              </w:rPr>
              <w:t>Supply chain performance indicator</w:t>
            </w:r>
          </w:p>
        </w:tc>
        <w:tc>
          <w:tcPr>
            <w:tcW w:w="2700" w:type="dxa"/>
          </w:tcPr>
          <w:p w14:paraId="7815B7CE" w14:textId="77777777" w:rsidR="00A170BF" w:rsidRDefault="00770DF7">
            <w:pPr>
              <w:pBdr>
                <w:top w:val="nil"/>
                <w:left w:val="nil"/>
                <w:bottom w:val="nil"/>
                <w:right w:val="nil"/>
                <w:between w:val="nil"/>
              </w:pBdr>
              <w:ind w:left="0"/>
              <w:jc w:val="both"/>
              <w:rPr>
                <w:b/>
                <w:color w:val="000000"/>
                <w:sz w:val="22"/>
                <w:szCs w:val="22"/>
              </w:rPr>
            </w:pPr>
            <w:r>
              <w:rPr>
                <w:b/>
                <w:color w:val="000000"/>
                <w:sz w:val="22"/>
                <w:szCs w:val="22"/>
              </w:rPr>
              <w:t>Journal</w:t>
            </w:r>
          </w:p>
        </w:tc>
      </w:tr>
      <w:tr w:rsidR="00A170BF" w14:paraId="3C8D57E5" w14:textId="77777777">
        <w:trPr>
          <w:trHeight w:val="547"/>
        </w:trPr>
        <w:tc>
          <w:tcPr>
            <w:tcW w:w="439" w:type="dxa"/>
            <w:shd w:val="clear" w:color="auto" w:fill="auto"/>
            <w:tcMar>
              <w:top w:w="78" w:type="dxa"/>
              <w:left w:w="78" w:type="dxa"/>
              <w:bottom w:w="78" w:type="dxa"/>
              <w:right w:w="78" w:type="dxa"/>
            </w:tcMar>
          </w:tcPr>
          <w:p w14:paraId="544365C8" w14:textId="77777777" w:rsidR="00A170BF" w:rsidRDefault="00770DF7">
            <w:pPr>
              <w:pBdr>
                <w:top w:val="nil"/>
                <w:left w:val="nil"/>
                <w:bottom w:val="nil"/>
                <w:right w:val="nil"/>
                <w:between w:val="nil"/>
              </w:pBdr>
              <w:ind w:left="0"/>
              <w:rPr>
                <w:color w:val="000000"/>
                <w:sz w:val="22"/>
                <w:szCs w:val="22"/>
              </w:rPr>
            </w:pPr>
            <w:r>
              <w:rPr>
                <w:color w:val="000000"/>
                <w:sz w:val="22"/>
                <w:szCs w:val="22"/>
              </w:rPr>
              <w:t>A.</w:t>
            </w:r>
          </w:p>
        </w:tc>
        <w:tc>
          <w:tcPr>
            <w:tcW w:w="2166" w:type="dxa"/>
            <w:shd w:val="clear" w:color="auto" w:fill="auto"/>
            <w:tcMar>
              <w:top w:w="78" w:type="dxa"/>
              <w:left w:w="78" w:type="dxa"/>
              <w:bottom w:w="78" w:type="dxa"/>
              <w:right w:w="78" w:type="dxa"/>
            </w:tcMar>
          </w:tcPr>
          <w:p w14:paraId="38A479C1" w14:textId="77777777" w:rsidR="00A170BF" w:rsidRDefault="00770DF7">
            <w:pPr>
              <w:pBdr>
                <w:top w:val="nil"/>
                <w:left w:val="nil"/>
                <w:bottom w:val="nil"/>
                <w:right w:val="nil"/>
                <w:between w:val="nil"/>
              </w:pBdr>
              <w:ind w:left="0"/>
              <w:rPr>
                <w:color w:val="000000"/>
                <w:sz w:val="22"/>
                <w:szCs w:val="22"/>
              </w:rPr>
            </w:pPr>
            <w:r>
              <w:rPr>
                <w:color w:val="000000"/>
                <w:sz w:val="22"/>
                <w:szCs w:val="22"/>
              </w:rPr>
              <w:t>Rogerson &amp; Parry (2020)</w:t>
            </w:r>
          </w:p>
        </w:tc>
        <w:tc>
          <w:tcPr>
            <w:tcW w:w="1605" w:type="dxa"/>
          </w:tcPr>
          <w:p w14:paraId="18DFC1A0"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Interviews</w:t>
            </w:r>
          </w:p>
        </w:tc>
        <w:tc>
          <w:tcPr>
            <w:tcW w:w="735" w:type="dxa"/>
          </w:tcPr>
          <w:p w14:paraId="5B13C8CD"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4</w:t>
            </w:r>
          </w:p>
        </w:tc>
        <w:tc>
          <w:tcPr>
            <w:tcW w:w="1890" w:type="dxa"/>
          </w:tcPr>
          <w:p w14:paraId="210B4AB9"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Food supply chain</w:t>
            </w:r>
          </w:p>
        </w:tc>
        <w:tc>
          <w:tcPr>
            <w:tcW w:w="1980" w:type="dxa"/>
          </w:tcPr>
          <w:p w14:paraId="493E6469"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Private (1) &amp; Public (3)</w:t>
            </w:r>
          </w:p>
        </w:tc>
        <w:tc>
          <w:tcPr>
            <w:tcW w:w="2340" w:type="dxa"/>
            <w:shd w:val="clear" w:color="auto" w:fill="auto"/>
            <w:tcMar>
              <w:top w:w="78" w:type="dxa"/>
              <w:left w:w="78" w:type="dxa"/>
              <w:bottom w:w="78" w:type="dxa"/>
              <w:right w:w="78" w:type="dxa"/>
            </w:tcMar>
          </w:tcPr>
          <w:p w14:paraId="799EFBBD"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Dependability</w:t>
            </w:r>
          </w:p>
        </w:tc>
        <w:tc>
          <w:tcPr>
            <w:tcW w:w="2700" w:type="dxa"/>
          </w:tcPr>
          <w:p w14:paraId="632C7B91" w14:textId="77777777" w:rsidR="00A170BF" w:rsidRDefault="00770DF7">
            <w:pPr>
              <w:pBdr>
                <w:top w:val="nil"/>
                <w:left w:val="nil"/>
                <w:bottom w:val="nil"/>
                <w:right w:val="nil"/>
                <w:between w:val="nil"/>
              </w:pBdr>
              <w:ind w:left="0"/>
              <w:jc w:val="center"/>
              <w:rPr>
                <w:i/>
                <w:color w:val="000000"/>
                <w:sz w:val="22"/>
                <w:szCs w:val="22"/>
              </w:rPr>
            </w:pPr>
            <w:r>
              <w:rPr>
                <w:i/>
                <w:color w:val="000000"/>
                <w:sz w:val="22"/>
                <w:szCs w:val="22"/>
              </w:rPr>
              <w:t>Supply Chain Management: An International Journal</w:t>
            </w:r>
          </w:p>
        </w:tc>
      </w:tr>
      <w:tr w:rsidR="00A170BF" w14:paraId="64D4E9DF" w14:textId="77777777">
        <w:trPr>
          <w:trHeight w:val="547"/>
        </w:trPr>
        <w:tc>
          <w:tcPr>
            <w:tcW w:w="439" w:type="dxa"/>
            <w:shd w:val="clear" w:color="auto" w:fill="auto"/>
            <w:tcMar>
              <w:top w:w="78" w:type="dxa"/>
              <w:left w:w="78" w:type="dxa"/>
              <w:bottom w:w="78" w:type="dxa"/>
              <w:right w:w="78" w:type="dxa"/>
            </w:tcMar>
          </w:tcPr>
          <w:p w14:paraId="1571CD74" w14:textId="77777777" w:rsidR="00A170BF" w:rsidRDefault="00770DF7">
            <w:pPr>
              <w:pBdr>
                <w:top w:val="nil"/>
                <w:left w:val="nil"/>
                <w:bottom w:val="nil"/>
                <w:right w:val="nil"/>
                <w:between w:val="nil"/>
              </w:pBdr>
              <w:ind w:left="0"/>
              <w:rPr>
                <w:color w:val="000000"/>
                <w:sz w:val="22"/>
                <w:szCs w:val="22"/>
              </w:rPr>
            </w:pPr>
            <w:r>
              <w:rPr>
                <w:color w:val="000000"/>
                <w:sz w:val="22"/>
                <w:szCs w:val="22"/>
              </w:rPr>
              <w:t>B.</w:t>
            </w:r>
          </w:p>
        </w:tc>
        <w:tc>
          <w:tcPr>
            <w:tcW w:w="2166" w:type="dxa"/>
            <w:shd w:val="clear" w:color="auto" w:fill="auto"/>
            <w:tcMar>
              <w:top w:w="78" w:type="dxa"/>
              <w:left w:w="78" w:type="dxa"/>
              <w:bottom w:w="78" w:type="dxa"/>
              <w:right w:w="78" w:type="dxa"/>
            </w:tcMar>
          </w:tcPr>
          <w:p w14:paraId="49E385C6" w14:textId="77777777" w:rsidR="00A170BF" w:rsidRDefault="00770DF7">
            <w:pPr>
              <w:pBdr>
                <w:top w:val="nil"/>
                <w:left w:val="nil"/>
                <w:bottom w:val="nil"/>
                <w:right w:val="nil"/>
                <w:between w:val="nil"/>
              </w:pBdr>
              <w:ind w:left="0"/>
              <w:rPr>
                <w:color w:val="000000"/>
                <w:sz w:val="22"/>
                <w:szCs w:val="22"/>
              </w:rPr>
            </w:pPr>
            <w:proofErr w:type="spellStart"/>
            <w:r>
              <w:rPr>
                <w:color w:val="000000"/>
                <w:sz w:val="22"/>
                <w:szCs w:val="22"/>
              </w:rPr>
              <w:t>Danese</w:t>
            </w:r>
            <w:proofErr w:type="spellEnd"/>
            <w:r>
              <w:rPr>
                <w:color w:val="000000"/>
                <w:sz w:val="22"/>
                <w:szCs w:val="22"/>
              </w:rPr>
              <w:t xml:space="preserve"> </w:t>
            </w:r>
            <w:r>
              <w:rPr>
                <w:i/>
                <w:color w:val="000000"/>
                <w:sz w:val="22"/>
                <w:szCs w:val="22"/>
              </w:rPr>
              <w:t>et al.</w:t>
            </w:r>
            <w:r>
              <w:rPr>
                <w:color w:val="000000"/>
                <w:sz w:val="22"/>
                <w:szCs w:val="22"/>
              </w:rPr>
              <w:t xml:space="preserve"> (2021)</w:t>
            </w:r>
          </w:p>
        </w:tc>
        <w:tc>
          <w:tcPr>
            <w:tcW w:w="1605" w:type="dxa"/>
          </w:tcPr>
          <w:p w14:paraId="388FE455"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Interviews</w:t>
            </w:r>
          </w:p>
        </w:tc>
        <w:tc>
          <w:tcPr>
            <w:tcW w:w="735" w:type="dxa"/>
          </w:tcPr>
          <w:p w14:paraId="03375DD6"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5</w:t>
            </w:r>
          </w:p>
        </w:tc>
        <w:tc>
          <w:tcPr>
            <w:tcW w:w="1890" w:type="dxa"/>
          </w:tcPr>
          <w:p w14:paraId="7E177CC2"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Food supply chain</w:t>
            </w:r>
          </w:p>
        </w:tc>
        <w:tc>
          <w:tcPr>
            <w:tcW w:w="1980" w:type="dxa"/>
          </w:tcPr>
          <w:p w14:paraId="661A0A26"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Public</w:t>
            </w:r>
          </w:p>
        </w:tc>
        <w:tc>
          <w:tcPr>
            <w:tcW w:w="2340" w:type="dxa"/>
            <w:shd w:val="clear" w:color="auto" w:fill="auto"/>
            <w:tcMar>
              <w:top w:w="78" w:type="dxa"/>
              <w:left w:w="78" w:type="dxa"/>
              <w:bottom w:w="78" w:type="dxa"/>
              <w:right w:w="78" w:type="dxa"/>
            </w:tcMar>
          </w:tcPr>
          <w:p w14:paraId="10044553"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 xml:space="preserve"> Dependability</w:t>
            </w:r>
          </w:p>
        </w:tc>
        <w:tc>
          <w:tcPr>
            <w:tcW w:w="2700" w:type="dxa"/>
          </w:tcPr>
          <w:p w14:paraId="0EE43BC0" w14:textId="77777777" w:rsidR="00A170BF" w:rsidRDefault="00770DF7">
            <w:pPr>
              <w:pBdr>
                <w:top w:val="nil"/>
                <w:left w:val="nil"/>
                <w:bottom w:val="nil"/>
                <w:right w:val="nil"/>
                <w:between w:val="nil"/>
              </w:pBdr>
              <w:ind w:left="0"/>
              <w:jc w:val="center"/>
              <w:rPr>
                <w:i/>
                <w:color w:val="000000"/>
                <w:sz w:val="22"/>
                <w:szCs w:val="22"/>
              </w:rPr>
            </w:pPr>
            <w:r>
              <w:rPr>
                <w:i/>
                <w:color w:val="000000"/>
                <w:sz w:val="22"/>
                <w:szCs w:val="22"/>
              </w:rPr>
              <w:t>International Journal of Operations and Production Management</w:t>
            </w:r>
          </w:p>
        </w:tc>
      </w:tr>
      <w:tr w:rsidR="00A170BF" w14:paraId="78DD7B31" w14:textId="77777777">
        <w:trPr>
          <w:trHeight w:val="547"/>
        </w:trPr>
        <w:tc>
          <w:tcPr>
            <w:tcW w:w="439" w:type="dxa"/>
            <w:shd w:val="clear" w:color="auto" w:fill="auto"/>
            <w:tcMar>
              <w:top w:w="78" w:type="dxa"/>
              <w:left w:w="78" w:type="dxa"/>
              <w:bottom w:w="78" w:type="dxa"/>
              <w:right w:w="78" w:type="dxa"/>
            </w:tcMar>
          </w:tcPr>
          <w:p w14:paraId="571D07E5" w14:textId="77777777" w:rsidR="00A170BF" w:rsidRDefault="00770DF7">
            <w:pPr>
              <w:pBdr>
                <w:top w:val="nil"/>
                <w:left w:val="nil"/>
                <w:bottom w:val="nil"/>
                <w:right w:val="nil"/>
                <w:between w:val="nil"/>
              </w:pBdr>
              <w:ind w:left="0"/>
              <w:rPr>
                <w:color w:val="000000"/>
                <w:sz w:val="22"/>
                <w:szCs w:val="22"/>
              </w:rPr>
            </w:pPr>
            <w:r>
              <w:rPr>
                <w:color w:val="000000"/>
                <w:sz w:val="22"/>
                <w:szCs w:val="22"/>
              </w:rPr>
              <w:t>C.</w:t>
            </w:r>
          </w:p>
        </w:tc>
        <w:tc>
          <w:tcPr>
            <w:tcW w:w="2166" w:type="dxa"/>
            <w:shd w:val="clear" w:color="auto" w:fill="auto"/>
            <w:tcMar>
              <w:top w:w="78" w:type="dxa"/>
              <w:left w:w="78" w:type="dxa"/>
              <w:bottom w:w="78" w:type="dxa"/>
              <w:right w:w="78" w:type="dxa"/>
            </w:tcMar>
          </w:tcPr>
          <w:p w14:paraId="0FC4CE03" w14:textId="77777777" w:rsidR="00A170BF" w:rsidRDefault="00770DF7">
            <w:pPr>
              <w:pBdr>
                <w:top w:val="nil"/>
                <w:left w:val="nil"/>
                <w:bottom w:val="nil"/>
                <w:right w:val="nil"/>
                <w:between w:val="nil"/>
              </w:pBdr>
              <w:ind w:left="0"/>
              <w:rPr>
                <w:color w:val="000000"/>
                <w:sz w:val="22"/>
                <w:szCs w:val="22"/>
              </w:rPr>
            </w:pPr>
            <w:proofErr w:type="spellStart"/>
            <w:r>
              <w:rPr>
                <w:color w:val="000000"/>
                <w:sz w:val="22"/>
                <w:szCs w:val="22"/>
              </w:rPr>
              <w:t>Azzi</w:t>
            </w:r>
            <w:proofErr w:type="spellEnd"/>
            <w:r>
              <w:rPr>
                <w:color w:val="000000"/>
                <w:sz w:val="22"/>
                <w:szCs w:val="22"/>
              </w:rPr>
              <w:t xml:space="preserve"> </w:t>
            </w:r>
            <w:r>
              <w:rPr>
                <w:i/>
                <w:color w:val="000000"/>
                <w:sz w:val="22"/>
                <w:szCs w:val="22"/>
              </w:rPr>
              <w:t>et al.</w:t>
            </w:r>
            <w:r>
              <w:rPr>
                <w:color w:val="000000"/>
                <w:sz w:val="22"/>
                <w:szCs w:val="22"/>
              </w:rPr>
              <w:t xml:space="preserve"> (2019)</w:t>
            </w:r>
          </w:p>
        </w:tc>
        <w:tc>
          <w:tcPr>
            <w:tcW w:w="1605" w:type="dxa"/>
          </w:tcPr>
          <w:p w14:paraId="0C1FF933"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Archival data</w:t>
            </w:r>
          </w:p>
        </w:tc>
        <w:tc>
          <w:tcPr>
            <w:tcW w:w="735" w:type="dxa"/>
          </w:tcPr>
          <w:p w14:paraId="41A7BE2B"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2</w:t>
            </w:r>
          </w:p>
        </w:tc>
        <w:tc>
          <w:tcPr>
            <w:tcW w:w="1890" w:type="dxa"/>
          </w:tcPr>
          <w:p w14:paraId="5B374AA4"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Food &amp; Health</w:t>
            </w:r>
          </w:p>
        </w:tc>
        <w:tc>
          <w:tcPr>
            <w:tcW w:w="1980" w:type="dxa"/>
          </w:tcPr>
          <w:p w14:paraId="7337594E"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Hybrid &amp; Public permissioned</w:t>
            </w:r>
          </w:p>
        </w:tc>
        <w:tc>
          <w:tcPr>
            <w:tcW w:w="2340" w:type="dxa"/>
            <w:shd w:val="clear" w:color="auto" w:fill="auto"/>
            <w:tcMar>
              <w:top w:w="78" w:type="dxa"/>
              <w:left w:w="78" w:type="dxa"/>
              <w:bottom w:w="78" w:type="dxa"/>
              <w:right w:w="78" w:type="dxa"/>
            </w:tcMar>
          </w:tcPr>
          <w:p w14:paraId="2D69FC79"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 xml:space="preserve"> Dependability</w:t>
            </w:r>
          </w:p>
        </w:tc>
        <w:tc>
          <w:tcPr>
            <w:tcW w:w="2700" w:type="dxa"/>
          </w:tcPr>
          <w:p w14:paraId="5607809A" w14:textId="77777777" w:rsidR="00A170BF" w:rsidRDefault="00770DF7">
            <w:pPr>
              <w:pBdr>
                <w:top w:val="nil"/>
                <w:left w:val="nil"/>
                <w:bottom w:val="nil"/>
                <w:right w:val="nil"/>
                <w:between w:val="nil"/>
              </w:pBdr>
              <w:ind w:left="0"/>
              <w:jc w:val="center"/>
              <w:rPr>
                <w:i/>
                <w:color w:val="000000"/>
                <w:sz w:val="22"/>
                <w:szCs w:val="22"/>
              </w:rPr>
            </w:pPr>
            <w:r>
              <w:rPr>
                <w:i/>
                <w:color w:val="000000"/>
                <w:sz w:val="22"/>
                <w:szCs w:val="22"/>
              </w:rPr>
              <w:t>Computers and Industrial Engineering</w:t>
            </w:r>
          </w:p>
        </w:tc>
      </w:tr>
      <w:tr w:rsidR="00A170BF" w14:paraId="588EEDEA" w14:textId="77777777">
        <w:trPr>
          <w:trHeight w:val="547"/>
        </w:trPr>
        <w:tc>
          <w:tcPr>
            <w:tcW w:w="439" w:type="dxa"/>
            <w:shd w:val="clear" w:color="auto" w:fill="auto"/>
            <w:tcMar>
              <w:top w:w="78" w:type="dxa"/>
              <w:left w:w="78" w:type="dxa"/>
              <w:bottom w:w="78" w:type="dxa"/>
              <w:right w:w="78" w:type="dxa"/>
            </w:tcMar>
          </w:tcPr>
          <w:p w14:paraId="63CC128A" w14:textId="77777777" w:rsidR="00A170BF" w:rsidRDefault="00770DF7">
            <w:pPr>
              <w:pBdr>
                <w:top w:val="nil"/>
                <w:left w:val="nil"/>
                <w:bottom w:val="nil"/>
                <w:right w:val="nil"/>
                <w:between w:val="nil"/>
              </w:pBdr>
              <w:ind w:left="0"/>
              <w:rPr>
                <w:color w:val="000000"/>
                <w:sz w:val="22"/>
                <w:szCs w:val="22"/>
              </w:rPr>
            </w:pPr>
            <w:r>
              <w:rPr>
                <w:color w:val="000000"/>
                <w:sz w:val="22"/>
                <w:szCs w:val="22"/>
              </w:rPr>
              <w:t>D.</w:t>
            </w:r>
          </w:p>
        </w:tc>
        <w:tc>
          <w:tcPr>
            <w:tcW w:w="2166" w:type="dxa"/>
            <w:shd w:val="clear" w:color="auto" w:fill="auto"/>
            <w:tcMar>
              <w:top w:w="78" w:type="dxa"/>
              <w:left w:w="78" w:type="dxa"/>
              <w:bottom w:w="78" w:type="dxa"/>
              <w:right w:w="78" w:type="dxa"/>
            </w:tcMar>
          </w:tcPr>
          <w:p w14:paraId="26F02F32" w14:textId="77777777" w:rsidR="00A170BF" w:rsidRDefault="00770DF7">
            <w:pPr>
              <w:pBdr>
                <w:top w:val="nil"/>
                <w:left w:val="nil"/>
                <w:bottom w:val="nil"/>
                <w:right w:val="nil"/>
                <w:between w:val="nil"/>
              </w:pBdr>
              <w:ind w:left="0"/>
              <w:rPr>
                <w:color w:val="000000"/>
                <w:sz w:val="22"/>
                <w:szCs w:val="22"/>
              </w:rPr>
            </w:pPr>
            <w:proofErr w:type="spellStart"/>
            <w:r>
              <w:rPr>
                <w:color w:val="000000"/>
                <w:sz w:val="22"/>
                <w:szCs w:val="22"/>
              </w:rPr>
              <w:t>Stranieri</w:t>
            </w:r>
            <w:proofErr w:type="spellEnd"/>
            <w:r>
              <w:rPr>
                <w:color w:val="000000"/>
                <w:sz w:val="22"/>
                <w:szCs w:val="22"/>
              </w:rPr>
              <w:t xml:space="preserve"> </w:t>
            </w:r>
            <w:r>
              <w:rPr>
                <w:i/>
                <w:color w:val="000000"/>
                <w:sz w:val="22"/>
                <w:szCs w:val="22"/>
              </w:rPr>
              <w:t>et al.</w:t>
            </w:r>
            <w:r>
              <w:rPr>
                <w:color w:val="000000"/>
                <w:sz w:val="22"/>
                <w:szCs w:val="22"/>
              </w:rPr>
              <w:t xml:space="preserve"> (2021)</w:t>
            </w:r>
          </w:p>
        </w:tc>
        <w:tc>
          <w:tcPr>
            <w:tcW w:w="1605" w:type="dxa"/>
          </w:tcPr>
          <w:p w14:paraId="674F5CB1"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Interviews</w:t>
            </w:r>
          </w:p>
        </w:tc>
        <w:tc>
          <w:tcPr>
            <w:tcW w:w="735" w:type="dxa"/>
          </w:tcPr>
          <w:p w14:paraId="6AA3CFBC"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3</w:t>
            </w:r>
          </w:p>
        </w:tc>
        <w:tc>
          <w:tcPr>
            <w:tcW w:w="1890" w:type="dxa"/>
          </w:tcPr>
          <w:p w14:paraId="29654C8B"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Food supply chain</w:t>
            </w:r>
          </w:p>
        </w:tc>
        <w:tc>
          <w:tcPr>
            <w:tcW w:w="1980" w:type="dxa"/>
          </w:tcPr>
          <w:p w14:paraId="2E3643E5"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Unknown</w:t>
            </w:r>
          </w:p>
        </w:tc>
        <w:tc>
          <w:tcPr>
            <w:tcW w:w="2340" w:type="dxa"/>
            <w:shd w:val="clear" w:color="auto" w:fill="auto"/>
            <w:tcMar>
              <w:top w:w="78" w:type="dxa"/>
              <w:left w:w="78" w:type="dxa"/>
              <w:bottom w:w="78" w:type="dxa"/>
              <w:right w:w="78" w:type="dxa"/>
            </w:tcMar>
          </w:tcPr>
          <w:p w14:paraId="72D76209" w14:textId="77777777" w:rsidR="00A170BF" w:rsidRDefault="00770DF7">
            <w:pPr>
              <w:pBdr>
                <w:top w:val="nil"/>
                <w:left w:val="nil"/>
                <w:bottom w:val="nil"/>
                <w:right w:val="nil"/>
                <w:between w:val="nil"/>
              </w:pBdr>
              <w:ind w:left="0"/>
              <w:jc w:val="center"/>
              <w:rPr>
                <w:color w:val="000000"/>
                <w:sz w:val="22"/>
                <w:szCs w:val="22"/>
              </w:rPr>
            </w:pPr>
            <w:r>
              <w:t xml:space="preserve">Speed, </w:t>
            </w:r>
            <w:r>
              <w:rPr>
                <w:color w:val="000000"/>
                <w:sz w:val="22"/>
                <w:szCs w:val="22"/>
              </w:rPr>
              <w:t>Quality, Cost, Dependability</w:t>
            </w:r>
          </w:p>
        </w:tc>
        <w:tc>
          <w:tcPr>
            <w:tcW w:w="2700" w:type="dxa"/>
          </w:tcPr>
          <w:p w14:paraId="4BD8D5CD" w14:textId="77777777" w:rsidR="00A170BF" w:rsidRDefault="00770DF7">
            <w:pPr>
              <w:pBdr>
                <w:top w:val="nil"/>
                <w:left w:val="nil"/>
                <w:bottom w:val="nil"/>
                <w:right w:val="nil"/>
                <w:between w:val="nil"/>
              </w:pBdr>
              <w:ind w:left="0"/>
              <w:jc w:val="center"/>
              <w:rPr>
                <w:i/>
                <w:color w:val="000000"/>
                <w:sz w:val="22"/>
                <w:szCs w:val="22"/>
              </w:rPr>
            </w:pPr>
            <w:r>
              <w:rPr>
                <w:i/>
                <w:color w:val="000000"/>
                <w:sz w:val="22"/>
                <w:szCs w:val="22"/>
              </w:rPr>
              <w:t>Food Control</w:t>
            </w:r>
          </w:p>
        </w:tc>
      </w:tr>
      <w:tr w:rsidR="00A170BF" w14:paraId="3A81E350" w14:textId="77777777">
        <w:trPr>
          <w:trHeight w:val="268"/>
        </w:trPr>
        <w:tc>
          <w:tcPr>
            <w:tcW w:w="439" w:type="dxa"/>
            <w:shd w:val="clear" w:color="auto" w:fill="auto"/>
            <w:tcMar>
              <w:top w:w="78" w:type="dxa"/>
              <w:left w:w="78" w:type="dxa"/>
              <w:bottom w:w="78" w:type="dxa"/>
              <w:right w:w="78" w:type="dxa"/>
            </w:tcMar>
          </w:tcPr>
          <w:p w14:paraId="7E4A1F0B" w14:textId="77777777" w:rsidR="00A170BF" w:rsidRDefault="00770DF7">
            <w:pPr>
              <w:pBdr>
                <w:top w:val="nil"/>
                <w:left w:val="nil"/>
                <w:bottom w:val="nil"/>
                <w:right w:val="nil"/>
                <w:between w:val="nil"/>
              </w:pBdr>
              <w:ind w:left="0"/>
              <w:rPr>
                <w:color w:val="000000"/>
                <w:sz w:val="22"/>
                <w:szCs w:val="22"/>
              </w:rPr>
            </w:pPr>
            <w:r>
              <w:rPr>
                <w:color w:val="000000"/>
                <w:sz w:val="22"/>
                <w:szCs w:val="22"/>
              </w:rPr>
              <w:t>E.</w:t>
            </w:r>
          </w:p>
        </w:tc>
        <w:tc>
          <w:tcPr>
            <w:tcW w:w="2166" w:type="dxa"/>
            <w:shd w:val="clear" w:color="auto" w:fill="auto"/>
            <w:tcMar>
              <w:top w:w="78" w:type="dxa"/>
              <w:left w:w="78" w:type="dxa"/>
              <w:bottom w:w="78" w:type="dxa"/>
              <w:right w:w="78" w:type="dxa"/>
            </w:tcMar>
          </w:tcPr>
          <w:p w14:paraId="7C95DE8E" w14:textId="77777777" w:rsidR="00A170BF" w:rsidRDefault="00770DF7">
            <w:pPr>
              <w:pBdr>
                <w:top w:val="nil"/>
                <w:left w:val="nil"/>
                <w:bottom w:val="nil"/>
                <w:right w:val="nil"/>
                <w:between w:val="nil"/>
              </w:pBdr>
              <w:ind w:left="0"/>
              <w:rPr>
                <w:color w:val="000000"/>
                <w:sz w:val="22"/>
                <w:szCs w:val="22"/>
              </w:rPr>
            </w:pPr>
            <w:r>
              <w:rPr>
                <w:color w:val="000000"/>
                <w:sz w:val="22"/>
                <w:szCs w:val="22"/>
              </w:rPr>
              <w:t>Tseng &amp; Shang (2021)</w:t>
            </w:r>
          </w:p>
        </w:tc>
        <w:tc>
          <w:tcPr>
            <w:tcW w:w="1605" w:type="dxa"/>
          </w:tcPr>
          <w:p w14:paraId="1C87EDA4"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Interviews</w:t>
            </w:r>
          </w:p>
        </w:tc>
        <w:tc>
          <w:tcPr>
            <w:tcW w:w="735" w:type="dxa"/>
          </w:tcPr>
          <w:p w14:paraId="25B47064"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3</w:t>
            </w:r>
          </w:p>
        </w:tc>
        <w:tc>
          <w:tcPr>
            <w:tcW w:w="1890" w:type="dxa"/>
          </w:tcPr>
          <w:p w14:paraId="16486E91"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Health, Accounting, and Food</w:t>
            </w:r>
          </w:p>
        </w:tc>
        <w:tc>
          <w:tcPr>
            <w:tcW w:w="1980" w:type="dxa"/>
          </w:tcPr>
          <w:p w14:paraId="73C67A07"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Unknown</w:t>
            </w:r>
          </w:p>
        </w:tc>
        <w:tc>
          <w:tcPr>
            <w:tcW w:w="2340" w:type="dxa"/>
            <w:shd w:val="clear" w:color="auto" w:fill="auto"/>
            <w:tcMar>
              <w:top w:w="78" w:type="dxa"/>
              <w:left w:w="78" w:type="dxa"/>
              <w:bottom w:w="78" w:type="dxa"/>
              <w:right w:w="78" w:type="dxa"/>
            </w:tcMar>
          </w:tcPr>
          <w:p w14:paraId="20445814" w14:textId="77777777" w:rsidR="00A170BF" w:rsidRDefault="00770DF7">
            <w:pPr>
              <w:pBdr>
                <w:top w:val="nil"/>
                <w:left w:val="nil"/>
                <w:bottom w:val="nil"/>
                <w:right w:val="nil"/>
                <w:between w:val="nil"/>
              </w:pBdr>
              <w:ind w:left="0"/>
              <w:jc w:val="center"/>
              <w:rPr>
                <w:color w:val="000000"/>
                <w:sz w:val="22"/>
                <w:szCs w:val="22"/>
              </w:rPr>
            </w:pPr>
            <w:r>
              <w:t xml:space="preserve">     </w:t>
            </w:r>
            <w:r>
              <w:rPr>
                <w:color w:val="000000"/>
                <w:sz w:val="22"/>
                <w:szCs w:val="22"/>
              </w:rPr>
              <w:t>Speed, Quality, Cost, Dependability</w:t>
            </w:r>
          </w:p>
        </w:tc>
        <w:tc>
          <w:tcPr>
            <w:tcW w:w="2700" w:type="dxa"/>
          </w:tcPr>
          <w:p w14:paraId="78F3C2B7" w14:textId="77777777" w:rsidR="00A170BF" w:rsidRDefault="00770DF7">
            <w:pPr>
              <w:pBdr>
                <w:top w:val="nil"/>
                <w:left w:val="nil"/>
                <w:bottom w:val="nil"/>
                <w:right w:val="nil"/>
                <w:between w:val="nil"/>
              </w:pBdr>
              <w:ind w:left="0"/>
              <w:jc w:val="center"/>
              <w:rPr>
                <w:i/>
                <w:color w:val="000000"/>
                <w:sz w:val="22"/>
                <w:szCs w:val="22"/>
              </w:rPr>
            </w:pPr>
            <w:r>
              <w:rPr>
                <w:i/>
                <w:color w:val="000000"/>
                <w:sz w:val="22"/>
                <w:szCs w:val="22"/>
              </w:rPr>
              <w:t>Sustainability</w:t>
            </w:r>
          </w:p>
        </w:tc>
      </w:tr>
      <w:tr w:rsidR="00A170BF" w14:paraId="03EC8E1D" w14:textId="77777777">
        <w:trPr>
          <w:trHeight w:val="268"/>
        </w:trPr>
        <w:tc>
          <w:tcPr>
            <w:tcW w:w="439" w:type="dxa"/>
            <w:shd w:val="clear" w:color="auto" w:fill="auto"/>
            <w:tcMar>
              <w:top w:w="78" w:type="dxa"/>
              <w:left w:w="78" w:type="dxa"/>
              <w:bottom w:w="78" w:type="dxa"/>
              <w:right w:w="78" w:type="dxa"/>
            </w:tcMar>
          </w:tcPr>
          <w:p w14:paraId="23FA3F38" w14:textId="77777777" w:rsidR="00A170BF" w:rsidRDefault="00770DF7">
            <w:pPr>
              <w:pBdr>
                <w:top w:val="nil"/>
                <w:left w:val="nil"/>
                <w:bottom w:val="nil"/>
                <w:right w:val="nil"/>
                <w:between w:val="nil"/>
              </w:pBdr>
              <w:ind w:left="0"/>
              <w:rPr>
                <w:color w:val="000000"/>
                <w:sz w:val="22"/>
                <w:szCs w:val="22"/>
              </w:rPr>
            </w:pPr>
            <w:r>
              <w:rPr>
                <w:color w:val="000000"/>
                <w:sz w:val="22"/>
                <w:szCs w:val="22"/>
              </w:rPr>
              <w:t>F.</w:t>
            </w:r>
          </w:p>
        </w:tc>
        <w:tc>
          <w:tcPr>
            <w:tcW w:w="2166" w:type="dxa"/>
            <w:shd w:val="clear" w:color="auto" w:fill="auto"/>
            <w:tcMar>
              <w:top w:w="78" w:type="dxa"/>
              <w:left w:w="78" w:type="dxa"/>
              <w:bottom w:w="78" w:type="dxa"/>
              <w:right w:w="78" w:type="dxa"/>
            </w:tcMar>
          </w:tcPr>
          <w:p w14:paraId="525801F0" w14:textId="77777777" w:rsidR="00A170BF" w:rsidRDefault="00770DF7">
            <w:pPr>
              <w:pBdr>
                <w:top w:val="nil"/>
                <w:left w:val="nil"/>
                <w:bottom w:val="nil"/>
                <w:right w:val="nil"/>
                <w:between w:val="nil"/>
              </w:pBdr>
              <w:ind w:left="0"/>
              <w:rPr>
                <w:color w:val="000000"/>
                <w:sz w:val="22"/>
                <w:szCs w:val="22"/>
              </w:rPr>
            </w:pPr>
            <w:r>
              <w:rPr>
                <w:color w:val="000000"/>
                <w:sz w:val="22"/>
                <w:szCs w:val="22"/>
              </w:rPr>
              <w:t xml:space="preserve">Chang </w:t>
            </w:r>
            <w:r>
              <w:rPr>
                <w:i/>
                <w:color w:val="000000"/>
                <w:sz w:val="22"/>
                <w:szCs w:val="22"/>
              </w:rPr>
              <w:t>et al.</w:t>
            </w:r>
            <w:r>
              <w:rPr>
                <w:color w:val="000000"/>
                <w:sz w:val="22"/>
                <w:szCs w:val="22"/>
              </w:rPr>
              <w:t xml:space="preserve"> (2020)</w:t>
            </w:r>
          </w:p>
        </w:tc>
        <w:tc>
          <w:tcPr>
            <w:tcW w:w="1605" w:type="dxa"/>
          </w:tcPr>
          <w:p w14:paraId="154F2FAE"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Archival data</w:t>
            </w:r>
          </w:p>
        </w:tc>
        <w:tc>
          <w:tcPr>
            <w:tcW w:w="735" w:type="dxa"/>
          </w:tcPr>
          <w:p w14:paraId="19E4D15F"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5</w:t>
            </w:r>
          </w:p>
        </w:tc>
        <w:tc>
          <w:tcPr>
            <w:tcW w:w="1890" w:type="dxa"/>
          </w:tcPr>
          <w:p w14:paraId="7A40F4F6"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Trade finance</w:t>
            </w:r>
          </w:p>
        </w:tc>
        <w:tc>
          <w:tcPr>
            <w:tcW w:w="1980" w:type="dxa"/>
          </w:tcPr>
          <w:p w14:paraId="29027E33"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Private (3) &amp; unknown (2)</w:t>
            </w:r>
          </w:p>
        </w:tc>
        <w:tc>
          <w:tcPr>
            <w:tcW w:w="2340" w:type="dxa"/>
            <w:shd w:val="clear" w:color="auto" w:fill="auto"/>
            <w:tcMar>
              <w:top w:w="78" w:type="dxa"/>
              <w:left w:w="78" w:type="dxa"/>
              <w:bottom w:w="78" w:type="dxa"/>
              <w:right w:w="78" w:type="dxa"/>
            </w:tcMar>
          </w:tcPr>
          <w:p w14:paraId="5FB035AE"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Speed, Cost, Dependability</w:t>
            </w:r>
          </w:p>
        </w:tc>
        <w:tc>
          <w:tcPr>
            <w:tcW w:w="2700" w:type="dxa"/>
          </w:tcPr>
          <w:p w14:paraId="0608352C" w14:textId="77777777" w:rsidR="00A170BF" w:rsidRDefault="00770DF7">
            <w:pPr>
              <w:pBdr>
                <w:top w:val="nil"/>
                <w:left w:val="nil"/>
                <w:bottom w:val="nil"/>
                <w:right w:val="nil"/>
                <w:between w:val="nil"/>
              </w:pBdr>
              <w:ind w:left="0"/>
              <w:jc w:val="center"/>
              <w:rPr>
                <w:i/>
                <w:color w:val="000000"/>
                <w:sz w:val="22"/>
                <w:szCs w:val="22"/>
              </w:rPr>
            </w:pPr>
            <w:r>
              <w:rPr>
                <w:i/>
                <w:color w:val="000000"/>
                <w:sz w:val="22"/>
                <w:szCs w:val="22"/>
              </w:rPr>
              <w:t>Sustainability</w:t>
            </w:r>
          </w:p>
        </w:tc>
      </w:tr>
      <w:tr w:rsidR="00A170BF" w14:paraId="487A8CC0" w14:textId="77777777">
        <w:trPr>
          <w:trHeight w:val="475"/>
        </w:trPr>
        <w:tc>
          <w:tcPr>
            <w:tcW w:w="439" w:type="dxa"/>
            <w:shd w:val="clear" w:color="auto" w:fill="auto"/>
            <w:tcMar>
              <w:top w:w="78" w:type="dxa"/>
              <w:left w:w="78" w:type="dxa"/>
              <w:bottom w:w="78" w:type="dxa"/>
              <w:right w:w="78" w:type="dxa"/>
            </w:tcMar>
          </w:tcPr>
          <w:p w14:paraId="251499B2" w14:textId="77777777" w:rsidR="00A170BF" w:rsidRDefault="00770DF7">
            <w:pPr>
              <w:pBdr>
                <w:top w:val="nil"/>
                <w:left w:val="nil"/>
                <w:bottom w:val="nil"/>
                <w:right w:val="nil"/>
                <w:between w:val="nil"/>
              </w:pBdr>
              <w:ind w:left="0"/>
              <w:rPr>
                <w:color w:val="000000"/>
                <w:sz w:val="22"/>
                <w:szCs w:val="22"/>
              </w:rPr>
            </w:pPr>
            <w:r>
              <w:rPr>
                <w:color w:val="000000"/>
                <w:sz w:val="22"/>
                <w:szCs w:val="22"/>
              </w:rPr>
              <w:t>G.</w:t>
            </w:r>
          </w:p>
        </w:tc>
        <w:tc>
          <w:tcPr>
            <w:tcW w:w="2166" w:type="dxa"/>
            <w:shd w:val="clear" w:color="auto" w:fill="auto"/>
            <w:tcMar>
              <w:top w:w="78" w:type="dxa"/>
              <w:left w:w="78" w:type="dxa"/>
              <w:bottom w:w="78" w:type="dxa"/>
              <w:right w:w="78" w:type="dxa"/>
            </w:tcMar>
          </w:tcPr>
          <w:p w14:paraId="22590D1E" w14:textId="77777777" w:rsidR="00A170BF" w:rsidRDefault="00770DF7">
            <w:pPr>
              <w:pBdr>
                <w:top w:val="nil"/>
                <w:left w:val="nil"/>
                <w:bottom w:val="nil"/>
                <w:right w:val="nil"/>
                <w:between w:val="nil"/>
              </w:pBdr>
              <w:ind w:left="0"/>
              <w:rPr>
                <w:color w:val="000000"/>
                <w:sz w:val="22"/>
                <w:szCs w:val="22"/>
              </w:rPr>
            </w:pPr>
            <w:proofErr w:type="spellStart"/>
            <w:r>
              <w:rPr>
                <w:color w:val="000000"/>
                <w:sz w:val="22"/>
                <w:szCs w:val="22"/>
              </w:rPr>
              <w:t>Luchoomun</w:t>
            </w:r>
            <w:proofErr w:type="spellEnd"/>
            <w:r>
              <w:rPr>
                <w:color w:val="000000"/>
                <w:sz w:val="22"/>
                <w:szCs w:val="22"/>
              </w:rPr>
              <w:t xml:space="preserve"> </w:t>
            </w:r>
            <w:r>
              <w:rPr>
                <w:i/>
                <w:color w:val="000000"/>
                <w:sz w:val="22"/>
                <w:szCs w:val="22"/>
              </w:rPr>
              <w:t>et al.</w:t>
            </w:r>
            <w:r>
              <w:rPr>
                <w:color w:val="000000"/>
                <w:sz w:val="22"/>
                <w:szCs w:val="22"/>
              </w:rPr>
              <w:t xml:space="preserve"> (2020)</w:t>
            </w:r>
          </w:p>
        </w:tc>
        <w:tc>
          <w:tcPr>
            <w:tcW w:w="1605" w:type="dxa"/>
          </w:tcPr>
          <w:p w14:paraId="4D590E5D"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Implementation case</w:t>
            </w:r>
          </w:p>
        </w:tc>
        <w:tc>
          <w:tcPr>
            <w:tcW w:w="735" w:type="dxa"/>
          </w:tcPr>
          <w:p w14:paraId="6C88F726"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1</w:t>
            </w:r>
          </w:p>
        </w:tc>
        <w:tc>
          <w:tcPr>
            <w:tcW w:w="1890" w:type="dxa"/>
          </w:tcPr>
          <w:p w14:paraId="5D7E6630"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Automotive: Vehicle trade</w:t>
            </w:r>
          </w:p>
        </w:tc>
        <w:tc>
          <w:tcPr>
            <w:tcW w:w="1980" w:type="dxa"/>
          </w:tcPr>
          <w:p w14:paraId="5523232B"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Private</w:t>
            </w:r>
          </w:p>
        </w:tc>
        <w:tc>
          <w:tcPr>
            <w:tcW w:w="2340" w:type="dxa"/>
            <w:shd w:val="clear" w:color="auto" w:fill="auto"/>
            <w:tcMar>
              <w:top w:w="78" w:type="dxa"/>
              <w:left w:w="78" w:type="dxa"/>
              <w:bottom w:w="78" w:type="dxa"/>
              <w:right w:w="78" w:type="dxa"/>
            </w:tcMar>
          </w:tcPr>
          <w:p w14:paraId="4008F965" w14:textId="77777777" w:rsidR="00A170BF" w:rsidRDefault="00770DF7">
            <w:pPr>
              <w:pBdr>
                <w:top w:val="nil"/>
                <w:left w:val="nil"/>
                <w:bottom w:val="nil"/>
                <w:right w:val="nil"/>
                <w:between w:val="nil"/>
              </w:pBdr>
              <w:ind w:left="0"/>
              <w:jc w:val="center"/>
              <w:rPr>
                <w:color w:val="000000"/>
                <w:sz w:val="22"/>
                <w:szCs w:val="22"/>
              </w:rPr>
            </w:pPr>
            <w:r>
              <w:t xml:space="preserve">Speed, Quality, </w:t>
            </w:r>
            <w:r>
              <w:rPr>
                <w:color w:val="000000"/>
                <w:sz w:val="22"/>
                <w:szCs w:val="22"/>
              </w:rPr>
              <w:t>Dependability</w:t>
            </w:r>
          </w:p>
        </w:tc>
        <w:tc>
          <w:tcPr>
            <w:tcW w:w="2700" w:type="dxa"/>
          </w:tcPr>
          <w:p w14:paraId="33546A30" w14:textId="77777777" w:rsidR="00A170BF" w:rsidRDefault="00770DF7">
            <w:pPr>
              <w:pBdr>
                <w:top w:val="nil"/>
                <w:left w:val="nil"/>
                <w:bottom w:val="nil"/>
                <w:right w:val="nil"/>
                <w:between w:val="nil"/>
              </w:pBdr>
              <w:ind w:left="0"/>
              <w:jc w:val="center"/>
              <w:rPr>
                <w:i/>
                <w:color w:val="000000"/>
                <w:sz w:val="22"/>
                <w:szCs w:val="22"/>
              </w:rPr>
            </w:pPr>
            <w:r>
              <w:rPr>
                <w:i/>
                <w:color w:val="000000"/>
                <w:sz w:val="22"/>
                <w:szCs w:val="22"/>
              </w:rPr>
              <w:t>Corporate Social Responsibility and Environmental Management</w:t>
            </w:r>
          </w:p>
        </w:tc>
      </w:tr>
      <w:tr w:rsidR="00A170BF" w14:paraId="798823EB" w14:textId="77777777">
        <w:trPr>
          <w:trHeight w:val="403"/>
        </w:trPr>
        <w:tc>
          <w:tcPr>
            <w:tcW w:w="439" w:type="dxa"/>
            <w:shd w:val="clear" w:color="auto" w:fill="auto"/>
            <w:tcMar>
              <w:top w:w="78" w:type="dxa"/>
              <w:left w:w="78" w:type="dxa"/>
              <w:bottom w:w="78" w:type="dxa"/>
              <w:right w:w="78" w:type="dxa"/>
            </w:tcMar>
          </w:tcPr>
          <w:p w14:paraId="20768F5F" w14:textId="77777777" w:rsidR="00A170BF" w:rsidRDefault="00770DF7">
            <w:pPr>
              <w:pBdr>
                <w:top w:val="nil"/>
                <w:left w:val="nil"/>
                <w:bottom w:val="nil"/>
                <w:right w:val="nil"/>
                <w:between w:val="nil"/>
              </w:pBdr>
              <w:ind w:left="0"/>
              <w:rPr>
                <w:color w:val="000000"/>
                <w:sz w:val="22"/>
                <w:szCs w:val="22"/>
              </w:rPr>
            </w:pPr>
            <w:r>
              <w:rPr>
                <w:color w:val="000000"/>
                <w:sz w:val="22"/>
                <w:szCs w:val="22"/>
              </w:rPr>
              <w:t>H.</w:t>
            </w:r>
          </w:p>
        </w:tc>
        <w:tc>
          <w:tcPr>
            <w:tcW w:w="2166" w:type="dxa"/>
            <w:shd w:val="clear" w:color="auto" w:fill="auto"/>
            <w:tcMar>
              <w:top w:w="78" w:type="dxa"/>
              <w:left w:w="78" w:type="dxa"/>
              <w:bottom w:w="78" w:type="dxa"/>
              <w:right w:w="78" w:type="dxa"/>
            </w:tcMar>
          </w:tcPr>
          <w:p w14:paraId="7F66FF62" w14:textId="77777777" w:rsidR="00A170BF" w:rsidRDefault="00770DF7">
            <w:pPr>
              <w:pBdr>
                <w:top w:val="nil"/>
                <w:left w:val="nil"/>
                <w:bottom w:val="nil"/>
                <w:right w:val="nil"/>
                <w:between w:val="nil"/>
              </w:pBdr>
              <w:ind w:left="0"/>
              <w:rPr>
                <w:color w:val="000000"/>
                <w:sz w:val="22"/>
                <w:szCs w:val="22"/>
              </w:rPr>
            </w:pPr>
            <w:r>
              <w:rPr>
                <w:color w:val="000000"/>
                <w:sz w:val="22"/>
                <w:szCs w:val="22"/>
              </w:rPr>
              <w:t xml:space="preserve">Martinez </w:t>
            </w:r>
            <w:r>
              <w:rPr>
                <w:i/>
                <w:color w:val="000000"/>
                <w:sz w:val="22"/>
                <w:szCs w:val="22"/>
              </w:rPr>
              <w:t>et al.</w:t>
            </w:r>
            <w:r>
              <w:rPr>
                <w:color w:val="000000"/>
                <w:sz w:val="22"/>
                <w:szCs w:val="22"/>
              </w:rPr>
              <w:t xml:space="preserve"> (2019)</w:t>
            </w:r>
          </w:p>
        </w:tc>
        <w:tc>
          <w:tcPr>
            <w:tcW w:w="1605" w:type="dxa"/>
          </w:tcPr>
          <w:p w14:paraId="2D604492"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Implementation case</w:t>
            </w:r>
          </w:p>
        </w:tc>
        <w:tc>
          <w:tcPr>
            <w:tcW w:w="735" w:type="dxa"/>
          </w:tcPr>
          <w:p w14:paraId="61335327"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1</w:t>
            </w:r>
          </w:p>
        </w:tc>
        <w:tc>
          <w:tcPr>
            <w:tcW w:w="1890" w:type="dxa"/>
          </w:tcPr>
          <w:p w14:paraId="0909EF44"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Manufacturing: Order process</w:t>
            </w:r>
          </w:p>
        </w:tc>
        <w:tc>
          <w:tcPr>
            <w:tcW w:w="1980" w:type="dxa"/>
          </w:tcPr>
          <w:p w14:paraId="5D2CACFD" w14:textId="77777777" w:rsidR="00A170BF" w:rsidRDefault="00770DF7">
            <w:pPr>
              <w:pBdr>
                <w:top w:val="nil"/>
                <w:left w:val="nil"/>
                <w:bottom w:val="nil"/>
                <w:right w:val="nil"/>
                <w:between w:val="nil"/>
              </w:pBdr>
              <w:ind w:left="0"/>
              <w:jc w:val="center"/>
              <w:rPr>
                <w:color w:val="000000"/>
                <w:sz w:val="22"/>
                <w:szCs w:val="22"/>
              </w:rPr>
            </w:pPr>
            <w:r>
              <w:rPr>
                <w:color w:val="000000"/>
                <w:sz w:val="22"/>
                <w:szCs w:val="22"/>
              </w:rPr>
              <w:t>Private</w:t>
            </w:r>
          </w:p>
        </w:tc>
        <w:tc>
          <w:tcPr>
            <w:tcW w:w="2340" w:type="dxa"/>
            <w:shd w:val="clear" w:color="auto" w:fill="auto"/>
            <w:tcMar>
              <w:top w:w="78" w:type="dxa"/>
              <w:left w:w="78" w:type="dxa"/>
              <w:bottom w:w="78" w:type="dxa"/>
              <w:right w:w="78" w:type="dxa"/>
            </w:tcMar>
          </w:tcPr>
          <w:p w14:paraId="15F542F9" w14:textId="77777777" w:rsidR="00A170BF" w:rsidRDefault="00770DF7">
            <w:pPr>
              <w:pBdr>
                <w:top w:val="nil"/>
                <w:left w:val="nil"/>
                <w:bottom w:val="nil"/>
                <w:right w:val="nil"/>
                <w:between w:val="nil"/>
              </w:pBdr>
              <w:ind w:left="0"/>
              <w:jc w:val="center"/>
              <w:rPr>
                <w:color w:val="000000"/>
                <w:sz w:val="22"/>
                <w:szCs w:val="22"/>
              </w:rPr>
            </w:pPr>
            <w:r>
              <w:t xml:space="preserve">Speed, Quality, Cost, </w:t>
            </w:r>
            <w:r>
              <w:rPr>
                <w:color w:val="000000"/>
                <w:sz w:val="22"/>
                <w:szCs w:val="22"/>
              </w:rPr>
              <w:t>Dependability</w:t>
            </w:r>
          </w:p>
        </w:tc>
        <w:tc>
          <w:tcPr>
            <w:tcW w:w="2700" w:type="dxa"/>
          </w:tcPr>
          <w:p w14:paraId="7D1714DC" w14:textId="77777777" w:rsidR="00A170BF" w:rsidRDefault="00770DF7">
            <w:pPr>
              <w:pBdr>
                <w:top w:val="nil"/>
                <w:left w:val="nil"/>
                <w:bottom w:val="nil"/>
                <w:right w:val="nil"/>
                <w:between w:val="nil"/>
              </w:pBdr>
              <w:ind w:left="0"/>
              <w:jc w:val="center"/>
              <w:rPr>
                <w:i/>
                <w:color w:val="000000"/>
                <w:sz w:val="22"/>
                <w:szCs w:val="22"/>
              </w:rPr>
            </w:pPr>
            <w:r>
              <w:rPr>
                <w:i/>
                <w:color w:val="000000"/>
                <w:sz w:val="22"/>
                <w:szCs w:val="22"/>
              </w:rPr>
              <w:t>International Journal of Operations and Production Management</w:t>
            </w:r>
          </w:p>
        </w:tc>
      </w:tr>
    </w:tbl>
    <w:p w14:paraId="76D6F311" w14:textId="77777777" w:rsidR="00A170BF" w:rsidRDefault="00A170BF">
      <w:pPr>
        <w:ind w:firstLine="720"/>
      </w:pPr>
      <w:bookmarkStart w:id="2" w:name="_heading=h.2xcytpi" w:colFirst="0" w:colLast="0"/>
      <w:bookmarkEnd w:id="2"/>
    </w:p>
    <w:p w14:paraId="09E916AE" w14:textId="77777777" w:rsidR="00A170BF" w:rsidRDefault="00770DF7">
      <w:pPr>
        <w:pStyle w:val="Heading2"/>
      </w:pPr>
      <w:r>
        <w:lastRenderedPageBreak/>
        <w:t>Section B: Coding trees</w:t>
      </w:r>
    </w:p>
    <w:p w14:paraId="4E17D266" w14:textId="77777777" w:rsidR="00A170BF" w:rsidRDefault="00A170BF">
      <w:pPr>
        <w:ind w:left="0"/>
        <w:jc w:val="center"/>
        <w:rPr>
          <w:b/>
        </w:rPr>
      </w:pPr>
    </w:p>
    <w:p w14:paraId="02EF6DF2" w14:textId="6B55B3AC" w:rsidR="00A170BF" w:rsidRDefault="00770DF7">
      <w:pPr>
        <w:ind w:left="0"/>
        <w:jc w:val="center"/>
        <w:rPr>
          <w:i/>
        </w:rPr>
      </w:pPr>
      <w:r>
        <w:rPr>
          <w:b/>
        </w:rPr>
        <w:t xml:space="preserve">Table B1: </w:t>
      </w:r>
      <w:r>
        <w:rPr>
          <w:i/>
        </w:rPr>
        <w:t>Coding tree based on structured literature review</w:t>
      </w:r>
    </w:p>
    <w:tbl>
      <w:tblPr>
        <w:tblStyle w:val="a9"/>
        <w:tblW w:w="13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4"/>
        <w:gridCol w:w="2448"/>
        <w:gridCol w:w="2448"/>
      </w:tblGrid>
      <w:tr w:rsidR="00A170BF" w14:paraId="41FA981E" w14:textId="77777777">
        <w:trPr>
          <w:trHeight w:val="282"/>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599D0E" w14:textId="77777777" w:rsidR="00A170BF" w:rsidRDefault="00770DF7">
            <w:pPr>
              <w:ind w:left="0"/>
              <w:rPr>
                <w:b/>
                <w:i/>
                <w:color w:val="000000"/>
                <w:sz w:val="22"/>
                <w:szCs w:val="22"/>
              </w:rPr>
            </w:pPr>
            <w:r>
              <w:rPr>
                <w:b/>
                <w:i/>
                <w:color w:val="000000"/>
                <w:sz w:val="22"/>
                <w:szCs w:val="22"/>
              </w:rPr>
              <w:t>Quote</w:t>
            </w:r>
          </w:p>
        </w:tc>
        <w:tc>
          <w:tcPr>
            <w:tcW w:w="2448" w:type="dxa"/>
            <w:tcBorders>
              <w:top w:val="single" w:sz="4" w:space="0" w:color="000000"/>
              <w:left w:val="nil"/>
              <w:bottom w:val="single" w:sz="4" w:space="0" w:color="000000"/>
              <w:right w:val="single" w:sz="4" w:space="0" w:color="000000"/>
            </w:tcBorders>
            <w:shd w:val="clear" w:color="auto" w:fill="auto"/>
            <w:vAlign w:val="center"/>
          </w:tcPr>
          <w:p w14:paraId="26EAE826" w14:textId="77777777" w:rsidR="00A170BF" w:rsidRDefault="00770DF7">
            <w:pPr>
              <w:ind w:left="0"/>
              <w:jc w:val="center"/>
              <w:rPr>
                <w:b/>
                <w:color w:val="000000"/>
                <w:sz w:val="22"/>
                <w:szCs w:val="22"/>
              </w:rPr>
            </w:pPr>
            <w:r>
              <w:rPr>
                <w:b/>
                <w:color w:val="000000"/>
                <w:sz w:val="22"/>
                <w:szCs w:val="22"/>
              </w:rPr>
              <w:t>Blockchain element</w:t>
            </w:r>
          </w:p>
        </w:tc>
        <w:tc>
          <w:tcPr>
            <w:tcW w:w="2448" w:type="dxa"/>
            <w:tcBorders>
              <w:top w:val="single" w:sz="4" w:space="0" w:color="000000"/>
              <w:left w:val="nil"/>
              <w:bottom w:val="single" w:sz="4" w:space="0" w:color="000000"/>
              <w:right w:val="single" w:sz="4" w:space="0" w:color="000000"/>
            </w:tcBorders>
            <w:shd w:val="clear" w:color="auto" w:fill="auto"/>
            <w:vAlign w:val="center"/>
          </w:tcPr>
          <w:p w14:paraId="1CD8BDEB" w14:textId="77777777" w:rsidR="00A170BF" w:rsidRDefault="00770DF7">
            <w:pPr>
              <w:ind w:left="0"/>
              <w:jc w:val="center"/>
              <w:rPr>
                <w:b/>
                <w:color w:val="000000"/>
                <w:sz w:val="22"/>
                <w:szCs w:val="22"/>
              </w:rPr>
            </w:pPr>
            <w:r>
              <w:rPr>
                <w:b/>
                <w:color w:val="000000"/>
                <w:sz w:val="22"/>
                <w:szCs w:val="22"/>
              </w:rPr>
              <w:t>Supply chain performance indictor</w:t>
            </w:r>
          </w:p>
        </w:tc>
      </w:tr>
      <w:tr w:rsidR="00A170BF" w14:paraId="08D345E5" w14:textId="77777777">
        <w:trPr>
          <w:trHeight w:val="751"/>
        </w:trPr>
        <w:tc>
          <w:tcPr>
            <w:tcW w:w="8784" w:type="dxa"/>
            <w:tcBorders>
              <w:top w:val="nil"/>
              <w:left w:val="single" w:sz="4" w:space="0" w:color="000000"/>
              <w:bottom w:val="single" w:sz="4" w:space="0" w:color="000000"/>
              <w:right w:val="single" w:sz="4" w:space="0" w:color="000000"/>
            </w:tcBorders>
            <w:shd w:val="clear" w:color="auto" w:fill="auto"/>
          </w:tcPr>
          <w:p w14:paraId="45AA9622" w14:textId="77777777" w:rsidR="00A170BF" w:rsidRDefault="00770DF7">
            <w:pPr>
              <w:ind w:left="0"/>
              <w:rPr>
                <w:i/>
                <w:sz w:val="22"/>
                <w:szCs w:val="22"/>
              </w:rPr>
            </w:pPr>
            <w:r>
              <w:rPr>
                <w:i/>
                <w:sz w:val="22"/>
                <w:szCs w:val="22"/>
              </w:rPr>
              <w:t xml:space="preserve">Through the automatic execution of the framework, all medical referral processes are paperless. The directness of data sharing in the blockchain-based framework improves the speed and error rate of data transmission. </w:t>
            </w:r>
            <w:r>
              <w:rPr>
                <w:sz w:val="22"/>
                <w:szCs w:val="22"/>
              </w:rPr>
              <w:t>(Tseng &amp; Shang, 2021, p. 10)</w:t>
            </w:r>
          </w:p>
        </w:tc>
        <w:tc>
          <w:tcPr>
            <w:tcW w:w="2448" w:type="dxa"/>
            <w:tcBorders>
              <w:top w:val="nil"/>
              <w:left w:val="nil"/>
              <w:bottom w:val="single" w:sz="4" w:space="0" w:color="000000"/>
              <w:right w:val="single" w:sz="4" w:space="0" w:color="000000"/>
            </w:tcBorders>
            <w:shd w:val="clear" w:color="auto" w:fill="auto"/>
            <w:vAlign w:val="center"/>
          </w:tcPr>
          <w:p w14:paraId="3C4E6B05" w14:textId="77777777" w:rsidR="00A170BF" w:rsidRDefault="00770DF7">
            <w:pPr>
              <w:ind w:left="0"/>
              <w:jc w:val="center"/>
              <w:rPr>
                <w:sz w:val="22"/>
                <w:szCs w:val="22"/>
              </w:rPr>
            </w:pPr>
            <w:r>
              <w:rPr>
                <w:sz w:val="22"/>
                <w:szCs w:val="22"/>
              </w:rPr>
              <w:t>Digitization</w:t>
            </w:r>
          </w:p>
        </w:tc>
        <w:tc>
          <w:tcPr>
            <w:tcW w:w="2448" w:type="dxa"/>
            <w:tcBorders>
              <w:top w:val="nil"/>
              <w:left w:val="nil"/>
              <w:bottom w:val="single" w:sz="4" w:space="0" w:color="000000"/>
              <w:right w:val="single" w:sz="4" w:space="0" w:color="000000"/>
            </w:tcBorders>
            <w:shd w:val="clear" w:color="auto" w:fill="auto"/>
            <w:vAlign w:val="center"/>
          </w:tcPr>
          <w:p w14:paraId="276C8266" w14:textId="77777777" w:rsidR="00A170BF" w:rsidRDefault="00770DF7">
            <w:pPr>
              <w:ind w:left="0"/>
              <w:jc w:val="center"/>
              <w:rPr>
                <w:sz w:val="22"/>
                <w:szCs w:val="22"/>
              </w:rPr>
            </w:pPr>
            <w:r>
              <w:rPr>
                <w:sz w:val="22"/>
                <w:szCs w:val="22"/>
              </w:rPr>
              <w:t>Speed                           Quality</w:t>
            </w:r>
          </w:p>
        </w:tc>
      </w:tr>
      <w:tr w:rsidR="00A170BF" w14:paraId="7381025F" w14:textId="77777777">
        <w:trPr>
          <w:trHeight w:val="768"/>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2C2D1691" w14:textId="77777777" w:rsidR="00A170BF" w:rsidRDefault="00770DF7">
            <w:pPr>
              <w:ind w:left="0"/>
              <w:rPr>
                <w:i/>
                <w:color w:val="000000"/>
                <w:sz w:val="22"/>
                <w:szCs w:val="22"/>
              </w:rPr>
            </w:pPr>
            <w:r>
              <w:rPr>
                <w:i/>
                <w:color w:val="000000"/>
                <w:sz w:val="22"/>
                <w:szCs w:val="22"/>
              </w:rPr>
              <w:t>Blockchain is utilized as a shared ledger to store trading documents … participating parties, including banks and trading counterparties, are able to access on-chain data to track the flow of information and goods. (</w:t>
            </w:r>
            <w:r>
              <w:rPr>
                <w:color w:val="000000"/>
                <w:sz w:val="22"/>
                <w:szCs w:val="22"/>
              </w:rPr>
              <w:t xml:space="preserve">Chang </w:t>
            </w:r>
            <w:r>
              <w:rPr>
                <w:i/>
                <w:color w:val="000000"/>
                <w:sz w:val="22"/>
                <w:szCs w:val="22"/>
              </w:rPr>
              <w:t>et al</w:t>
            </w:r>
            <w:r>
              <w:rPr>
                <w:color w:val="000000"/>
                <w:sz w:val="22"/>
                <w:szCs w:val="22"/>
              </w:rPr>
              <w:t xml:space="preserve">., 2020, p. 6) </w:t>
            </w:r>
            <w:r>
              <w:rPr>
                <w:i/>
                <w:color w:val="000000"/>
                <w:sz w:val="22"/>
                <w:szCs w:val="22"/>
              </w:rPr>
              <w:t xml:space="preserve"> </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7913D" w14:textId="77777777" w:rsidR="00A170BF" w:rsidRDefault="00770DF7">
            <w:pPr>
              <w:ind w:left="0"/>
              <w:jc w:val="center"/>
              <w:rPr>
                <w:sz w:val="22"/>
                <w:szCs w:val="22"/>
              </w:rPr>
            </w:pPr>
            <w:r>
              <w:rPr>
                <w:sz w:val="22"/>
                <w:szCs w:val="22"/>
              </w:rPr>
              <w:t>Shared immutable ledger</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BC5D2" w14:textId="77777777" w:rsidR="00A170BF" w:rsidRDefault="00770DF7">
            <w:pPr>
              <w:ind w:left="0"/>
              <w:jc w:val="center"/>
              <w:rPr>
                <w:sz w:val="22"/>
                <w:szCs w:val="22"/>
              </w:rPr>
            </w:pPr>
            <w:r>
              <w:rPr>
                <w:sz w:val="22"/>
                <w:szCs w:val="22"/>
              </w:rPr>
              <w:t>Dependability</w:t>
            </w:r>
          </w:p>
        </w:tc>
      </w:tr>
      <w:tr w:rsidR="00A170BF" w14:paraId="25C7C2BF" w14:textId="77777777">
        <w:trPr>
          <w:trHeight w:val="967"/>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3744E4BB" w14:textId="77777777" w:rsidR="00A170BF" w:rsidRDefault="00770DF7">
            <w:pPr>
              <w:ind w:left="0"/>
              <w:rPr>
                <w:i/>
                <w:sz w:val="22"/>
                <w:szCs w:val="22"/>
              </w:rPr>
            </w:pPr>
            <w:r>
              <w:rPr>
                <w:i/>
                <w:color w:val="000000"/>
                <w:sz w:val="22"/>
                <w:szCs w:val="22"/>
              </w:rPr>
              <w:t xml:space="preserve">The high cost of administrative procedures and high volume of paperwork is greatly reduced. </w:t>
            </w:r>
            <w:r>
              <w:rPr>
                <w:color w:val="000000"/>
                <w:sz w:val="22"/>
                <w:szCs w:val="22"/>
              </w:rPr>
              <w:t xml:space="preserve">(Chang </w:t>
            </w:r>
            <w:r>
              <w:rPr>
                <w:i/>
                <w:color w:val="000000"/>
                <w:sz w:val="22"/>
                <w:szCs w:val="22"/>
              </w:rPr>
              <w:t>et al</w:t>
            </w:r>
            <w:r>
              <w:rPr>
                <w:color w:val="000000"/>
                <w:sz w:val="22"/>
                <w:szCs w:val="22"/>
              </w:rPr>
              <w:t xml:space="preserve">., 2020, p. 7) … </w:t>
            </w:r>
            <w:r>
              <w:rPr>
                <w:i/>
                <w:color w:val="000000"/>
                <w:sz w:val="22"/>
                <w:szCs w:val="22"/>
              </w:rPr>
              <w:t>Using blockchain technology as a substitute for traditional trade documents, reduces transaction time from 10 days to less than three hours. (</w:t>
            </w:r>
            <w:r>
              <w:rPr>
                <w:color w:val="000000"/>
                <w:sz w:val="22"/>
                <w:szCs w:val="22"/>
              </w:rPr>
              <w:t xml:space="preserve">Chang </w:t>
            </w:r>
            <w:r>
              <w:rPr>
                <w:i/>
                <w:color w:val="000000"/>
                <w:sz w:val="22"/>
                <w:szCs w:val="22"/>
              </w:rPr>
              <w:t>et al</w:t>
            </w:r>
            <w:r>
              <w:rPr>
                <w:color w:val="000000"/>
                <w:sz w:val="22"/>
                <w:szCs w:val="22"/>
              </w:rPr>
              <w:t xml:space="preserve">., 2020, p. 9) </w:t>
            </w:r>
            <w:r>
              <w:rPr>
                <w:i/>
                <w:color w:val="000000"/>
                <w:sz w:val="22"/>
                <w:szCs w:val="22"/>
              </w:rPr>
              <w:t xml:space="preserve"> </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7BB43" w14:textId="77777777" w:rsidR="00A170BF" w:rsidRDefault="00770DF7">
            <w:pPr>
              <w:ind w:left="0"/>
              <w:jc w:val="center"/>
              <w:rPr>
                <w:sz w:val="22"/>
                <w:szCs w:val="22"/>
              </w:rPr>
            </w:pPr>
            <w:r>
              <w:rPr>
                <w:sz w:val="22"/>
                <w:szCs w:val="22"/>
              </w:rPr>
              <w:t>Digitization</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7F7AB" w14:textId="77777777" w:rsidR="00A170BF" w:rsidRDefault="00770DF7">
            <w:pPr>
              <w:ind w:left="0"/>
              <w:jc w:val="center"/>
              <w:rPr>
                <w:sz w:val="22"/>
                <w:szCs w:val="22"/>
              </w:rPr>
            </w:pPr>
            <w:r>
              <w:rPr>
                <w:sz w:val="22"/>
                <w:szCs w:val="22"/>
              </w:rPr>
              <w:t>Speed</w:t>
            </w:r>
          </w:p>
          <w:p w14:paraId="0ED53E68" w14:textId="77777777" w:rsidR="00A170BF" w:rsidRDefault="00770DF7">
            <w:pPr>
              <w:ind w:left="0"/>
              <w:jc w:val="center"/>
              <w:rPr>
                <w:sz w:val="22"/>
                <w:szCs w:val="22"/>
              </w:rPr>
            </w:pPr>
            <w:r>
              <w:rPr>
                <w:sz w:val="22"/>
                <w:szCs w:val="22"/>
              </w:rPr>
              <w:t>Cost</w:t>
            </w:r>
          </w:p>
        </w:tc>
      </w:tr>
      <w:tr w:rsidR="00A170BF" w14:paraId="433152B4" w14:textId="77777777">
        <w:trPr>
          <w:trHeight w:val="786"/>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7B86DE3E" w14:textId="77777777" w:rsidR="00A170BF" w:rsidRDefault="00770DF7">
            <w:pPr>
              <w:ind w:left="0"/>
              <w:rPr>
                <w:i/>
                <w:sz w:val="22"/>
                <w:szCs w:val="22"/>
              </w:rPr>
            </w:pPr>
            <w:r>
              <w:rPr>
                <w:i/>
                <w:color w:val="000000"/>
                <w:sz w:val="22"/>
                <w:szCs w:val="22"/>
              </w:rPr>
              <w:t>The transaction histories of the vehicle are more transparent through the use of blockchain technology where distributed ledger is shared among all network participants.</w:t>
            </w:r>
            <w:r>
              <w:rPr>
                <w:color w:val="000000"/>
                <w:sz w:val="22"/>
                <w:szCs w:val="22"/>
              </w:rPr>
              <w:t xml:space="preserve"> (</w:t>
            </w:r>
            <w:proofErr w:type="spellStart"/>
            <w:r>
              <w:rPr>
                <w:color w:val="000000"/>
                <w:sz w:val="22"/>
                <w:szCs w:val="22"/>
              </w:rPr>
              <w:t>Luchoomun</w:t>
            </w:r>
            <w:proofErr w:type="spellEnd"/>
            <w:r>
              <w:rPr>
                <w:color w:val="000000"/>
                <w:sz w:val="22"/>
                <w:szCs w:val="22"/>
              </w:rPr>
              <w:t xml:space="preserve"> </w:t>
            </w:r>
            <w:r>
              <w:rPr>
                <w:i/>
                <w:color w:val="000000"/>
                <w:sz w:val="22"/>
                <w:szCs w:val="22"/>
              </w:rPr>
              <w:t>et al.</w:t>
            </w:r>
            <w:r>
              <w:rPr>
                <w:color w:val="000000"/>
                <w:sz w:val="22"/>
                <w:szCs w:val="22"/>
              </w:rPr>
              <w:t>, 2020, p. 76)</w:t>
            </w:r>
            <w:r>
              <w:rPr>
                <w:i/>
                <w:color w:val="000000"/>
                <w:sz w:val="22"/>
                <w:szCs w:val="22"/>
              </w:rPr>
              <w:t>.</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8EDF5" w14:textId="77777777" w:rsidR="00A170BF" w:rsidRDefault="00770DF7">
            <w:pPr>
              <w:ind w:left="0"/>
              <w:jc w:val="center"/>
              <w:rPr>
                <w:sz w:val="22"/>
                <w:szCs w:val="22"/>
              </w:rPr>
            </w:pPr>
            <w:r>
              <w:rPr>
                <w:sz w:val="22"/>
                <w:szCs w:val="22"/>
              </w:rPr>
              <w:t>Shared immutable ledger</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D862D" w14:textId="77777777" w:rsidR="00A170BF" w:rsidRDefault="00770DF7">
            <w:pPr>
              <w:ind w:left="0"/>
              <w:jc w:val="center"/>
              <w:rPr>
                <w:sz w:val="22"/>
                <w:szCs w:val="22"/>
              </w:rPr>
            </w:pPr>
            <w:r>
              <w:rPr>
                <w:sz w:val="22"/>
                <w:szCs w:val="22"/>
              </w:rPr>
              <w:t>Dependability</w:t>
            </w:r>
          </w:p>
        </w:tc>
      </w:tr>
      <w:tr w:rsidR="00A170BF" w14:paraId="4FA35383" w14:textId="77777777">
        <w:trPr>
          <w:trHeight w:val="967"/>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563E894C" w14:textId="77777777" w:rsidR="00A170BF" w:rsidRDefault="00770DF7">
            <w:pPr>
              <w:ind w:left="0"/>
              <w:rPr>
                <w:i/>
                <w:color w:val="000000"/>
                <w:sz w:val="22"/>
                <w:szCs w:val="22"/>
              </w:rPr>
            </w:pPr>
            <w:r>
              <w:rPr>
                <w:i/>
                <w:color w:val="000000"/>
                <w:sz w:val="22"/>
                <w:szCs w:val="22"/>
              </w:rPr>
              <w:t xml:space="preserve">The blockchain solution considerably improved processing time. While normally it would take two to four days for an order or modification to be processed and approved, the blockchain solution leads to instantaneous, automatic approval times (including the verification time against set rules) and a reduction in the amount of griefs, which improved efficiency – from two to four days to less than 1 min. </w:t>
            </w:r>
            <w:r>
              <w:rPr>
                <w:color w:val="000000"/>
                <w:sz w:val="22"/>
                <w:szCs w:val="22"/>
              </w:rPr>
              <w:t xml:space="preserve">(Martinez </w:t>
            </w:r>
            <w:r>
              <w:rPr>
                <w:i/>
                <w:color w:val="000000"/>
                <w:sz w:val="22"/>
                <w:szCs w:val="22"/>
              </w:rPr>
              <w:t>et al.</w:t>
            </w:r>
            <w:r>
              <w:rPr>
                <w:color w:val="000000"/>
                <w:sz w:val="22"/>
                <w:szCs w:val="22"/>
              </w:rPr>
              <w:t xml:space="preserve"> 2019, p. 1007)</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61482" w14:textId="77777777" w:rsidR="00A170BF" w:rsidRDefault="00770DF7">
            <w:pPr>
              <w:ind w:left="0"/>
              <w:jc w:val="center"/>
              <w:rPr>
                <w:sz w:val="22"/>
                <w:szCs w:val="22"/>
              </w:rPr>
            </w:pPr>
            <w:r>
              <w:rPr>
                <w:sz w:val="22"/>
                <w:szCs w:val="22"/>
              </w:rPr>
              <w:t>Smart contracts</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D8849" w14:textId="77777777" w:rsidR="00A170BF" w:rsidRDefault="00770DF7">
            <w:pPr>
              <w:ind w:left="0"/>
              <w:jc w:val="center"/>
              <w:rPr>
                <w:sz w:val="22"/>
                <w:szCs w:val="22"/>
              </w:rPr>
            </w:pPr>
            <w:r>
              <w:rPr>
                <w:sz w:val="22"/>
                <w:szCs w:val="22"/>
              </w:rPr>
              <w:t>Speed</w:t>
            </w:r>
          </w:p>
          <w:p w14:paraId="5E920FD1" w14:textId="77777777" w:rsidR="00A170BF" w:rsidRDefault="00770DF7">
            <w:pPr>
              <w:ind w:left="0"/>
              <w:jc w:val="center"/>
              <w:rPr>
                <w:sz w:val="22"/>
                <w:szCs w:val="22"/>
              </w:rPr>
            </w:pPr>
            <w:r>
              <w:rPr>
                <w:sz w:val="22"/>
                <w:szCs w:val="22"/>
              </w:rPr>
              <w:t>Quality</w:t>
            </w:r>
          </w:p>
          <w:p w14:paraId="2475A0B7" w14:textId="77777777" w:rsidR="00A170BF" w:rsidRDefault="00770DF7">
            <w:pPr>
              <w:ind w:left="0"/>
              <w:jc w:val="center"/>
              <w:rPr>
                <w:sz w:val="22"/>
                <w:szCs w:val="22"/>
              </w:rPr>
            </w:pPr>
            <w:r>
              <w:rPr>
                <w:sz w:val="22"/>
                <w:szCs w:val="22"/>
              </w:rPr>
              <w:t>Cost</w:t>
            </w:r>
          </w:p>
        </w:tc>
      </w:tr>
      <w:tr w:rsidR="00A170BF" w14:paraId="0672AC07" w14:textId="77777777">
        <w:trPr>
          <w:trHeight w:val="967"/>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47C7A9EC" w14:textId="77777777" w:rsidR="00A170BF" w:rsidRDefault="00770DF7">
            <w:pPr>
              <w:ind w:left="0"/>
              <w:rPr>
                <w:i/>
                <w:sz w:val="22"/>
                <w:szCs w:val="22"/>
              </w:rPr>
            </w:pPr>
            <w:r>
              <w:rPr>
                <w:i/>
                <w:color w:val="000000"/>
                <w:sz w:val="22"/>
                <w:szCs w:val="22"/>
              </w:rPr>
              <w:t xml:space="preserve">The visibility of the order management process improved towards employees and customers’ employees in the supply chain … traceability of orders improved … the company never had this open and detailed traceability available for all its transactions in the past … now it is impossible for someone to alter previous transactions. </w:t>
            </w:r>
            <w:r>
              <w:rPr>
                <w:color w:val="000000"/>
                <w:sz w:val="22"/>
                <w:szCs w:val="22"/>
              </w:rPr>
              <w:t xml:space="preserve">(Martinez </w:t>
            </w:r>
            <w:r>
              <w:rPr>
                <w:i/>
                <w:color w:val="000000"/>
                <w:sz w:val="22"/>
                <w:szCs w:val="22"/>
              </w:rPr>
              <w:t>et al.</w:t>
            </w:r>
            <w:r>
              <w:rPr>
                <w:color w:val="000000"/>
                <w:sz w:val="22"/>
                <w:szCs w:val="22"/>
              </w:rPr>
              <w:t>, 2019, p. 1008)</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E9AB3" w14:textId="77777777" w:rsidR="00A170BF" w:rsidRDefault="00770DF7">
            <w:pPr>
              <w:ind w:left="0"/>
              <w:jc w:val="center"/>
              <w:rPr>
                <w:sz w:val="22"/>
                <w:szCs w:val="22"/>
              </w:rPr>
            </w:pPr>
            <w:r>
              <w:rPr>
                <w:sz w:val="22"/>
                <w:szCs w:val="22"/>
              </w:rPr>
              <w:t>Shared immutable ledger</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1A84E" w14:textId="77777777" w:rsidR="00A170BF" w:rsidRDefault="00770DF7">
            <w:pPr>
              <w:ind w:left="0"/>
              <w:jc w:val="center"/>
              <w:rPr>
                <w:sz w:val="22"/>
                <w:szCs w:val="22"/>
              </w:rPr>
            </w:pPr>
            <w:r>
              <w:rPr>
                <w:sz w:val="22"/>
                <w:szCs w:val="22"/>
              </w:rPr>
              <w:t>Dependability</w:t>
            </w:r>
          </w:p>
        </w:tc>
      </w:tr>
    </w:tbl>
    <w:p w14:paraId="783E4D66" w14:textId="77777777" w:rsidR="00A170BF" w:rsidRDefault="00A170BF">
      <w:pPr>
        <w:ind w:left="0"/>
        <w:jc w:val="center"/>
        <w:rPr>
          <w:b/>
        </w:rPr>
      </w:pPr>
    </w:p>
    <w:p w14:paraId="092C3F7D" w14:textId="77777777" w:rsidR="00A170BF" w:rsidRDefault="00770DF7">
      <w:pPr>
        <w:ind w:left="0"/>
        <w:jc w:val="center"/>
        <w:rPr>
          <w:i/>
        </w:rPr>
      </w:pPr>
      <w:r>
        <w:rPr>
          <w:b/>
        </w:rPr>
        <w:lastRenderedPageBreak/>
        <w:t xml:space="preserve">Table B2: </w:t>
      </w:r>
      <w:r>
        <w:rPr>
          <w:i/>
        </w:rPr>
        <w:t>Coding tree based on interviews</w:t>
      </w:r>
    </w:p>
    <w:tbl>
      <w:tblPr>
        <w:tblStyle w:val="aa"/>
        <w:tblW w:w="13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4"/>
        <w:gridCol w:w="2451"/>
        <w:gridCol w:w="2443"/>
      </w:tblGrid>
      <w:tr w:rsidR="00A170BF" w14:paraId="16B87FF3" w14:textId="77777777">
        <w:trPr>
          <w:trHeight w:val="309"/>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8C5496" w14:textId="77777777" w:rsidR="00A170BF" w:rsidRDefault="00770DF7">
            <w:pPr>
              <w:ind w:left="0"/>
              <w:rPr>
                <w:b/>
                <w:i/>
                <w:color w:val="000000"/>
                <w:sz w:val="22"/>
                <w:szCs w:val="22"/>
              </w:rPr>
            </w:pPr>
            <w:r>
              <w:rPr>
                <w:b/>
                <w:i/>
                <w:color w:val="000000"/>
                <w:sz w:val="22"/>
                <w:szCs w:val="22"/>
              </w:rPr>
              <w:t>Quote</w:t>
            </w:r>
          </w:p>
        </w:tc>
        <w:tc>
          <w:tcPr>
            <w:tcW w:w="2451" w:type="dxa"/>
            <w:tcBorders>
              <w:top w:val="single" w:sz="4" w:space="0" w:color="000000"/>
              <w:left w:val="nil"/>
              <w:bottom w:val="single" w:sz="4" w:space="0" w:color="000000"/>
              <w:right w:val="single" w:sz="4" w:space="0" w:color="000000"/>
            </w:tcBorders>
            <w:shd w:val="clear" w:color="auto" w:fill="auto"/>
            <w:vAlign w:val="center"/>
          </w:tcPr>
          <w:p w14:paraId="7F95BE7A" w14:textId="77777777" w:rsidR="00A170BF" w:rsidRDefault="00770DF7">
            <w:pPr>
              <w:ind w:left="0"/>
              <w:jc w:val="center"/>
              <w:rPr>
                <w:b/>
                <w:color w:val="000000"/>
                <w:sz w:val="22"/>
                <w:szCs w:val="22"/>
              </w:rPr>
            </w:pPr>
            <w:r>
              <w:rPr>
                <w:b/>
                <w:color w:val="000000"/>
                <w:sz w:val="22"/>
                <w:szCs w:val="22"/>
              </w:rPr>
              <w:t>Blockchain element</w:t>
            </w:r>
          </w:p>
        </w:tc>
        <w:tc>
          <w:tcPr>
            <w:tcW w:w="2443" w:type="dxa"/>
            <w:tcBorders>
              <w:top w:val="single" w:sz="4" w:space="0" w:color="000000"/>
              <w:left w:val="nil"/>
              <w:bottom w:val="single" w:sz="4" w:space="0" w:color="000000"/>
              <w:right w:val="single" w:sz="4" w:space="0" w:color="000000"/>
            </w:tcBorders>
            <w:shd w:val="clear" w:color="auto" w:fill="auto"/>
            <w:vAlign w:val="center"/>
          </w:tcPr>
          <w:p w14:paraId="2EB9532C" w14:textId="77777777" w:rsidR="00A170BF" w:rsidRDefault="00770DF7">
            <w:pPr>
              <w:ind w:left="0"/>
              <w:jc w:val="center"/>
              <w:rPr>
                <w:b/>
                <w:color w:val="000000"/>
                <w:sz w:val="22"/>
                <w:szCs w:val="22"/>
              </w:rPr>
            </w:pPr>
            <w:r>
              <w:rPr>
                <w:b/>
                <w:color w:val="000000"/>
                <w:sz w:val="22"/>
                <w:szCs w:val="22"/>
              </w:rPr>
              <w:t>Supply chain performance indicator</w:t>
            </w:r>
          </w:p>
        </w:tc>
      </w:tr>
      <w:tr w:rsidR="00A170BF" w14:paraId="25CEA974" w14:textId="77777777">
        <w:trPr>
          <w:trHeight w:val="688"/>
        </w:trPr>
        <w:tc>
          <w:tcPr>
            <w:tcW w:w="8784" w:type="dxa"/>
            <w:tcBorders>
              <w:top w:val="nil"/>
              <w:left w:val="single" w:sz="4" w:space="0" w:color="000000"/>
              <w:bottom w:val="single" w:sz="4" w:space="0" w:color="000000"/>
              <w:right w:val="single" w:sz="4" w:space="0" w:color="000000"/>
            </w:tcBorders>
            <w:shd w:val="clear" w:color="auto" w:fill="auto"/>
          </w:tcPr>
          <w:p w14:paraId="3F115343" w14:textId="77777777" w:rsidR="00A170BF" w:rsidRDefault="00770DF7">
            <w:pPr>
              <w:ind w:left="0"/>
              <w:rPr>
                <w:i/>
                <w:color w:val="000000"/>
                <w:sz w:val="22"/>
                <w:szCs w:val="22"/>
              </w:rPr>
            </w:pPr>
            <w:r>
              <w:rPr>
                <w:i/>
                <w:color w:val="000000"/>
                <w:sz w:val="22"/>
                <w:szCs w:val="22"/>
              </w:rPr>
              <w:t xml:space="preserve">Mapping the processes was done with all departments and stakeholders. Blockchain has mainly been implemented at our company to take a closer look at the processes and to prescribe good processes. We adjusted the processes several times to improve it, before implementation. </w:t>
            </w:r>
            <w:r>
              <w:rPr>
                <w:color w:val="000000"/>
                <w:sz w:val="22"/>
                <w:szCs w:val="22"/>
              </w:rPr>
              <w:t>(User 1)</w:t>
            </w:r>
          </w:p>
        </w:tc>
        <w:tc>
          <w:tcPr>
            <w:tcW w:w="2451" w:type="dxa"/>
            <w:tcBorders>
              <w:top w:val="nil"/>
              <w:left w:val="nil"/>
              <w:bottom w:val="single" w:sz="4" w:space="0" w:color="000000"/>
              <w:right w:val="single" w:sz="4" w:space="0" w:color="000000"/>
            </w:tcBorders>
            <w:shd w:val="clear" w:color="auto" w:fill="auto"/>
            <w:vAlign w:val="center"/>
          </w:tcPr>
          <w:p w14:paraId="16B3FDD8" w14:textId="77777777" w:rsidR="00A170BF" w:rsidRDefault="00770DF7">
            <w:pPr>
              <w:ind w:left="0"/>
              <w:jc w:val="center"/>
              <w:rPr>
                <w:color w:val="000000"/>
                <w:sz w:val="22"/>
                <w:szCs w:val="22"/>
              </w:rPr>
            </w:pPr>
            <w:r>
              <w:rPr>
                <w:color w:val="000000"/>
                <w:sz w:val="22"/>
                <w:szCs w:val="22"/>
              </w:rPr>
              <w:t>Process Mapping</w:t>
            </w:r>
          </w:p>
        </w:tc>
        <w:tc>
          <w:tcPr>
            <w:tcW w:w="2443" w:type="dxa"/>
            <w:tcBorders>
              <w:top w:val="nil"/>
              <w:left w:val="nil"/>
              <w:bottom w:val="single" w:sz="4" w:space="0" w:color="000000"/>
              <w:right w:val="single" w:sz="4" w:space="0" w:color="000000"/>
            </w:tcBorders>
            <w:shd w:val="clear" w:color="auto" w:fill="auto"/>
            <w:vAlign w:val="center"/>
          </w:tcPr>
          <w:p w14:paraId="121E0C68" w14:textId="77777777" w:rsidR="00A170BF" w:rsidRDefault="00770DF7">
            <w:pPr>
              <w:ind w:left="0"/>
              <w:jc w:val="center"/>
              <w:rPr>
                <w:color w:val="000000"/>
                <w:sz w:val="22"/>
                <w:szCs w:val="22"/>
              </w:rPr>
            </w:pPr>
            <w:r>
              <w:rPr>
                <w:color w:val="000000"/>
                <w:sz w:val="22"/>
                <w:szCs w:val="22"/>
              </w:rPr>
              <w:t>Speed</w:t>
            </w:r>
          </w:p>
        </w:tc>
      </w:tr>
      <w:tr w:rsidR="00A170BF" w14:paraId="0EF5E43F" w14:textId="77777777">
        <w:trPr>
          <w:trHeight w:val="688"/>
        </w:trPr>
        <w:tc>
          <w:tcPr>
            <w:tcW w:w="8784" w:type="dxa"/>
            <w:tcBorders>
              <w:top w:val="nil"/>
              <w:left w:val="single" w:sz="4" w:space="0" w:color="000000"/>
              <w:bottom w:val="single" w:sz="4" w:space="0" w:color="000000"/>
              <w:right w:val="single" w:sz="4" w:space="0" w:color="000000"/>
            </w:tcBorders>
            <w:shd w:val="clear" w:color="auto" w:fill="auto"/>
          </w:tcPr>
          <w:p w14:paraId="04479F69" w14:textId="77777777" w:rsidR="00A170BF" w:rsidRDefault="00770DF7">
            <w:pPr>
              <w:ind w:left="0"/>
              <w:rPr>
                <w:i/>
                <w:color w:val="000000"/>
                <w:sz w:val="22"/>
                <w:szCs w:val="22"/>
              </w:rPr>
            </w:pPr>
            <w:r>
              <w:rPr>
                <w:i/>
                <w:sz w:val="22"/>
                <w:szCs w:val="22"/>
              </w:rPr>
              <w:t>The process has been mapped. At first, the process consisted of 5 steps, but it turned out to be 55. So we have gained much more insight into the steps taken in the process. In this way, inefficiencies have been removed from the process.</w:t>
            </w:r>
            <w:r>
              <w:rPr>
                <w:i/>
                <w:color w:val="000000"/>
                <w:sz w:val="22"/>
                <w:szCs w:val="22"/>
              </w:rPr>
              <w:t xml:space="preserve"> </w:t>
            </w:r>
            <w:r>
              <w:rPr>
                <w:color w:val="000000"/>
                <w:sz w:val="22"/>
                <w:szCs w:val="22"/>
              </w:rPr>
              <w:t>(User 2)</w:t>
            </w:r>
          </w:p>
        </w:tc>
        <w:tc>
          <w:tcPr>
            <w:tcW w:w="2451" w:type="dxa"/>
            <w:tcBorders>
              <w:top w:val="nil"/>
              <w:left w:val="nil"/>
              <w:bottom w:val="single" w:sz="4" w:space="0" w:color="000000"/>
              <w:right w:val="single" w:sz="4" w:space="0" w:color="000000"/>
            </w:tcBorders>
            <w:shd w:val="clear" w:color="auto" w:fill="auto"/>
            <w:vAlign w:val="center"/>
          </w:tcPr>
          <w:p w14:paraId="4ABB3192" w14:textId="77777777" w:rsidR="00A170BF" w:rsidRDefault="00770DF7">
            <w:pPr>
              <w:ind w:left="0"/>
              <w:jc w:val="center"/>
              <w:rPr>
                <w:color w:val="000000"/>
                <w:sz w:val="22"/>
                <w:szCs w:val="22"/>
              </w:rPr>
            </w:pPr>
            <w:r>
              <w:rPr>
                <w:color w:val="000000"/>
                <w:sz w:val="22"/>
                <w:szCs w:val="22"/>
              </w:rPr>
              <w:t>Process Mapping</w:t>
            </w:r>
          </w:p>
        </w:tc>
        <w:tc>
          <w:tcPr>
            <w:tcW w:w="2443" w:type="dxa"/>
            <w:tcBorders>
              <w:top w:val="nil"/>
              <w:left w:val="nil"/>
              <w:bottom w:val="single" w:sz="4" w:space="0" w:color="000000"/>
              <w:right w:val="single" w:sz="4" w:space="0" w:color="000000"/>
            </w:tcBorders>
            <w:shd w:val="clear" w:color="auto" w:fill="auto"/>
            <w:vAlign w:val="center"/>
          </w:tcPr>
          <w:p w14:paraId="0A69913F" w14:textId="77777777" w:rsidR="00A170BF" w:rsidRDefault="00770DF7">
            <w:pPr>
              <w:ind w:left="0"/>
              <w:jc w:val="center"/>
              <w:rPr>
                <w:color w:val="000000"/>
                <w:sz w:val="22"/>
                <w:szCs w:val="22"/>
              </w:rPr>
            </w:pPr>
            <w:r>
              <w:rPr>
                <w:color w:val="000000"/>
                <w:sz w:val="22"/>
                <w:szCs w:val="22"/>
              </w:rPr>
              <w:t>Speed</w:t>
            </w:r>
          </w:p>
        </w:tc>
      </w:tr>
      <w:tr w:rsidR="00A170BF" w14:paraId="56B4A79C" w14:textId="77777777">
        <w:trPr>
          <w:trHeight w:val="229"/>
        </w:trPr>
        <w:tc>
          <w:tcPr>
            <w:tcW w:w="8784" w:type="dxa"/>
            <w:tcBorders>
              <w:top w:val="nil"/>
              <w:left w:val="single" w:sz="4" w:space="0" w:color="000000"/>
              <w:bottom w:val="single" w:sz="4" w:space="0" w:color="000000"/>
              <w:right w:val="single" w:sz="4" w:space="0" w:color="000000"/>
            </w:tcBorders>
            <w:shd w:val="clear" w:color="auto" w:fill="auto"/>
          </w:tcPr>
          <w:p w14:paraId="0A420DDF" w14:textId="77777777" w:rsidR="00A170BF" w:rsidRDefault="00770DF7">
            <w:pPr>
              <w:ind w:left="0"/>
              <w:rPr>
                <w:i/>
                <w:color w:val="000000"/>
                <w:sz w:val="22"/>
                <w:szCs w:val="22"/>
              </w:rPr>
            </w:pPr>
            <w:r>
              <w:rPr>
                <w:i/>
                <w:color w:val="000000"/>
                <w:sz w:val="22"/>
                <w:szCs w:val="22"/>
              </w:rPr>
              <w:t xml:space="preserve">Process mapping has its pros and cons for us. Some clients might say, we have mapped and optimized it so well, from here onwards we will take care of it ourselves. </w:t>
            </w:r>
            <w:r>
              <w:rPr>
                <w:color w:val="000000"/>
                <w:sz w:val="22"/>
                <w:szCs w:val="22"/>
              </w:rPr>
              <w:t>(Provider 3a)</w:t>
            </w:r>
          </w:p>
        </w:tc>
        <w:tc>
          <w:tcPr>
            <w:tcW w:w="2451" w:type="dxa"/>
            <w:tcBorders>
              <w:top w:val="nil"/>
              <w:left w:val="nil"/>
              <w:bottom w:val="single" w:sz="4" w:space="0" w:color="000000"/>
              <w:right w:val="single" w:sz="4" w:space="0" w:color="000000"/>
            </w:tcBorders>
            <w:shd w:val="clear" w:color="auto" w:fill="auto"/>
            <w:vAlign w:val="center"/>
          </w:tcPr>
          <w:p w14:paraId="231AD458" w14:textId="77777777" w:rsidR="00A170BF" w:rsidRDefault="00770DF7">
            <w:pPr>
              <w:ind w:left="0"/>
              <w:jc w:val="center"/>
              <w:rPr>
                <w:color w:val="000000"/>
                <w:sz w:val="22"/>
                <w:szCs w:val="22"/>
              </w:rPr>
            </w:pPr>
            <w:r>
              <w:rPr>
                <w:color w:val="000000"/>
                <w:sz w:val="22"/>
                <w:szCs w:val="22"/>
              </w:rPr>
              <w:t>Process Mapping</w:t>
            </w:r>
          </w:p>
        </w:tc>
        <w:tc>
          <w:tcPr>
            <w:tcW w:w="2443" w:type="dxa"/>
            <w:tcBorders>
              <w:top w:val="nil"/>
              <w:left w:val="nil"/>
              <w:bottom w:val="single" w:sz="4" w:space="0" w:color="000000"/>
              <w:right w:val="single" w:sz="4" w:space="0" w:color="000000"/>
            </w:tcBorders>
            <w:shd w:val="clear" w:color="auto" w:fill="auto"/>
            <w:vAlign w:val="center"/>
          </w:tcPr>
          <w:p w14:paraId="5750ED83" w14:textId="77777777" w:rsidR="00A170BF" w:rsidRDefault="00770DF7">
            <w:pPr>
              <w:ind w:left="0"/>
              <w:jc w:val="center"/>
              <w:rPr>
                <w:color w:val="000000"/>
                <w:sz w:val="22"/>
                <w:szCs w:val="22"/>
              </w:rPr>
            </w:pPr>
            <w:r>
              <w:rPr>
                <w:color w:val="000000"/>
                <w:sz w:val="22"/>
                <w:szCs w:val="22"/>
              </w:rPr>
              <w:t>Speed</w:t>
            </w:r>
          </w:p>
        </w:tc>
      </w:tr>
      <w:tr w:rsidR="00A170BF" w14:paraId="4713FCD6" w14:textId="77777777">
        <w:trPr>
          <w:trHeight w:val="211"/>
        </w:trPr>
        <w:tc>
          <w:tcPr>
            <w:tcW w:w="8784" w:type="dxa"/>
            <w:tcBorders>
              <w:top w:val="nil"/>
              <w:left w:val="single" w:sz="4" w:space="0" w:color="000000"/>
              <w:bottom w:val="single" w:sz="4" w:space="0" w:color="000000"/>
              <w:right w:val="single" w:sz="4" w:space="0" w:color="000000"/>
            </w:tcBorders>
            <w:shd w:val="clear" w:color="auto" w:fill="auto"/>
          </w:tcPr>
          <w:p w14:paraId="6B8EF086" w14:textId="77777777" w:rsidR="00A170BF" w:rsidRDefault="00770DF7">
            <w:pPr>
              <w:ind w:left="0"/>
              <w:rPr>
                <w:i/>
                <w:color w:val="000000"/>
                <w:sz w:val="22"/>
                <w:szCs w:val="22"/>
              </w:rPr>
            </w:pPr>
            <w:r>
              <w:rPr>
                <w:i/>
                <w:color w:val="000000"/>
                <w:sz w:val="22"/>
                <w:szCs w:val="22"/>
              </w:rPr>
              <w:t xml:space="preserve">Blockchain is like a large value stream map in which all shared processes are laid along the line and analyzed for waste. </w:t>
            </w:r>
            <w:r>
              <w:rPr>
                <w:color w:val="000000"/>
                <w:sz w:val="22"/>
                <w:szCs w:val="22"/>
              </w:rPr>
              <w:t>(Provider 4a)</w:t>
            </w:r>
          </w:p>
        </w:tc>
        <w:tc>
          <w:tcPr>
            <w:tcW w:w="2451" w:type="dxa"/>
            <w:tcBorders>
              <w:top w:val="nil"/>
              <w:left w:val="nil"/>
              <w:bottom w:val="single" w:sz="4" w:space="0" w:color="000000"/>
              <w:right w:val="single" w:sz="4" w:space="0" w:color="000000"/>
            </w:tcBorders>
            <w:shd w:val="clear" w:color="auto" w:fill="auto"/>
            <w:vAlign w:val="center"/>
          </w:tcPr>
          <w:p w14:paraId="65AE3140" w14:textId="77777777" w:rsidR="00A170BF" w:rsidRDefault="00770DF7">
            <w:pPr>
              <w:ind w:left="0"/>
              <w:jc w:val="center"/>
              <w:rPr>
                <w:color w:val="000000"/>
                <w:sz w:val="22"/>
                <w:szCs w:val="22"/>
              </w:rPr>
            </w:pPr>
            <w:r>
              <w:rPr>
                <w:color w:val="000000"/>
                <w:sz w:val="22"/>
                <w:szCs w:val="22"/>
              </w:rPr>
              <w:t>Process Mapping</w:t>
            </w:r>
          </w:p>
        </w:tc>
        <w:tc>
          <w:tcPr>
            <w:tcW w:w="2443" w:type="dxa"/>
            <w:tcBorders>
              <w:top w:val="nil"/>
              <w:left w:val="nil"/>
              <w:bottom w:val="single" w:sz="4" w:space="0" w:color="000000"/>
              <w:right w:val="single" w:sz="4" w:space="0" w:color="000000"/>
            </w:tcBorders>
            <w:shd w:val="clear" w:color="auto" w:fill="auto"/>
            <w:vAlign w:val="center"/>
          </w:tcPr>
          <w:p w14:paraId="66A445BB" w14:textId="77777777" w:rsidR="00A170BF" w:rsidRDefault="00770DF7">
            <w:pPr>
              <w:ind w:left="0"/>
              <w:jc w:val="center"/>
              <w:rPr>
                <w:color w:val="000000"/>
                <w:sz w:val="22"/>
                <w:szCs w:val="22"/>
              </w:rPr>
            </w:pPr>
            <w:r>
              <w:rPr>
                <w:color w:val="000000"/>
                <w:sz w:val="22"/>
                <w:szCs w:val="22"/>
              </w:rPr>
              <w:t>Speed</w:t>
            </w:r>
          </w:p>
        </w:tc>
      </w:tr>
      <w:tr w:rsidR="00A170BF" w14:paraId="6462FCC1" w14:textId="77777777">
        <w:trPr>
          <w:trHeight w:val="274"/>
        </w:trPr>
        <w:tc>
          <w:tcPr>
            <w:tcW w:w="8784" w:type="dxa"/>
            <w:tcBorders>
              <w:top w:val="nil"/>
              <w:left w:val="single" w:sz="4" w:space="0" w:color="000000"/>
              <w:bottom w:val="single" w:sz="4" w:space="0" w:color="000000"/>
              <w:right w:val="single" w:sz="4" w:space="0" w:color="000000"/>
            </w:tcBorders>
            <w:shd w:val="clear" w:color="auto" w:fill="auto"/>
          </w:tcPr>
          <w:p w14:paraId="64D778C7" w14:textId="77777777" w:rsidR="00A170BF" w:rsidRDefault="00770DF7">
            <w:pPr>
              <w:ind w:left="0"/>
              <w:rPr>
                <w:i/>
                <w:color w:val="000000"/>
                <w:sz w:val="22"/>
                <w:szCs w:val="22"/>
              </w:rPr>
            </w:pPr>
            <w:r>
              <w:rPr>
                <w:i/>
                <w:color w:val="000000"/>
                <w:sz w:val="22"/>
                <w:szCs w:val="22"/>
              </w:rPr>
              <w:t xml:space="preserve">The planning is visible on the blockchain for everybody, which should reduce the communication between departments. </w:t>
            </w:r>
            <w:r>
              <w:rPr>
                <w:color w:val="000000"/>
                <w:sz w:val="22"/>
                <w:szCs w:val="22"/>
              </w:rPr>
              <w:t>(User 1)</w:t>
            </w:r>
          </w:p>
        </w:tc>
        <w:tc>
          <w:tcPr>
            <w:tcW w:w="2451" w:type="dxa"/>
            <w:tcBorders>
              <w:top w:val="nil"/>
              <w:left w:val="nil"/>
              <w:bottom w:val="single" w:sz="4" w:space="0" w:color="000000"/>
              <w:right w:val="single" w:sz="4" w:space="0" w:color="000000"/>
            </w:tcBorders>
            <w:shd w:val="clear" w:color="auto" w:fill="auto"/>
            <w:vAlign w:val="center"/>
          </w:tcPr>
          <w:p w14:paraId="39415EBB" w14:textId="77777777" w:rsidR="00A170BF" w:rsidRDefault="00770DF7">
            <w:pPr>
              <w:ind w:left="0"/>
              <w:jc w:val="center"/>
              <w:rPr>
                <w:color w:val="000000"/>
                <w:sz w:val="22"/>
                <w:szCs w:val="22"/>
              </w:rPr>
            </w:pPr>
            <w:r>
              <w:rPr>
                <w:color w:val="000000"/>
                <w:sz w:val="22"/>
                <w:szCs w:val="22"/>
              </w:rPr>
              <w:t>Digitization</w:t>
            </w:r>
          </w:p>
        </w:tc>
        <w:tc>
          <w:tcPr>
            <w:tcW w:w="2443" w:type="dxa"/>
            <w:tcBorders>
              <w:top w:val="nil"/>
              <w:left w:val="nil"/>
              <w:bottom w:val="single" w:sz="4" w:space="0" w:color="000000"/>
              <w:right w:val="single" w:sz="4" w:space="0" w:color="000000"/>
            </w:tcBorders>
            <w:shd w:val="clear" w:color="auto" w:fill="auto"/>
            <w:vAlign w:val="center"/>
          </w:tcPr>
          <w:p w14:paraId="1BDC101E" w14:textId="77777777" w:rsidR="00A170BF" w:rsidRDefault="00770DF7">
            <w:pPr>
              <w:ind w:left="0"/>
              <w:jc w:val="center"/>
              <w:rPr>
                <w:color w:val="000000"/>
                <w:sz w:val="22"/>
                <w:szCs w:val="22"/>
              </w:rPr>
            </w:pPr>
            <w:r>
              <w:rPr>
                <w:color w:val="000000"/>
                <w:sz w:val="22"/>
                <w:szCs w:val="22"/>
              </w:rPr>
              <w:t>Speed</w:t>
            </w:r>
          </w:p>
        </w:tc>
      </w:tr>
      <w:tr w:rsidR="00A170BF" w14:paraId="4A0E0DE5" w14:textId="77777777">
        <w:trPr>
          <w:trHeight w:val="436"/>
        </w:trPr>
        <w:tc>
          <w:tcPr>
            <w:tcW w:w="8784" w:type="dxa"/>
            <w:tcBorders>
              <w:top w:val="nil"/>
              <w:left w:val="single" w:sz="4" w:space="0" w:color="000000"/>
              <w:bottom w:val="single" w:sz="4" w:space="0" w:color="000000"/>
              <w:right w:val="single" w:sz="4" w:space="0" w:color="000000"/>
            </w:tcBorders>
            <w:shd w:val="clear" w:color="auto" w:fill="auto"/>
          </w:tcPr>
          <w:p w14:paraId="4487583F" w14:textId="77777777" w:rsidR="00A170BF" w:rsidRDefault="00770DF7">
            <w:pPr>
              <w:ind w:left="0"/>
              <w:rPr>
                <w:i/>
                <w:color w:val="000000"/>
                <w:sz w:val="22"/>
                <w:szCs w:val="22"/>
              </w:rPr>
            </w:pPr>
            <w:r>
              <w:rPr>
                <w:i/>
                <w:color w:val="000000"/>
                <w:sz w:val="22"/>
                <w:szCs w:val="22"/>
              </w:rPr>
              <w:t xml:space="preserve">The controller and the head of project development can view all the projects and their status in the system so that they can act when something is taking too much time. One can react faster when real-time insights in bottlenecks are available, in this way, the process will speed up. </w:t>
            </w:r>
            <w:r>
              <w:rPr>
                <w:color w:val="000000"/>
                <w:sz w:val="22"/>
                <w:szCs w:val="22"/>
              </w:rPr>
              <w:t>(User 2)</w:t>
            </w:r>
          </w:p>
        </w:tc>
        <w:tc>
          <w:tcPr>
            <w:tcW w:w="2451" w:type="dxa"/>
            <w:tcBorders>
              <w:top w:val="nil"/>
              <w:left w:val="nil"/>
              <w:bottom w:val="single" w:sz="4" w:space="0" w:color="000000"/>
              <w:right w:val="single" w:sz="4" w:space="0" w:color="000000"/>
            </w:tcBorders>
            <w:shd w:val="clear" w:color="auto" w:fill="auto"/>
            <w:vAlign w:val="center"/>
          </w:tcPr>
          <w:p w14:paraId="17514474" w14:textId="77777777" w:rsidR="00A170BF" w:rsidRDefault="00770DF7">
            <w:pPr>
              <w:ind w:left="0"/>
              <w:jc w:val="center"/>
              <w:rPr>
                <w:color w:val="000000"/>
                <w:sz w:val="22"/>
                <w:szCs w:val="22"/>
              </w:rPr>
            </w:pPr>
            <w:r>
              <w:rPr>
                <w:color w:val="000000"/>
                <w:sz w:val="22"/>
                <w:szCs w:val="22"/>
              </w:rPr>
              <w:t>Digitization</w:t>
            </w:r>
          </w:p>
        </w:tc>
        <w:tc>
          <w:tcPr>
            <w:tcW w:w="2443" w:type="dxa"/>
            <w:tcBorders>
              <w:top w:val="nil"/>
              <w:left w:val="nil"/>
              <w:bottom w:val="single" w:sz="4" w:space="0" w:color="000000"/>
              <w:right w:val="single" w:sz="4" w:space="0" w:color="000000"/>
            </w:tcBorders>
            <w:shd w:val="clear" w:color="auto" w:fill="auto"/>
            <w:vAlign w:val="center"/>
          </w:tcPr>
          <w:p w14:paraId="23BBC845" w14:textId="77777777" w:rsidR="00A170BF" w:rsidRDefault="00770DF7">
            <w:pPr>
              <w:ind w:left="0"/>
              <w:jc w:val="center"/>
              <w:rPr>
                <w:color w:val="000000"/>
                <w:sz w:val="22"/>
                <w:szCs w:val="22"/>
              </w:rPr>
            </w:pPr>
            <w:r>
              <w:rPr>
                <w:color w:val="000000"/>
                <w:sz w:val="22"/>
                <w:szCs w:val="22"/>
              </w:rPr>
              <w:t>Speed</w:t>
            </w:r>
          </w:p>
          <w:p w14:paraId="75FEC665" w14:textId="77777777" w:rsidR="00A170BF" w:rsidRDefault="00770DF7">
            <w:pPr>
              <w:ind w:left="0"/>
              <w:jc w:val="center"/>
              <w:rPr>
                <w:color w:val="000000"/>
                <w:sz w:val="22"/>
                <w:szCs w:val="22"/>
              </w:rPr>
            </w:pPr>
            <w:r>
              <w:rPr>
                <w:color w:val="000000"/>
                <w:sz w:val="22"/>
                <w:szCs w:val="22"/>
              </w:rPr>
              <w:t>Dependability</w:t>
            </w:r>
          </w:p>
        </w:tc>
      </w:tr>
      <w:tr w:rsidR="00A170BF" w14:paraId="3FE6E619" w14:textId="77777777">
        <w:trPr>
          <w:trHeight w:val="247"/>
        </w:trPr>
        <w:tc>
          <w:tcPr>
            <w:tcW w:w="8784" w:type="dxa"/>
            <w:tcBorders>
              <w:top w:val="nil"/>
              <w:left w:val="single" w:sz="4" w:space="0" w:color="000000"/>
              <w:bottom w:val="single" w:sz="4" w:space="0" w:color="000000"/>
              <w:right w:val="single" w:sz="4" w:space="0" w:color="000000"/>
            </w:tcBorders>
            <w:shd w:val="clear" w:color="auto" w:fill="auto"/>
          </w:tcPr>
          <w:p w14:paraId="1837F81D" w14:textId="77777777" w:rsidR="00A170BF" w:rsidRDefault="00770DF7">
            <w:pPr>
              <w:ind w:left="0"/>
              <w:rPr>
                <w:i/>
                <w:color w:val="000000"/>
                <w:sz w:val="22"/>
                <w:szCs w:val="22"/>
              </w:rPr>
            </w:pPr>
            <w:r>
              <w:rPr>
                <w:i/>
                <w:color w:val="000000"/>
                <w:sz w:val="22"/>
                <w:szCs w:val="22"/>
              </w:rPr>
              <w:t xml:space="preserve">I believe that there is more consciousness since you can actually see the data. There is an extra set of eyes that can watch, track, and solve errors faster. In this way, we can check one another. Paperwork can be lost or unreadable. </w:t>
            </w:r>
            <w:r>
              <w:rPr>
                <w:color w:val="000000"/>
                <w:sz w:val="22"/>
                <w:szCs w:val="22"/>
              </w:rPr>
              <w:t>(User 1)</w:t>
            </w:r>
          </w:p>
        </w:tc>
        <w:tc>
          <w:tcPr>
            <w:tcW w:w="2451" w:type="dxa"/>
            <w:tcBorders>
              <w:top w:val="nil"/>
              <w:left w:val="nil"/>
              <w:bottom w:val="single" w:sz="4" w:space="0" w:color="000000"/>
              <w:right w:val="single" w:sz="4" w:space="0" w:color="000000"/>
            </w:tcBorders>
            <w:shd w:val="clear" w:color="auto" w:fill="auto"/>
            <w:vAlign w:val="center"/>
          </w:tcPr>
          <w:p w14:paraId="363635EB" w14:textId="77777777" w:rsidR="00A170BF" w:rsidRDefault="00770DF7">
            <w:pPr>
              <w:ind w:left="0"/>
              <w:jc w:val="center"/>
              <w:rPr>
                <w:color w:val="000000"/>
                <w:sz w:val="22"/>
                <w:szCs w:val="22"/>
              </w:rPr>
            </w:pPr>
            <w:r>
              <w:rPr>
                <w:color w:val="000000"/>
                <w:sz w:val="22"/>
                <w:szCs w:val="22"/>
              </w:rPr>
              <w:t>Digitization</w:t>
            </w:r>
          </w:p>
        </w:tc>
        <w:tc>
          <w:tcPr>
            <w:tcW w:w="2443" w:type="dxa"/>
            <w:tcBorders>
              <w:top w:val="nil"/>
              <w:left w:val="nil"/>
              <w:bottom w:val="single" w:sz="4" w:space="0" w:color="000000"/>
              <w:right w:val="single" w:sz="4" w:space="0" w:color="000000"/>
            </w:tcBorders>
            <w:shd w:val="clear" w:color="auto" w:fill="auto"/>
            <w:vAlign w:val="center"/>
          </w:tcPr>
          <w:p w14:paraId="58BF59DA" w14:textId="77777777" w:rsidR="00A170BF" w:rsidRDefault="00770DF7">
            <w:pPr>
              <w:ind w:left="0"/>
              <w:jc w:val="center"/>
              <w:rPr>
                <w:color w:val="000000"/>
                <w:sz w:val="22"/>
                <w:szCs w:val="22"/>
              </w:rPr>
            </w:pPr>
            <w:r>
              <w:rPr>
                <w:color w:val="000000"/>
                <w:sz w:val="22"/>
                <w:szCs w:val="22"/>
              </w:rPr>
              <w:t>Quality</w:t>
            </w:r>
          </w:p>
        </w:tc>
      </w:tr>
      <w:tr w:rsidR="00A170BF" w14:paraId="764D6173" w14:textId="77777777">
        <w:trPr>
          <w:trHeight w:val="697"/>
        </w:trPr>
        <w:tc>
          <w:tcPr>
            <w:tcW w:w="8784" w:type="dxa"/>
            <w:tcBorders>
              <w:top w:val="nil"/>
              <w:left w:val="single" w:sz="4" w:space="0" w:color="000000"/>
              <w:bottom w:val="single" w:sz="4" w:space="0" w:color="000000"/>
              <w:right w:val="single" w:sz="4" w:space="0" w:color="000000"/>
            </w:tcBorders>
            <w:shd w:val="clear" w:color="auto" w:fill="auto"/>
          </w:tcPr>
          <w:p w14:paraId="1816281F" w14:textId="77777777" w:rsidR="00A170BF" w:rsidRDefault="00770DF7">
            <w:pPr>
              <w:ind w:left="0"/>
              <w:rPr>
                <w:i/>
                <w:color w:val="000000"/>
                <w:sz w:val="22"/>
                <w:szCs w:val="22"/>
              </w:rPr>
            </w:pPr>
            <w:r>
              <w:rPr>
                <w:i/>
                <w:color w:val="000000"/>
                <w:sz w:val="22"/>
                <w:szCs w:val="22"/>
              </w:rPr>
              <w:t xml:space="preserve">The quality will increase because you will be collecting certain data about process steps. You can also see in real-time where and when some processes crash. So that you can make improvements in the future. Before, we had no insight into these processes. </w:t>
            </w:r>
            <w:r>
              <w:rPr>
                <w:color w:val="000000"/>
                <w:sz w:val="22"/>
                <w:szCs w:val="22"/>
              </w:rPr>
              <w:t>(User 2)</w:t>
            </w:r>
          </w:p>
        </w:tc>
        <w:tc>
          <w:tcPr>
            <w:tcW w:w="2451" w:type="dxa"/>
            <w:tcBorders>
              <w:top w:val="nil"/>
              <w:left w:val="nil"/>
              <w:bottom w:val="single" w:sz="4" w:space="0" w:color="000000"/>
              <w:right w:val="single" w:sz="4" w:space="0" w:color="000000"/>
            </w:tcBorders>
            <w:shd w:val="clear" w:color="auto" w:fill="auto"/>
            <w:vAlign w:val="center"/>
          </w:tcPr>
          <w:p w14:paraId="250DFB57" w14:textId="77777777" w:rsidR="00A170BF" w:rsidRDefault="00770DF7">
            <w:pPr>
              <w:ind w:left="0"/>
              <w:jc w:val="center"/>
              <w:rPr>
                <w:color w:val="000000"/>
                <w:sz w:val="22"/>
                <w:szCs w:val="22"/>
              </w:rPr>
            </w:pPr>
            <w:r>
              <w:rPr>
                <w:color w:val="000000"/>
                <w:sz w:val="22"/>
                <w:szCs w:val="22"/>
              </w:rPr>
              <w:t>Digitization</w:t>
            </w:r>
          </w:p>
        </w:tc>
        <w:tc>
          <w:tcPr>
            <w:tcW w:w="2443" w:type="dxa"/>
            <w:tcBorders>
              <w:top w:val="nil"/>
              <w:left w:val="nil"/>
              <w:bottom w:val="single" w:sz="4" w:space="0" w:color="000000"/>
              <w:right w:val="single" w:sz="4" w:space="0" w:color="000000"/>
            </w:tcBorders>
            <w:shd w:val="clear" w:color="auto" w:fill="auto"/>
            <w:vAlign w:val="center"/>
          </w:tcPr>
          <w:p w14:paraId="246FF66C" w14:textId="77777777" w:rsidR="00A170BF" w:rsidRDefault="00770DF7">
            <w:pPr>
              <w:ind w:left="0"/>
              <w:jc w:val="center"/>
              <w:rPr>
                <w:color w:val="000000"/>
                <w:sz w:val="22"/>
                <w:szCs w:val="22"/>
              </w:rPr>
            </w:pPr>
            <w:r>
              <w:rPr>
                <w:color w:val="000000"/>
                <w:sz w:val="22"/>
                <w:szCs w:val="22"/>
              </w:rPr>
              <w:t>Quality</w:t>
            </w:r>
          </w:p>
        </w:tc>
      </w:tr>
      <w:tr w:rsidR="00A170BF" w14:paraId="0B056B6E" w14:textId="77777777">
        <w:trPr>
          <w:trHeight w:val="432"/>
        </w:trPr>
        <w:tc>
          <w:tcPr>
            <w:tcW w:w="8784" w:type="dxa"/>
            <w:tcBorders>
              <w:top w:val="nil"/>
              <w:left w:val="single" w:sz="4" w:space="0" w:color="000000"/>
              <w:bottom w:val="single" w:sz="4" w:space="0" w:color="000000"/>
              <w:right w:val="single" w:sz="4" w:space="0" w:color="000000"/>
            </w:tcBorders>
            <w:shd w:val="clear" w:color="auto" w:fill="auto"/>
          </w:tcPr>
          <w:p w14:paraId="11A07F47" w14:textId="77777777" w:rsidR="00A170BF" w:rsidRDefault="00770DF7">
            <w:pPr>
              <w:ind w:left="0"/>
              <w:rPr>
                <w:i/>
                <w:color w:val="000000"/>
                <w:sz w:val="22"/>
                <w:szCs w:val="22"/>
              </w:rPr>
            </w:pPr>
            <w:r>
              <w:rPr>
                <w:i/>
                <w:color w:val="000000"/>
                <w:sz w:val="22"/>
                <w:szCs w:val="22"/>
              </w:rPr>
              <w:t xml:space="preserve">By using a platform, one notices that everyone automatically becomes much sharper, and fewer discussions emerge. </w:t>
            </w:r>
            <w:r>
              <w:rPr>
                <w:color w:val="000000"/>
                <w:sz w:val="22"/>
                <w:szCs w:val="22"/>
              </w:rPr>
              <w:t>(Provider 3a)</w:t>
            </w:r>
          </w:p>
        </w:tc>
        <w:tc>
          <w:tcPr>
            <w:tcW w:w="2451" w:type="dxa"/>
            <w:tcBorders>
              <w:top w:val="nil"/>
              <w:left w:val="nil"/>
              <w:bottom w:val="single" w:sz="4" w:space="0" w:color="000000"/>
              <w:right w:val="single" w:sz="4" w:space="0" w:color="000000"/>
            </w:tcBorders>
            <w:shd w:val="clear" w:color="auto" w:fill="auto"/>
            <w:vAlign w:val="center"/>
          </w:tcPr>
          <w:p w14:paraId="553F7C11" w14:textId="77777777" w:rsidR="00A170BF" w:rsidRDefault="00770DF7">
            <w:pPr>
              <w:ind w:left="0"/>
              <w:jc w:val="center"/>
              <w:rPr>
                <w:color w:val="000000"/>
                <w:sz w:val="22"/>
                <w:szCs w:val="22"/>
              </w:rPr>
            </w:pPr>
            <w:r>
              <w:rPr>
                <w:color w:val="000000"/>
                <w:sz w:val="22"/>
                <w:szCs w:val="22"/>
              </w:rPr>
              <w:t>Digitization</w:t>
            </w:r>
          </w:p>
        </w:tc>
        <w:tc>
          <w:tcPr>
            <w:tcW w:w="2443" w:type="dxa"/>
            <w:tcBorders>
              <w:top w:val="nil"/>
              <w:left w:val="nil"/>
              <w:bottom w:val="single" w:sz="4" w:space="0" w:color="000000"/>
              <w:right w:val="single" w:sz="4" w:space="0" w:color="000000"/>
            </w:tcBorders>
            <w:shd w:val="clear" w:color="auto" w:fill="auto"/>
            <w:vAlign w:val="center"/>
          </w:tcPr>
          <w:p w14:paraId="7F8777A2" w14:textId="77777777" w:rsidR="00A170BF" w:rsidRDefault="00770DF7">
            <w:pPr>
              <w:ind w:left="0"/>
              <w:jc w:val="center"/>
              <w:rPr>
                <w:color w:val="000000"/>
                <w:sz w:val="22"/>
                <w:szCs w:val="22"/>
              </w:rPr>
            </w:pPr>
            <w:r>
              <w:rPr>
                <w:color w:val="000000"/>
                <w:sz w:val="22"/>
                <w:szCs w:val="22"/>
              </w:rPr>
              <w:t>Quality</w:t>
            </w:r>
          </w:p>
        </w:tc>
      </w:tr>
      <w:tr w:rsidR="00A170BF" w14:paraId="21755CE5" w14:textId="77777777">
        <w:trPr>
          <w:trHeight w:val="44"/>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69F70BE3" w14:textId="77777777" w:rsidR="00A170BF" w:rsidRDefault="00770DF7">
            <w:pPr>
              <w:ind w:left="0"/>
              <w:rPr>
                <w:i/>
                <w:color w:val="000000"/>
                <w:sz w:val="22"/>
                <w:szCs w:val="22"/>
              </w:rPr>
            </w:pPr>
            <w:r>
              <w:rPr>
                <w:i/>
                <w:color w:val="000000"/>
                <w:sz w:val="22"/>
                <w:szCs w:val="22"/>
              </w:rPr>
              <w:lastRenderedPageBreak/>
              <w:t xml:space="preserve">By sharing data through the system, the focus on data quality is enlarged. Especially within logistics, the quality of the data is a huge problem. </w:t>
            </w:r>
            <w:r>
              <w:rPr>
                <w:color w:val="000000"/>
                <w:sz w:val="22"/>
                <w:szCs w:val="22"/>
              </w:rPr>
              <w:t>(Provider 4a)</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FF4C2" w14:textId="77777777" w:rsidR="00A170BF" w:rsidRDefault="00770DF7">
            <w:pPr>
              <w:ind w:left="0"/>
              <w:jc w:val="center"/>
              <w:rPr>
                <w:color w:val="000000"/>
                <w:sz w:val="22"/>
                <w:szCs w:val="22"/>
              </w:rPr>
            </w:pPr>
            <w:r>
              <w:rPr>
                <w:color w:val="000000"/>
                <w:sz w:val="22"/>
                <w:szCs w:val="22"/>
              </w:rPr>
              <w:t>Digitization</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D8287" w14:textId="77777777" w:rsidR="00A170BF" w:rsidRDefault="00770DF7">
            <w:pPr>
              <w:ind w:left="0"/>
              <w:jc w:val="center"/>
              <w:rPr>
                <w:color w:val="000000"/>
                <w:sz w:val="22"/>
                <w:szCs w:val="22"/>
              </w:rPr>
            </w:pPr>
            <w:r>
              <w:rPr>
                <w:color w:val="000000"/>
                <w:sz w:val="22"/>
                <w:szCs w:val="22"/>
              </w:rPr>
              <w:t>Quality</w:t>
            </w:r>
          </w:p>
        </w:tc>
      </w:tr>
      <w:tr w:rsidR="00A170BF" w14:paraId="7893F534" w14:textId="77777777">
        <w:trPr>
          <w:trHeight w:val="301"/>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2E798D97" w14:textId="77777777" w:rsidR="00A170BF" w:rsidRDefault="00770DF7">
            <w:pPr>
              <w:ind w:left="0"/>
              <w:rPr>
                <w:i/>
                <w:color w:val="000000"/>
                <w:sz w:val="22"/>
                <w:szCs w:val="22"/>
              </w:rPr>
            </w:pPr>
            <w:r>
              <w:rPr>
                <w:i/>
                <w:color w:val="000000"/>
                <w:sz w:val="22"/>
                <w:szCs w:val="22"/>
              </w:rPr>
              <w:t xml:space="preserve">The planning is visible on the blockchain for everybody, which should reduce the communication between departments </w:t>
            </w:r>
            <w:r>
              <w:rPr>
                <w:color w:val="000000"/>
                <w:sz w:val="22"/>
                <w:szCs w:val="22"/>
              </w:rPr>
              <w:t>(User 1)</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9AFE0" w14:textId="77777777" w:rsidR="00A170BF" w:rsidRDefault="00770DF7">
            <w:pPr>
              <w:ind w:left="0"/>
              <w:jc w:val="center"/>
              <w:rPr>
                <w:color w:val="000000"/>
                <w:sz w:val="22"/>
                <w:szCs w:val="22"/>
              </w:rPr>
            </w:pPr>
            <w:r>
              <w:rPr>
                <w:color w:val="000000"/>
                <w:sz w:val="22"/>
                <w:szCs w:val="22"/>
              </w:rPr>
              <w:t>Digitization</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CEBEF" w14:textId="77777777" w:rsidR="00A170BF" w:rsidRDefault="00770DF7">
            <w:pPr>
              <w:ind w:left="0"/>
              <w:jc w:val="center"/>
              <w:rPr>
                <w:color w:val="000000"/>
                <w:sz w:val="22"/>
                <w:szCs w:val="22"/>
              </w:rPr>
            </w:pPr>
            <w:r>
              <w:rPr>
                <w:color w:val="000000"/>
                <w:sz w:val="22"/>
                <w:szCs w:val="22"/>
              </w:rPr>
              <w:t>Dependability</w:t>
            </w:r>
          </w:p>
        </w:tc>
      </w:tr>
      <w:tr w:rsidR="00A170BF" w14:paraId="781456A3" w14:textId="77777777">
        <w:trPr>
          <w:trHeight w:val="264"/>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5F32D3BC" w14:textId="77777777" w:rsidR="00A170BF" w:rsidRDefault="00770DF7">
            <w:pPr>
              <w:ind w:left="0"/>
              <w:rPr>
                <w:i/>
                <w:color w:val="000000"/>
                <w:sz w:val="22"/>
                <w:szCs w:val="22"/>
              </w:rPr>
            </w:pPr>
            <w:r>
              <w:rPr>
                <w:i/>
                <w:color w:val="000000"/>
                <w:sz w:val="22"/>
                <w:szCs w:val="22"/>
              </w:rPr>
              <w:t xml:space="preserve">One can look at the source of why a process was slow. From a process optimization perspective, this is a very effective solution. </w:t>
            </w:r>
            <w:r>
              <w:rPr>
                <w:color w:val="000000"/>
                <w:sz w:val="22"/>
                <w:szCs w:val="22"/>
              </w:rPr>
              <w:t>(User 1)</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1B946" w14:textId="77777777" w:rsidR="00A170BF" w:rsidRDefault="00770DF7">
            <w:pPr>
              <w:ind w:left="0"/>
              <w:jc w:val="center"/>
              <w:rPr>
                <w:color w:val="000000"/>
                <w:sz w:val="22"/>
                <w:szCs w:val="22"/>
              </w:rPr>
            </w:pPr>
            <w:r>
              <w:rPr>
                <w:color w:val="000000"/>
                <w:sz w:val="22"/>
                <w:szCs w:val="22"/>
              </w:rPr>
              <w:t>Data analysis</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D9470" w14:textId="77777777" w:rsidR="00A170BF" w:rsidRDefault="00770DF7">
            <w:pPr>
              <w:ind w:left="0"/>
              <w:jc w:val="center"/>
              <w:rPr>
                <w:color w:val="000000"/>
                <w:sz w:val="22"/>
                <w:szCs w:val="22"/>
              </w:rPr>
            </w:pPr>
            <w:r>
              <w:rPr>
                <w:color w:val="000000"/>
                <w:sz w:val="22"/>
                <w:szCs w:val="22"/>
              </w:rPr>
              <w:t>Speed</w:t>
            </w:r>
          </w:p>
        </w:tc>
      </w:tr>
      <w:tr w:rsidR="00A170BF" w14:paraId="79F6CD9D" w14:textId="77777777">
        <w:trPr>
          <w:trHeight w:val="949"/>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3F4CB622" w14:textId="77777777" w:rsidR="00A170BF" w:rsidRDefault="00770DF7">
            <w:pPr>
              <w:ind w:left="0"/>
              <w:rPr>
                <w:i/>
                <w:color w:val="000000"/>
                <w:sz w:val="22"/>
                <w:szCs w:val="22"/>
              </w:rPr>
            </w:pPr>
            <w:r>
              <w:rPr>
                <w:i/>
                <w:color w:val="000000"/>
                <w:sz w:val="22"/>
                <w:szCs w:val="22"/>
              </w:rPr>
              <w:t xml:space="preserve">We collect data on internal and external process steps, risk analysis, and that kind of things. Before, we did not know how long the processes took. By adding more and more projects to the blockchain, the insight in data increases so that better decisions can be made and more complete KPIs can be analyzed to improve the process throughput. </w:t>
            </w:r>
            <w:r>
              <w:rPr>
                <w:color w:val="000000"/>
                <w:sz w:val="22"/>
                <w:szCs w:val="22"/>
              </w:rPr>
              <w:t>(User 2)</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40732" w14:textId="77777777" w:rsidR="00A170BF" w:rsidRDefault="00770DF7">
            <w:pPr>
              <w:ind w:left="0"/>
              <w:jc w:val="center"/>
              <w:rPr>
                <w:color w:val="000000"/>
                <w:sz w:val="22"/>
                <w:szCs w:val="22"/>
              </w:rPr>
            </w:pPr>
            <w:r>
              <w:rPr>
                <w:color w:val="000000"/>
                <w:sz w:val="22"/>
                <w:szCs w:val="22"/>
              </w:rPr>
              <w:t>Data analysis</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508FE" w14:textId="77777777" w:rsidR="00A170BF" w:rsidRDefault="00770DF7">
            <w:pPr>
              <w:ind w:left="0"/>
              <w:jc w:val="center"/>
              <w:rPr>
                <w:color w:val="000000"/>
                <w:sz w:val="22"/>
                <w:szCs w:val="22"/>
              </w:rPr>
            </w:pPr>
            <w:r>
              <w:rPr>
                <w:color w:val="000000"/>
                <w:sz w:val="22"/>
                <w:szCs w:val="22"/>
              </w:rPr>
              <w:t>Speed</w:t>
            </w:r>
          </w:p>
        </w:tc>
      </w:tr>
      <w:tr w:rsidR="00A170BF" w14:paraId="5A59DD04" w14:textId="77777777">
        <w:trPr>
          <w:trHeight w:val="949"/>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0C3AFBF8" w14:textId="77777777" w:rsidR="00A170BF" w:rsidRDefault="00770DF7">
            <w:pPr>
              <w:ind w:left="0"/>
              <w:rPr>
                <w:i/>
                <w:color w:val="000000"/>
                <w:sz w:val="22"/>
                <w:szCs w:val="22"/>
              </w:rPr>
            </w:pPr>
            <w:r>
              <w:rPr>
                <w:i/>
                <w:color w:val="000000"/>
                <w:sz w:val="22"/>
                <w:szCs w:val="22"/>
              </w:rPr>
              <w:t xml:space="preserve">We flattened the communication between SC parties. We directly share information on logistics in the network. In this way, unnecessary communication can be eliminated because everybody works in the same channel and can see the same secured data in real-time. In this way, processes can be simplified and unnecessary communication can be eliminated. </w:t>
            </w:r>
            <w:r>
              <w:rPr>
                <w:color w:val="000000"/>
                <w:sz w:val="22"/>
                <w:szCs w:val="22"/>
              </w:rPr>
              <w:t>(Provider 4a)</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11D5A" w14:textId="77777777" w:rsidR="00A170BF" w:rsidRDefault="00770DF7">
            <w:pPr>
              <w:ind w:left="0"/>
              <w:jc w:val="center"/>
              <w:rPr>
                <w:color w:val="000000"/>
                <w:sz w:val="22"/>
                <w:szCs w:val="22"/>
              </w:rPr>
            </w:pPr>
            <w:r>
              <w:rPr>
                <w:color w:val="000000"/>
                <w:sz w:val="22"/>
                <w:szCs w:val="22"/>
              </w:rPr>
              <w:t>Shared immutable ledger</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FF1BE" w14:textId="77777777" w:rsidR="00A170BF" w:rsidRDefault="00770DF7">
            <w:pPr>
              <w:ind w:left="0"/>
              <w:jc w:val="center"/>
              <w:rPr>
                <w:color w:val="000000"/>
                <w:sz w:val="22"/>
                <w:szCs w:val="22"/>
              </w:rPr>
            </w:pPr>
            <w:r>
              <w:rPr>
                <w:color w:val="000000"/>
                <w:sz w:val="22"/>
                <w:szCs w:val="22"/>
              </w:rPr>
              <w:t>Speed</w:t>
            </w:r>
          </w:p>
        </w:tc>
      </w:tr>
      <w:tr w:rsidR="00A170BF" w14:paraId="2939EEF6" w14:textId="77777777">
        <w:trPr>
          <w:trHeight w:val="949"/>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4480B7DF" w14:textId="77777777" w:rsidR="00A170BF" w:rsidRDefault="00770DF7">
            <w:pPr>
              <w:ind w:left="0"/>
              <w:rPr>
                <w:i/>
                <w:color w:val="000000"/>
                <w:sz w:val="22"/>
                <w:szCs w:val="22"/>
              </w:rPr>
            </w:pPr>
            <w:r>
              <w:rPr>
                <w:i/>
                <w:color w:val="000000"/>
                <w:sz w:val="22"/>
                <w:szCs w:val="22"/>
              </w:rPr>
              <w:t>There is no more need to work in different administration systems like web portals and Excel sheets. What happened before, is that 1 person registers something - often in Excel - and someone else in another Excel and you just continue with the daily activities, then you eventually have a total sum that is not correct. If you have a lot of skewed transactions, you have to find all the packing slips and you can attach them right away.</w:t>
            </w:r>
            <w:r>
              <w:rPr>
                <w:i/>
                <w:sz w:val="22"/>
                <w:szCs w:val="22"/>
              </w:rPr>
              <w:t xml:space="preserve"> </w:t>
            </w:r>
            <w:r>
              <w:rPr>
                <w:i/>
                <w:color w:val="000000"/>
                <w:sz w:val="22"/>
                <w:szCs w:val="22"/>
              </w:rPr>
              <w:t>In the event of a deviation, you as a user can then send the data directly from the system and the counterparty must prove otherwise. But you only have to take action on the points where discussion arises, so you can discuss it directly and it is still fresh in your memory</w:t>
            </w:r>
            <w:r>
              <w:rPr>
                <w:color w:val="000000"/>
                <w:sz w:val="22"/>
                <w:szCs w:val="22"/>
              </w:rPr>
              <w:t>. (Provider 3a)</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AC28D" w14:textId="77777777" w:rsidR="00A170BF" w:rsidRDefault="00770DF7">
            <w:pPr>
              <w:ind w:left="0"/>
              <w:jc w:val="center"/>
              <w:rPr>
                <w:color w:val="000000"/>
                <w:sz w:val="22"/>
                <w:szCs w:val="22"/>
              </w:rPr>
            </w:pPr>
            <w:r>
              <w:rPr>
                <w:color w:val="000000"/>
                <w:sz w:val="22"/>
                <w:szCs w:val="22"/>
              </w:rPr>
              <w:t>Shared immutable ledger</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65B36" w14:textId="77777777" w:rsidR="00A170BF" w:rsidRDefault="00770DF7">
            <w:pPr>
              <w:ind w:left="0"/>
              <w:jc w:val="center"/>
              <w:rPr>
                <w:color w:val="000000"/>
                <w:sz w:val="22"/>
                <w:szCs w:val="22"/>
              </w:rPr>
            </w:pPr>
            <w:r>
              <w:rPr>
                <w:color w:val="000000"/>
                <w:sz w:val="22"/>
                <w:szCs w:val="22"/>
              </w:rPr>
              <w:t>Speed</w:t>
            </w:r>
          </w:p>
          <w:p w14:paraId="3306051A" w14:textId="77777777" w:rsidR="00A170BF" w:rsidRDefault="00770DF7">
            <w:pPr>
              <w:ind w:left="0"/>
              <w:jc w:val="center"/>
              <w:rPr>
                <w:color w:val="000000"/>
                <w:sz w:val="22"/>
                <w:szCs w:val="22"/>
              </w:rPr>
            </w:pPr>
            <w:r>
              <w:rPr>
                <w:color w:val="000000"/>
                <w:sz w:val="22"/>
                <w:szCs w:val="22"/>
              </w:rPr>
              <w:t>Quality</w:t>
            </w:r>
          </w:p>
          <w:p w14:paraId="08FE9229" w14:textId="77777777" w:rsidR="00A170BF" w:rsidRDefault="00770DF7">
            <w:pPr>
              <w:ind w:left="0"/>
              <w:jc w:val="center"/>
              <w:rPr>
                <w:color w:val="000000"/>
                <w:sz w:val="22"/>
                <w:szCs w:val="22"/>
              </w:rPr>
            </w:pPr>
            <w:r>
              <w:rPr>
                <w:color w:val="000000"/>
                <w:sz w:val="22"/>
                <w:szCs w:val="22"/>
              </w:rPr>
              <w:t>Cost</w:t>
            </w:r>
          </w:p>
        </w:tc>
      </w:tr>
      <w:tr w:rsidR="00A170BF" w14:paraId="4F97AD3F" w14:textId="77777777">
        <w:trPr>
          <w:trHeight w:val="327"/>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2E911275" w14:textId="77777777" w:rsidR="00A170BF" w:rsidRDefault="00770DF7">
            <w:pPr>
              <w:ind w:left="0"/>
              <w:rPr>
                <w:i/>
                <w:color w:val="FF0000"/>
                <w:sz w:val="22"/>
                <w:szCs w:val="22"/>
              </w:rPr>
            </w:pPr>
            <w:r>
              <w:rPr>
                <w:i/>
                <w:color w:val="000000"/>
                <w:sz w:val="22"/>
                <w:szCs w:val="22"/>
              </w:rPr>
              <w:t xml:space="preserve">Everybody has the same information at exactly the same time, which improves the focus on quality. </w:t>
            </w:r>
            <w:r>
              <w:rPr>
                <w:color w:val="000000"/>
                <w:sz w:val="22"/>
                <w:szCs w:val="22"/>
              </w:rPr>
              <w:t>(Provider 4a)</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DEA19" w14:textId="77777777" w:rsidR="00A170BF" w:rsidRDefault="00770DF7">
            <w:pPr>
              <w:ind w:left="0"/>
              <w:jc w:val="center"/>
              <w:rPr>
                <w:color w:val="000000"/>
                <w:sz w:val="22"/>
                <w:szCs w:val="22"/>
              </w:rPr>
            </w:pPr>
            <w:r>
              <w:rPr>
                <w:color w:val="000000"/>
                <w:sz w:val="22"/>
                <w:szCs w:val="22"/>
              </w:rPr>
              <w:t>Shared immutable ledger</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A8186" w14:textId="77777777" w:rsidR="00A170BF" w:rsidRDefault="00770DF7">
            <w:pPr>
              <w:ind w:left="0"/>
              <w:jc w:val="center"/>
              <w:rPr>
                <w:color w:val="000000"/>
                <w:sz w:val="22"/>
                <w:szCs w:val="22"/>
              </w:rPr>
            </w:pPr>
            <w:r>
              <w:rPr>
                <w:color w:val="000000"/>
                <w:sz w:val="22"/>
                <w:szCs w:val="22"/>
              </w:rPr>
              <w:t>Quality</w:t>
            </w:r>
          </w:p>
        </w:tc>
      </w:tr>
      <w:tr w:rsidR="00A170BF" w14:paraId="63701834" w14:textId="77777777">
        <w:trPr>
          <w:trHeight w:val="381"/>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08DE333D" w14:textId="77777777" w:rsidR="00A170BF" w:rsidRDefault="00770DF7">
            <w:pPr>
              <w:ind w:left="0"/>
              <w:rPr>
                <w:i/>
                <w:color w:val="000000"/>
                <w:sz w:val="22"/>
                <w:szCs w:val="22"/>
              </w:rPr>
            </w:pPr>
            <w:r>
              <w:rPr>
                <w:i/>
                <w:color w:val="000000"/>
                <w:sz w:val="22"/>
                <w:szCs w:val="22"/>
              </w:rPr>
              <w:t xml:space="preserve">Non-value-adding activities can be eliminated by disintermediation of parties that perform data aggregation activities. </w:t>
            </w:r>
            <w:r>
              <w:rPr>
                <w:color w:val="000000"/>
                <w:sz w:val="22"/>
                <w:szCs w:val="22"/>
              </w:rPr>
              <w:t>(Provider 4a)</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06D79" w14:textId="77777777" w:rsidR="00A170BF" w:rsidRDefault="00770DF7">
            <w:pPr>
              <w:ind w:left="0"/>
              <w:jc w:val="center"/>
              <w:rPr>
                <w:color w:val="000000"/>
                <w:sz w:val="22"/>
                <w:szCs w:val="22"/>
              </w:rPr>
            </w:pPr>
            <w:r>
              <w:rPr>
                <w:color w:val="000000"/>
                <w:sz w:val="22"/>
                <w:szCs w:val="22"/>
              </w:rPr>
              <w:t>Shared immutable ledger</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48B48" w14:textId="77777777" w:rsidR="00A170BF" w:rsidRDefault="00770DF7">
            <w:pPr>
              <w:ind w:left="0"/>
              <w:jc w:val="center"/>
              <w:rPr>
                <w:color w:val="000000"/>
                <w:sz w:val="22"/>
                <w:szCs w:val="22"/>
              </w:rPr>
            </w:pPr>
            <w:r>
              <w:rPr>
                <w:color w:val="000000"/>
                <w:sz w:val="22"/>
                <w:szCs w:val="22"/>
              </w:rPr>
              <w:t>Cost</w:t>
            </w:r>
          </w:p>
        </w:tc>
      </w:tr>
      <w:tr w:rsidR="00A170BF" w14:paraId="79DC54BE" w14:textId="77777777">
        <w:trPr>
          <w:trHeight w:val="309"/>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5E5D74EE" w14:textId="77777777" w:rsidR="00A170BF" w:rsidRDefault="00770DF7">
            <w:pPr>
              <w:ind w:left="0"/>
              <w:rPr>
                <w:i/>
                <w:color w:val="FF0000"/>
                <w:sz w:val="22"/>
                <w:szCs w:val="22"/>
              </w:rPr>
            </w:pPr>
            <w:r>
              <w:rPr>
                <w:i/>
                <w:color w:val="000000"/>
                <w:sz w:val="22"/>
                <w:szCs w:val="22"/>
              </w:rPr>
              <w:t xml:space="preserve">One can see which person </w:t>
            </w:r>
            <w:r>
              <w:rPr>
                <w:i/>
                <w:sz w:val="22"/>
                <w:szCs w:val="22"/>
              </w:rPr>
              <w:t xml:space="preserve">at </w:t>
            </w:r>
            <w:r>
              <w:rPr>
                <w:i/>
                <w:color w:val="000000"/>
                <w:sz w:val="22"/>
                <w:szCs w:val="22"/>
              </w:rPr>
              <w:t xml:space="preserve">which moment made a mistake which led to rejected products, this trail of steps cannot be changed. </w:t>
            </w:r>
            <w:r>
              <w:rPr>
                <w:color w:val="000000"/>
                <w:sz w:val="22"/>
                <w:szCs w:val="22"/>
              </w:rPr>
              <w:t>(User 1)</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BB9D5" w14:textId="77777777" w:rsidR="00A170BF" w:rsidRDefault="00770DF7">
            <w:pPr>
              <w:ind w:left="0"/>
              <w:jc w:val="center"/>
              <w:rPr>
                <w:color w:val="000000"/>
                <w:sz w:val="22"/>
                <w:szCs w:val="22"/>
              </w:rPr>
            </w:pPr>
            <w:r>
              <w:rPr>
                <w:color w:val="000000"/>
                <w:sz w:val="22"/>
                <w:szCs w:val="22"/>
              </w:rPr>
              <w:t>Shared immutable ledger</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50562" w14:textId="77777777" w:rsidR="00A170BF" w:rsidRDefault="00770DF7">
            <w:pPr>
              <w:ind w:left="0"/>
              <w:jc w:val="center"/>
              <w:rPr>
                <w:color w:val="000000"/>
                <w:sz w:val="22"/>
                <w:szCs w:val="22"/>
              </w:rPr>
            </w:pPr>
            <w:r>
              <w:rPr>
                <w:color w:val="000000"/>
                <w:sz w:val="22"/>
                <w:szCs w:val="22"/>
              </w:rPr>
              <w:t>Dependability</w:t>
            </w:r>
          </w:p>
        </w:tc>
      </w:tr>
      <w:tr w:rsidR="00A170BF" w14:paraId="490A7FB0" w14:textId="77777777">
        <w:trPr>
          <w:trHeight w:val="309"/>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14ABFC8E" w14:textId="77777777" w:rsidR="00A170BF" w:rsidRDefault="00770DF7">
            <w:pPr>
              <w:ind w:left="0"/>
              <w:rPr>
                <w:i/>
                <w:color w:val="000000"/>
                <w:sz w:val="22"/>
                <w:szCs w:val="22"/>
              </w:rPr>
            </w:pPr>
            <w:r>
              <w:rPr>
                <w:i/>
                <w:color w:val="000000"/>
                <w:sz w:val="22"/>
                <w:szCs w:val="22"/>
              </w:rPr>
              <w:lastRenderedPageBreak/>
              <w:t xml:space="preserve">There are no balance discussions because all parties in the platform are looking at the same data. You look at exactly the same transaction together. </w:t>
            </w:r>
            <w:r>
              <w:rPr>
                <w:color w:val="000000"/>
                <w:sz w:val="22"/>
                <w:szCs w:val="22"/>
              </w:rPr>
              <w:t>(Provider 3a)</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48D0F" w14:textId="77777777" w:rsidR="00A170BF" w:rsidRDefault="00770DF7">
            <w:pPr>
              <w:ind w:left="0"/>
              <w:jc w:val="center"/>
              <w:rPr>
                <w:color w:val="000000"/>
                <w:sz w:val="22"/>
                <w:szCs w:val="22"/>
              </w:rPr>
            </w:pPr>
            <w:r>
              <w:rPr>
                <w:color w:val="000000"/>
                <w:sz w:val="22"/>
                <w:szCs w:val="22"/>
              </w:rPr>
              <w:t>Shared immutable ledger</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43824" w14:textId="77777777" w:rsidR="00A170BF" w:rsidRDefault="00770DF7">
            <w:pPr>
              <w:ind w:left="0"/>
              <w:jc w:val="center"/>
              <w:rPr>
                <w:color w:val="000000"/>
                <w:sz w:val="22"/>
                <w:szCs w:val="22"/>
              </w:rPr>
            </w:pPr>
            <w:r>
              <w:rPr>
                <w:color w:val="000000"/>
                <w:sz w:val="22"/>
                <w:szCs w:val="22"/>
              </w:rPr>
              <w:t>Dependability</w:t>
            </w:r>
          </w:p>
        </w:tc>
      </w:tr>
      <w:tr w:rsidR="00A170BF" w14:paraId="58CD452A" w14:textId="77777777">
        <w:trPr>
          <w:trHeight w:val="949"/>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32D16F23" w14:textId="77777777" w:rsidR="00A170BF" w:rsidRDefault="00770DF7">
            <w:pPr>
              <w:ind w:left="0"/>
              <w:rPr>
                <w:i/>
                <w:color w:val="000000"/>
                <w:sz w:val="22"/>
                <w:szCs w:val="22"/>
              </w:rPr>
            </w:pPr>
            <w:r>
              <w:rPr>
                <w:i/>
                <w:color w:val="000000"/>
                <w:sz w:val="22"/>
                <w:szCs w:val="22"/>
              </w:rPr>
              <w:t>Blockchain is well suited for contexts where many parties are competing with each other. In the platform, I've elevated everything to an asset, so everything has a unique ID. You can share each asset individually. Like an event, or document, or transaction, everything is an asset. And because you can assume that because of the guarantees of the entire crypto circus of a blockchain and its hashes: it becomes immutable. That you can rely on that, that is the key thing of the entire blockchain happening. Because that's basically it - you're looking at something that can't be messed with. The data is the data, whether it is good data or not, depends on the data you put into it. But you all look at the same thing, you can't cheat people in the chain.</w:t>
            </w:r>
            <w:r>
              <w:rPr>
                <w:i/>
                <w:color w:val="FF0000"/>
                <w:sz w:val="22"/>
                <w:szCs w:val="22"/>
              </w:rPr>
              <w:t xml:space="preserve"> </w:t>
            </w:r>
            <w:r>
              <w:rPr>
                <w:color w:val="000000"/>
                <w:sz w:val="22"/>
                <w:szCs w:val="22"/>
              </w:rPr>
              <w:t>(Provider 4a)</w:t>
            </w:r>
            <w:r>
              <w:rPr>
                <w:i/>
                <w:color w:val="000000"/>
                <w:sz w:val="22"/>
                <w:szCs w:val="22"/>
              </w:rPr>
              <w:t xml:space="preserve"> </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15048" w14:textId="77777777" w:rsidR="00A170BF" w:rsidRDefault="00770DF7">
            <w:pPr>
              <w:ind w:left="0"/>
              <w:jc w:val="center"/>
              <w:rPr>
                <w:color w:val="000000"/>
                <w:sz w:val="22"/>
                <w:szCs w:val="22"/>
              </w:rPr>
            </w:pPr>
            <w:r>
              <w:rPr>
                <w:color w:val="000000"/>
                <w:sz w:val="22"/>
                <w:szCs w:val="22"/>
              </w:rPr>
              <w:t>Shared immutable ledger</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1A754" w14:textId="77777777" w:rsidR="00A170BF" w:rsidRDefault="00770DF7">
            <w:pPr>
              <w:ind w:left="0"/>
              <w:jc w:val="center"/>
              <w:rPr>
                <w:color w:val="000000"/>
                <w:sz w:val="22"/>
                <w:szCs w:val="22"/>
              </w:rPr>
            </w:pPr>
            <w:r>
              <w:rPr>
                <w:color w:val="000000"/>
                <w:sz w:val="22"/>
                <w:szCs w:val="22"/>
              </w:rPr>
              <w:t>Dependability</w:t>
            </w:r>
          </w:p>
        </w:tc>
      </w:tr>
      <w:tr w:rsidR="00A170BF" w14:paraId="3C8B0118" w14:textId="77777777">
        <w:trPr>
          <w:trHeight w:val="651"/>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55E33BA4" w14:textId="77777777" w:rsidR="00A170BF" w:rsidRDefault="00770DF7">
            <w:pPr>
              <w:ind w:left="0"/>
              <w:rPr>
                <w:i/>
                <w:color w:val="FF0000"/>
                <w:sz w:val="22"/>
                <w:szCs w:val="22"/>
              </w:rPr>
            </w:pPr>
            <w:r>
              <w:rPr>
                <w:i/>
                <w:color w:val="000000"/>
                <w:sz w:val="22"/>
                <w:szCs w:val="22"/>
              </w:rPr>
              <w:t xml:space="preserve">Certificates are automatically sent by the system when the previous steps are performed, the system also automatically indicates in the system that the step has been performed. These automatic steps take away manual handling. </w:t>
            </w:r>
            <w:r>
              <w:rPr>
                <w:color w:val="000000"/>
                <w:sz w:val="22"/>
                <w:szCs w:val="22"/>
              </w:rPr>
              <w:t>(User 1)</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3E530" w14:textId="77777777" w:rsidR="00A170BF" w:rsidRDefault="00770DF7">
            <w:pPr>
              <w:ind w:left="0"/>
              <w:jc w:val="center"/>
              <w:rPr>
                <w:color w:val="000000"/>
                <w:sz w:val="22"/>
                <w:szCs w:val="22"/>
              </w:rPr>
            </w:pPr>
            <w:r>
              <w:rPr>
                <w:color w:val="000000"/>
                <w:sz w:val="22"/>
                <w:szCs w:val="22"/>
              </w:rPr>
              <w:t>Smart contracts</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C176A" w14:textId="77777777" w:rsidR="00A170BF" w:rsidRDefault="00770DF7">
            <w:pPr>
              <w:ind w:left="0"/>
              <w:jc w:val="center"/>
              <w:rPr>
                <w:color w:val="000000"/>
                <w:sz w:val="22"/>
                <w:szCs w:val="22"/>
              </w:rPr>
            </w:pPr>
            <w:r>
              <w:rPr>
                <w:color w:val="000000"/>
                <w:sz w:val="22"/>
                <w:szCs w:val="22"/>
              </w:rPr>
              <w:t>Speed</w:t>
            </w:r>
          </w:p>
        </w:tc>
      </w:tr>
      <w:tr w:rsidR="00A170BF" w14:paraId="5A8AB210" w14:textId="77777777">
        <w:trPr>
          <w:trHeight w:val="949"/>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3BB5C96A" w14:textId="77777777" w:rsidR="00A170BF" w:rsidRDefault="00770DF7">
            <w:pPr>
              <w:ind w:left="0"/>
              <w:rPr>
                <w:i/>
                <w:color w:val="000000"/>
                <w:sz w:val="22"/>
                <w:szCs w:val="22"/>
              </w:rPr>
            </w:pPr>
            <w:r>
              <w:rPr>
                <w:i/>
                <w:color w:val="000000"/>
                <w:sz w:val="22"/>
                <w:szCs w:val="22"/>
              </w:rPr>
              <w:t>When sales places an order in the system, the planner sees the order automatically appearing in her workflow, and for the lab and production, this will happen automatically as well</w:t>
            </w:r>
            <w:r>
              <w:rPr>
                <w:i/>
                <w:sz w:val="22"/>
                <w:szCs w:val="22"/>
              </w:rPr>
              <w:t xml:space="preserve">. We cannot work around the formalized process anymore so that we cannot forget steps. </w:t>
            </w:r>
            <w:r>
              <w:rPr>
                <w:i/>
                <w:color w:val="000000"/>
                <w:sz w:val="22"/>
                <w:szCs w:val="22"/>
              </w:rPr>
              <w:t xml:space="preserve">Decreasing the error rate will lead to increased speed and reduced costs since solving problems requires a lot of time. </w:t>
            </w:r>
            <w:r>
              <w:rPr>
                <w:color w:val="000000"/>
                <w:sz w:val="22"/>
                <w:szCs w:val="22"/>
              </w:rPr>
              <w:t>(User 1)</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CBD3A" w14:textId="77777777" w:rsidR="00A170BF" w:rsidRDefault="00770DF7">
            <w:pPr>
              <w:ind w:left="0"/>
              <w:jc w:val="center"/>
              <w:rPr>
                <w:color w:val="000000"/>
                <w:sz w:val="22"/>
                <w:szCs w:val="22"/>
              </w:rPr>
            </w:pPr>
            <w:r>
              <w:rPr>
                <w:color w:val="000000"/>
                <w:sz w:val="22"/>
                <w:szCs w:val="22"/>
              </w:rPr>
              <w:t>Smart contracts</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42C1E" w14:textId="77777777" w:rsidR="00A170BF" w:rsidRDefault="00770DF7">
            <w:pPr>
              <w:ind w:left="0"/>
              <w:jc w:val="center"/>
              <w:rPr>
                <w:color w:val="000000"/>
                <w:sz w:val="22"/>
                <w:szCs w:val="22"/>
              </w:rPr>
            </w:pPr>
            <w:r>
              <w:rPr>
                <w:color w:val="000000"/>
                <w:sz w:val="22"/>
                <w:szCs w:val="22"/>
              </w:rPr>
              <w:t>Speed</w:t>
            </w:r>
          </w:p>
          <w:p w14:paraId="434D50C4" w14:textId="77777777" w:rsidR="00A170BF" w:rsidRDefault="00770DF7">
            <w:pPr>
              <w:ind w:left="0"/>
              <w:jc w:val="center"/>
              <w:rPr>
                <w:color w:val="000000"/>
                <w:sz w:val="22"/>
                <w:szCs w:val="22"/>
              </w:rPr>
            </w:pPr>
            <w:r>
              <w:rPr>
                <w:color w:val="000000"/>
                <w:sz w:val="22"/>
                <w:szCs w:val="22"/>
              </w:rPr>
              <w:t xml:space="preserve">Quality </w:t>
            </w:r>
          </w:p>
          <w:p w14:paraId="08204F31" w14:textId="77777777" w:rsidR="00A170BF" w:rsidRDefault="00770DF7">
            <w:pPr>
              <w:ind w:left="0"/>
              <w:jc w:val="center"/>
              <w:rPr>
                <w:color w:val="000000"/>
                <w:sz w:val="22"/>
                <w:szCs w:val="22"/>
              </w:rPr>
            </w:pPr>
            <w:r>
              <w:rPr>
                <w:color w:val="000000"/>
                <w:sz w:val="22"/>
                <w:szCs w:val="22"/>
              </w:rPr>
              <w:t>Cost</w:t>
            </w:r>
          </w:p>
        </w:tc>
      </w:tr>
      <w:tr w:rsidR="00A170BF" w14:paraId="3CEC5DE5" w14:textId="77777777">
        <w:trPr>
          <w:trHeight w:val="288"/>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15DDF08C" w14:textId="77777777" w:rsidR="00A170BF" w:rsidRDefault="00770DF7">
            <w:pPr>
              <w:ind w:left="0"/>
              <w:rPr>
                <w:i/>
                <w:color w:val="000000"/>
                <w:sz w:val="22"/>
                <w:szCs w:val="22"/>
              </w:rPr>
            </w:pPr>
            <w:r>
              <w:rPr>
                <w:i/>
                <w:color w:val="000000"/>
                <w:sz w:val="22"/>
                <w:szCs w:val="22"/>
              </w:rPr>
              <w:t xml:space="preserve">The system automatically reminds you of the next step. In this way, you will not forget steps, which increases throughput. </w:t>
            </w:r>
            <w:r>
              <w:rPr>
                <w:color w:val="000000"/>
                <w:sz w:val="22"/>
                <w:szCs w:val="22"/>
              </w:rPr>
              <w:t>(User 2)</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1F170" w14:textId="77777777" w:rsidR="00A170BF" w:rsidRDefault="00770DF7">
            <w:pPr>
              <w:ind w:left="0"/>
              <w:jc w:val="center"/>
              <w:rPr>
                <w:color w:val="000000"/>
                <w:sz w:val="22"/>
                <w:szCs w:val="22"/>
              </w:rPr>
            </w:pPr>
            <w:r>
              <w:rPr>
                <w:color w:val="000000"/>
                <w:sz w:val="22"/>
                <w:szCs w:val="22"/>
              </w:rPr>
              <w:t>Smart contracts</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859F0" w14:textId="77777777" w:rsidR="00A170BF" w:rsidRDefault="00770DF7">
            <w:pPr>
              <w:ind w:left="0"/>
              <w:jc w:val="center"/>
              <w:rPr>
                <w:color w:val="000000"/>
                <w:sz w:val="22"/>
                <w:szCs w:val="22"/>
              </w:rPr>
            </w:pPr>
            <w:r>
              <w:rPr>
                <w:color w:val="000000"/>
                <w:sz w:val="22"/>
                <w:szCs w:val="22"/>
              </w:rPr>
              <w:t>Speed</w:t>
            </w:r>
          </w:p>
          <w:p w14:paraId="3A1F1698" w14:textId="77777777" w:rsidR="00A170BF" w:rsidRDefault="00770DF7">
            <w:pPr>
              <w:ind w:left="0"/>
              <w:jc w:val="center"/>
              <w:rPr>
                <w:color w:val="000000"/>
                <w:sz w:val="22"/>
                <w:szCs w:val="22"/>
              </w:rPr>
            </w:pPr>
            <w:r>
              <w:rPr>
                <w:color w:val="000000"/>
                <w:sz w:val="22"/>
                <w:szCs w:val="22"/>
              </w:rPr>
              <w:t>Quality</w:t>
            </w:r>
          </w:p>
          <w:p w14:paraId="55B286DB" w14:textId="77777777" w:rsidR="00A170BF" w:rsidRDefault="00770DF7">
            <w:pPr>
              <w:ind w:left="0"/>
              <w:jc w:val="center"/>
              <w:rPr>
                <w:color w:val="000000"/>
                <w:sz w:val="22"/>
                <w:szCs w:val="22"/>
              </w:rPr>
            </w:pPr>
            <w:r>
              <w:rPr>
                <w:color w:val="000000"/>
                <w:sz w:val="22"/>
                <w:szCs w:val="22"/>
              </w:rPr>
              <w:t>Cost</w:t>
            </w:r>
          </w:p>
        </w:tc>
      </w:tr>
      <w:tr w:rsidR="00A170BF" w14:paraId="72B3CF1C" w14:textId="77777777">
        <w:trPr>
          <w:trHeight w:val="949"/>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52DAE7F7" w14:textId="77777777" w:rsidR="00A170BF" w:rsidRDefault="00770DF7">
            <w:pPr>
              <w:ind w:left="0"/>
              <w:rPr>
                <w:i/>
                <w:color w:val="000000"/>
                <w:sz w:val="22"/>
                <w:szCs w:val="22"/>
              </w:rPr>
            </w:pPr>
            <w:r>
              <w:rPr>
                <w:i/>
                <w:color w:val="000000"/>
                <w:sz w:val="22"/>
                <w:szCs w:val="22"/>
              </w:rPr>
              <w:t xml:space="preserve">Certain processes have to be followed in order to not forget things, and to use a uniform working method. Everyone has to work in the same way to guarantee the quality that you want to guarantee. It is the intention to reduce the degree of deviation of the process. Before, we could for example opt for not putting an order in the system, now you have to. </w:t>
            </w:r>
            <w:r>
              <w:rPr>
                <w:color w:val="000000"/>
                <w:sz w:val="22"/>
                <w:szCs w:val="22"/>
              </w:rPr>
              <w:t>(User 1)</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1DD67" w14:textId="77777777" w:rsidR="00A170BF" w:rsidRDefault="00770DF7">
            <w:pPr>
              <w:ind w:left="0"/>
              <w:jc w:val="center"/>
              <w:rPr>
                <w:color w:val="000000"/>
                <w:sz w:val="22"/>
                <w:szCs w:val="22"/>
              </w:rPr>
            </w:pPr>
            <w:r>
              <w:rPr>
                <w:color w:val="000000"/>
                <w:sz w:val="22"/>
                <w:szCs w:val="22"/>
              </w:rPr>
              <w:t>Smart contracts</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776C2" w14:textId="77777777" w:rsidR="00A170BF" w:rsidRDefault="00770DF7">
            <w:pPr>
              <w:ind w:left="0"/>
              <w:jc w:val="center"/>
              <w:rPr>
                <w:color w:val="000000"/>
                <w:sz w:val="22"/>
                <w:szCs w:val="22"/>
              </w:rPr>
            </w:pPr>
            <w:r>
              <w:rPr>
                <w:color w:val="000000"/>
                <w:sz w:val="22"/>
                <w:szCs w:val="22"/>
              </w:rPr>
              <w:t>Flexibility</w:t>
            </w:r>
          </w:p>
        </w:tc>
      </w:tr>
      <w:tr w:rsidR="00A170BF" w14:paraId="2AE89D19" w14:textId="77777777">
        <w:trPr>
          <w:trHeight w:val="949"/>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771D4ED1" w14:textId="77777777" w:rsidR="00A170BF" w:rsidRDefault="00770DF7">
            <w:pPr>
              <w:ind w:left="0"/>
              <w:rPr>
                <w:i/>
                <w:color w:val="000000"/>
                <w:sz w:val="22"/>
                <w:szCs w:val="22"/>
              </w:rPr>
            </w:pPr>
            <w:r>
              <w:rPr>
                <w:i/>
                <w:color w:val="000000"/>
                <w:sz w:val="22"/>
                <w:szCs w:val="22"/>
              </w:rPr>
              <w:t xml:space="preserve">People are now less flexible in the process in what they can do. First, they could do whatever they want between the two phase closures. And now you are guided by your process, and that is difficult for some who have been in the profession for a while. But others who are new to the profession will benefit from this because they now know which steps to take. </w:t>
            </w:r>
            <w:r>
              <w:rPr>
                <w:color w:val="000000"/>
                <w:sz w:val="22"/>
                <w:szCs w:val="22"/>
              </w:rPr>
              <w:t>(User 2)</w:t>
            </w:r>
          </w:p>
        </w:tc>
        <w:tc>
          <w:tcPr>
            <w:tcW w:w="2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5ACA0" w14:textId="77777777" w:rsidR="00A170BF" w:rsidRDefault="00770DF7">
            <w:pPr>
              <w:ind w:left="0"/>
              <w:jc w:val="center"/>
              <w:rPr>
                <w:color w:val="000000"/>
                <w:sz w:val="22"/>
                <w:szCs w:val="22"/>
              </w:rPr>
            </w:pPr>
            <w:r>
              <w:rPr>
                <w:color w:val="000000"/>
                <w:sz w:val="22"/>
                <w:szCs w:val="22"/>
              </w:rPr>
              <w:t>Smart contracts</w:t>
            </w:r>
          </w:p>
        </w:tc>
        <w:tc>
          <w:tcPr>
            <w:tcW w:w="24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C43F9" w14:textId="77777777" w:rsidR="00A170BF" w:rsidRDefault="00770DF7">
            <w:pPr>
              <w:ind w:left="0"/>
              <w:jc w:val="center"/>
              <w:rPr>
                <w:color w:val="000000"/>
                <w:sz w:val="22"/>
                <w:szCs w:val="22"/>
              </w:rPr>
            </w:pPr>
            <w:r>
              <w:rPr>
                <w:color w:val="000000"/>
                <w:sz w:val="22"/>
                <w:szCs w:val="22"/>
              </w:rPr>
              <w:t>Flexibility</w:t>
            </w:r>
          </w:p>
        </w:tc>
      </w:tr>
    </w:tbl>
    <w:p w14:paraId="38DF824D" w14:textId="77777777" w:rsidR="00A170BF" w:rsidRDefault="00A170BF">
      <w:pPr>
        <w:ind w:left="0"/>
        <w:rPr>
          <w:sz w:val="26"/>
          <w:szCs w:val="26"/>
        </w:rPr>
        <w:sectPr w:rsidR="00A170BF">
          <w:footerReference w:type="default" r:id="rId8"/>
          <w:pgSz w:w="16838" w:h="11906" w:orient="landscape"/>
          <w:pgMar w:top="1411" w:right="1411" w:bottom="1411" w:left="1411" w:header="720" w:footer="720" w:gutter="0"/>
          <w:pgNumType w:start="1"/>
          <w:cols w:space="720"/>
          <w:titlePg/>
        </w:sectPr>
      </w:pPr>
    </w:p>
    <w:p w14:paraId="7196A2FB" w14:textId="77777777" w:rsidR="00A170BF" w:rsidRDefault="00770DF7">
      <w:pPr>
        <w:pStyle w:val="Heading2"/>
      </w:pPr>
      <w:bookmarkStart w:id="3" w:name="_heading=h.1ci93xb" w:colFirst="0" w:colLast="0"/>
      <w:bookmarkEnd w:id="3"/>
      <w:r>
        <w:lastRenderedPageBreak/>
        <w:t>Section C: Interview protocols</w:t>
      </w:r>
    </w:p>
    <w:p w14:paraId="3AF75D50" w14:textId="77777777" w:rsidR="00A170BF" w:rsidRDefault="00770DF7">
      <w:pPr>
        <w:ind w:left="0"/>
        <w:jc w:val="center"/>
        <w:rPr>
          <w:i/>
        </w:rPr>
      </w:pPr>
      <w:r>
        <w:rPr>
          <w:b/>
        </w:rPr>
        <w:t xml:space="preserve">Table C1: </w:t>
      </w:r>
      <w:r>
        <w:rPr>
          <w:i/>
        </w:rPr>
        <w:t>Interview protocol blockchain provider</w:t>
      </w:r>
    </w:p>
    <w:tbl>
      <w:tblPr>
        <w:tblStyle w:val="ab"/>
        <w:tblW w:w="90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5"/>
        <w:gridCol w:w="1075"/>
        <w:gridCol w:w="6924"/>
      </w:tblGrid>
      <w:tr w:rsidR="00A170BF" w14:paraId="6F6D4E86" w14:textId="77777777">
        <w:trPr>
          <w:trHeight w:val="386"/>
        </w:trPr>
        <w:tc>
          <w:tcPr>
            <w:tcW w:w="9074" w:type="dxa"/>
            <w:gridSpan w:val="3"/>
          </w:tcPr>
          <w:p w14:paraId="3EC38FB8" w14:textId="77777777" w:rsidR="00A170BF" w:rsidRDefault="00770DF7">
            <w:pPr>
              <w:pBdr>
                <w:top w:val="nil"/>
                <w:left w:val="nil"/>
                <w:bottom w:val="nil"/>
                <w:right w:val="nil"/>
                <w:between w:val="nil"/>
              </w:pBdr>
              <w:spacing w:line="276" w:lineRule="auto"/>
              <w:ind w:left="0"/>
              <w:jc w:val="both"/>
              <w:rPr>
                <w:b/>
                <w:color w:val="000000"/>
              </w:rPr>
            </w:pPr>
            <w:r>
              <w:rPr>
                <w:b/>
                <w:color w:val="000000"/>
              </w:rPr>
              <w:t>Interview protocol: Blockchain provider</w:t>
            </w:r>
          </w:p>
        </w:tc>
      </w:tr>
      <w:tr w:rsidR="00A170BF" w14:paraId="140CF375" w14:textId="77777777">
        <w:tc>
          <w:tcPr>
            <w:tcW w:w="2150" w:type="dxa"/>
            <w:gridSpan w:val="2"/>
          </w:tcPr>
          <w:p w14:paraId="4F6A4BDC" w14:textId="77777777" w:rsidR="00A170BF" w:rsidRDefault="00770DF7">
            <w:pPr>
              <w:pBdr>
                <w:top w:val="nil"/>
                <w:left w:val="nil"/>
                <w:bottom w:val="nil"/>
                <w:right w:val="nil"/>
                <w:between w:val="nil"/>
              </w:pBdr>
              <w:spacing w:line="276" w:lineRule="auto"/>
              <w:ind w:left="0"/>
              <w:jc w:val="both"/>
              <w:rPr>
                <w:color w:val="000000"/>
              </w:rPr>
            </w:pPr>
            <w:r>
              <w:rPr>
                <w:color w:val="000000"/>
              </w:rPr>
              <w:t>Case:</w:t>
            </w:r>
          </w:p>
        </w:tc>
        <w:tc>
          <w:tcPr>
            <w:tcW w:w="6924" w:type="dxa"/>
          </w:tcPr>
          <w:p w14:paraId="3BED2764" w14:textId="77777777" w:rsidR="00A170BF" w:rsidRDefault="00A170BF">
            <w:pPr>
              <w:pBdr>
                <w:top w:val="nil"/>
                <w:left w:val="nil"/>
                <w:bottom w:val="nil"/>
                <w:right w:val="nil"/>
                <w:between w:val="nil"/>
              </w:pBdr>
              <w:spacing w:line="276" w:lineRule="auto"/>
              <w:ind w:left="0"/>
              <w:jc w:val="both"/>
              <w:rPr>
                <w:color w:val="000000"/>
              </w:rPr>
            </w:pPr>
          </w:p>
        </w:tc>
      </w:tr>
      <w:tr w:rsidR="00A170BF" w14:paraId="023B8456" w14:textId="77777777">
        <w:tc>
          <w:tcPr>
            <w:tcW w:w="2150" w:type="dxa"/>
            <w:gridSpan w:val="2"/>
          </w:tcPr>
          <w:p w14:paraId="4FE497F5" w14:textId="77777777" w:rsidR="00A170BF" w:rsidRDefault="00770DF7">
            <w:pPr>
              <w:pBdr>
                <w:top w:val="nil"/>
                <w:left w:val="nil"/>
                <w:bottom w:val="nil"/>
                <w:right w:val="nil"/>
                <w:between w:val="nil"/>
              </w:pBdr>
              <w:spacing w:line="276" w:lineRule="auto"/>
              <w:ind w:left="0"/>
              <w:jc w:val="both"/>
              <w:rPr>
                <w:color w:val="000000"/>
              </w:rPr>
            </w:pPr>
            <w:r>
              <w:rPr>
                <w:color w:val="000000"/>
              </w:rPr>
              <w:t>Interviewee:</w:t>
            </w:r>
          </w:p>
        </w:tc>
        <w:tc>
          <w:tcPr>
            <w:tcW w:w="6924" w:type="dxa"/>
          </w:tcPr>
          <w:p w14:paraId="0FA684A6" w14:textId="77777777" w:rsidR="00A170BF" w:rsidRDefault="00A170BF">
            <w:pPr>
              <w:pBdr>
                <w:top w:val="nil"/>
                <w:left w:val="nil"/>
                <w:bottom w:val="nil"/>
                <w:right w:val="nil"/>
                <w:between w:val="nil"/>
              </w:pBdr>
              <w:spacing w:line="276" w:lineRule="auto"/>
              <w:ind w:left="0"/>
              <w:jc w:val="both"/>
              <w:rPr>
                <w:color w:val="000000"/>
              </w:rPr>
            </w:pPr>
          </w:p>
        </w:tc>
      </w:tr>
      <w:tr w:rsidR="00A170BF" w14:paraId="158CD02F" w14:textId="77777777">
        <w:tc>
          <w:tcPr>
            <w:tcW w:w="2150" w:type="dxa"/>
            <w:gridSpan w:val="2"/>
          </w:tcPr>
          <w:p w14:paraId="40509B47" w14:textId="77777777" w:rsidR="00A170BF" w:rsidRDefault="00770DF7">
            <w:pPr>
              <w:pBdr>
                <w:top w:val="nil"/>
                <w:left w:val="nil"/>
                <w:bottom w:val="nil"/>
                <w:right w:val="nil"/>
                <w:between w:val="nil"/>
              </w:pBdr>
              <w:spacing w:line="276" w:lineRule="auto"/>
              <w:ind w:left="0"/>
              <w:jc w:val="both"/>
              <w:rPr>
                <w:color w:val="000000"/>
              </w:rPr>
            </w:pPr>
            <w:r>
              <w:rPr>
                <w:color w:val="000000"/>
              </w:rPr>
              <w:t>Date:</w:t>
            </w:r>
          </w:p>
        </w:tc>
        <w:tc>
          <w:tcPr>
            <w:tcW w:w="6924" w:type="dxa"/>
          </w:tcPr>
          <w:p w14:paraId="6F61C9EF" w14:textId="77777777" w:rsidR="00A170BF" w:rsidRDefault="00A170BF">
            <w:pPr>
              <w:pBdr>
                <w:top w:val="nil"/>
                <w:left w:val="nil"/>
                <w:bottom w:val="nil"/>
                <w:right w:val="nil"/>
                <w:between w:val="nil"/>
              </w:pBdr>
              <w:spacing w:line="276" w:lineRule="auto"/>
              <w:ind w:left="0"/>
              <w:jc w:val="both"/>
              <w:rPr>
                <w:color w:val="000000"/>
              </w:rPr>
            </w:pPr>
          </w:p>
        </w:tc>
      </w:tr>
      <w:tr w:rsidR="00A170BF" w14:paraId="75289218" w14:textId="77777777">
        <w:trPr>
          <w:trHeight w:val="485"/>
        </w:trPr>
        <w:tc>
          <w:tcPr>
            <w:tcW w:w="9074" w:type="dxa"/>
            <w:gridSpan w:val="3"/>
            <w:vAlign w:val="bottom"/>
          </w:tcPr>
          <w:p w14:paraId="561B6660" w14:textId="77777777" w:rsidR="00A170BF" w:rsidRDefault="00770DF7">
            <w:pPr>
              <w:pBdr>
                <w:top w:val="nil"/>
                <w:left w:val="nil"/>
                <w:bottom w:val="nil"/>
                <w:right w:val="nil"/>
                <w:between w:val="nil"/>
              </w:pBdr>
              <w:spacing w:line="276" w:lineRule="auto"/>
              <w:ind w:left="0"/>
              <w:jc w:val="both"/>
              <w:rPr>
                <w:i/>
                <w:color w:val="000000"/>
              </w:rPr>
            </w:pPr>
            <w:r>
              <w:rPr>
                <w:i/>
                <w:color w:val="000000"/>
              </w:rPr>
              <w:t>Introduction</w:t>
            </w:r>
          </w:p>
          <w:p w14:paraId="74335FC4"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Explain the overall goal of the research</w:t>
            </w:r>
          </w:p>
          <w:p w14:paraId="71EDDBCF"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Ask permission for recording and using transcript</w:t>
            </w:r>
          </w:p>
          <w:p w14:paraId="4D168CE9"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Indicate the scope and duration of the interview</w:t>
            </w:r>
          </w:p>
        </w:tc>
      </w:tr>
      <w:tr w:rsidR="00A170BF" w14:paraId="44EAAF60" w14:textId="77777777">
        <w:trPr>
          <w:trHeight w:val="485"/>
        </w:trPr>
        <w:tc>
          <w:tcPr>
            <w:tcW w:w="9074" w:type="dxa"/>
            <w:gridSpan w:val="3"/>
            <w:vAlign w:val="bottom"/>
          </w:tcPr>
          <w:p w14:paraId="30799F8D" w14:textId="77777777" w:rsidR="00A170BF" w:rsidRDefault="00770DF7">
            <w:pPr>
              <w:pBdr>
                <w:top w:val="nil"/>
                <w:left w:val="nil"/>
                <w:bottom w:val="nil"/>
                <w:right w:val="nil"/>
                <w:between w:val="nil"/>
              </w:pBdr>
              <w:spacing w:line="276" w:lineRule="auto"/>
              <w:ind w:left="0"/>
              <w:jc w:val="both"/>
              <w:rPr>
                <w:i/>
                <w:color w:val="000000"/>
              </w:rPr>
            </w:pPr>
            <w:r>
              <w:rPr>
                <w:i/>
                <w:color w:val="000000"/>
              </w:rPr>
              <w:t>Questions</w:t>
            </w:r>
          </w:p>
        </w:tc>
      </w:tr>
      <w:tr w:rsidR="00A170BF" w14:paraId="4D1FB9FE" w14:textId="77777777">
        <w:tc>
          <w:tcPr>
            <w:tcW w:w="1075" w:type="dxa"/>
          </w:tcPr>
          <w:p w14:paraId="7A56D6D4" w14:textId="77777777" w:rsidR="00A170BF" w:rsidRDefault="00A170BF">
            <w:pPr>
              <w:numPr>
                <w:ilvl w:val="0"/>
                <w:numId w:val="3"/>
              </w:numPr>
              <w:pBdr>
                <w:top w:val="nil"/>
                <w:left w:val="nil"/>
                <w:bottom w:val="nil"/>
                <w:right w:val="nil"/>
                <w:between w:val="nil"/>
              </w:pBdr>
              <w:spacing w:line="276" w:lineRule="auto"/>
              <w:rPr>
                <w:color w:val="000000"/>
              </w:rPr>
            </w:pPr>
          </w:p>
        </w:tc>
        <w:tc>
          <w:tcPr>
            <w:tcW w:w="7999" w:type="dxa"/>
            <w:gridSpan w:val="2"/>
          </w:tcPr>
          <w:p w14:paraId="707C84DD" w14:textId="77777777" w:rsidR="00A170BF" w:rsidRDefault="00770DF7">
            <w:pPr>
              <w:pBdr>
                <w:top w:val="nil"/>
                <w:left w:val="nil"/>
                <w:bottom w:val="nil"/>
                <w:right w:val="nil"/>
                <w:between w:val="nil"/>
              </w:pBdr>
              <w:spacing w:line="276" w:lineRule="auto"/>
              <w:ind w:left="0"/>
              <w:jc w:val="both"/>
              <w:rPr>
                <w:color w:val="000000"/>
              </w:rPr>
            </w:pPr>
            <w:r>
              <w:rPr>
                <w:color w:val="000000"/>
              </w:rPr>
              <w:t>What is your role in the company?</w:t>
            </w:r>
          </w:p>
          <w:p w14:paraId="74020A3E" w14:textId="77777777" w:rsidR="00A170BF" w:rsidRDefault="00770DF7">
            <w:pPr>
              <w:pBdr>
                <w:top w:val="nil"/>
                <w:left w:val="nil"/>
                <w:bottom w:val="nil"/>
                <w:right w:val="nil"/>
                <w:between w:val="nil"/>
              </w:pBdr>
              <w:spacing w:line="276" w:lineRule="auto"/>
              <w:ind w:left="0"/>
              <w:jc w:val="both"/>
              <w:rPr>
                <w:color w:val="000000"/>
              </w:rPr>
            </w:pPr>
            <w:r>
              <w:rPr>
                <w:color w:val="000000"/>
              </w:rPr>
              <w:t>What is your role in relation to the blockchain project?</w:t>
            </w:r>
          </w:p>
          <w:p w14:paraId="0D4FE563" w14:textId="77777777" w:rsidR="00A170BF" w:rsidRDefault="00770DF7">
            <w:pPr>
              <w:pBdr>
                <w:top w:val="nil"/>
                <w:left w:val="nil"/>
                <w:bottom w:val="nil"/>
                <w:right w:val="nil"/>
                <w:between w:val="nil"/>
              </w:pBdr>
              <w:spacing w:line="276" w:lineRule="auto"/>
              <w:ind w:left="0"/>
              <w:jc w:val="both"/>
              <w:rPr>
                <w:color w:val="000000"/>
              </w:rPr>
            </w:pPr>
            <w:r>
              <w:rPr>
                <w:color w:val="000000"/>
              </w:rPr>
              <w:t>What is the status of the project?</w:t>
            </w:r>
          </w:p>
        </w:tc>
      </w:tr>
      <w:tr w:rsidR="00A170BF" w14:paraId="04CD4698" w14:textId="77777777">
        <w:tc>
          <w:tcPr>
            <w:tcW w:w="1075" w:type="dxa"/>
          </w:tcPr>
          <w:p w14:paraId="552F137F" w14:textId="77777777" w:rsidR="00A170BF" w:rsidRDefault="00A170BF">
            <w:pPr>
              <w:numPr>
                <w:ilvl w:val="0"/>
                <w:numId w:val="3"/>
              </w:numPr>
              <w:pBdr>
                <w:top w:val="nil"/>
                <w:left w:val="nil"/>
                <w:bottom w:val="nil"/>
                <w:right w:val="nil"/>
                <w:between w:val="nil"/>
              </w:pBdr>
              <w:spacing w:line="276" w:lineRule="auto"/>
              <w:rPr>
                <w:color w:val="000000"/>
              </w:rPr>
            </w:pPr>
          </w:p>
        </w:tc>
        <w:tc>
          <w:tcPr>
            <w:tcW w:w="7999" w:type="dxa"/>
            <w:gridSpan w:val="2"/>
          </w:tcPr>
          <w:p w14:paraId="0A0BE142" w14:textId="77777777" w:rsidR="00A170BF" w:rsidRDefault="00770DF7">
            <w:pPr>
              <w:pBdr>
                <w:top w:val="nil"/>
                <w:left w:val="nil"/>
                <w:bottom w:val="nil"/>
                <w:right w:val="nil"/>
                <w:between w:val="nil"/>
              </w:pBdr>
              <w:spacing w:line="276" w:lineRule="auto"/>
              <w:ind w:left="0"/>
              <w:jc w:val="both"/>
              <w:rPr>
                <w:color w:val="000000"/>
              </w:rPr>
            </w:pPr>
            <w:r>
              <w:rPr>
                <w:color w:val="000000"/>
              </w:rPr>
              <w:t xml:space="preserve">What supply chain challenges are you aiming to tackle with this blockchain application (for this specific case)? </w:t>
            </w:r>
          </w:p>
        </w:tc>
      </w:tr>
      <w:tr w:rsidR="00A170BF" w14:paraId="01A08C5C" w14:textId="77777777">
        <w:tc>
          <w:tcPr>
            <w:tcW w:w="1075" w:type="dxa"/>
          </w:tcPr>
          <w:p w14:paraId="5219EFBD" w14:textId="77777777" w:rsidR="00A170BF" w:rsidRDefault="00A170BF">
            <w:pPr>
              <w:numPr>
                <w:ilvl w:val="0"/>
                <w:numId w:val="3"/>
              </w:numPr>
              <w:pBdr>
                <w:top w:val="nil"/>
                <w:left w:val="nil"/>
                <w:bottom w:val="nil"/>
                <w:right w:val="nil"/>
                <w:between w:val="nil"/>
              </w:pBdr>
              <w:spacing w:line="276" w:lineRule="auto"/>
              <w:rPr>
                <w:color w:val="000000"/>
              </w:rPr>
            </w:pPr>
          </w:p>
        </w:tc>
        <w:tc>
          <w:tcPr>
            <w:tcW w:w="7999" w:type="dxa"/>
            <w:gridSpan w:val="2"/>
          </w:tcPr>
          <w:p w14:paraId="480EFA2E" w14:textId="77777777" w:rsidR="00A170BF" w:rsidRDefault="00770DF7">
            <w:pPr>
              <w:pBdr>
                <w:top w:val="nil"/>
                <w:left w:val="nil"/>
                <w:bottom w:val="nil"/>
                <w:right w:val="nil"/>
                <w:between w:val="nil"/>
              </w:pBdr>
              <w:spacing w:line="276" w:lineRule="auto"/>
              <w:ind w:left="0"/>
              <w:jc w:val="both"/>
              <w:rPr>
                <w:color w:val="000000"/>
              </w:rPr>
            </w:pPr>
            <w:r>
              <w:rPr>
                <w:color w:val="000000"/>
              </w:rPr>
              <w:t>What type of blockchain was used (for this specific case)?</w:t>
            </w:r>
          </w:p>
        </w:tc>
      </w:tr>
      <w:tr w:rsidR="00A170BF" w14:paraId="5631BF01" w14:textId="77777777">
        <w:tc>
          <w:tcPr>
            <w:tcW w:w="1075" w:type="dxa"/>
          </w:tcPr>
          <w:p w14:paraId="07354A24" w14:textId="77777777" w:rsidR="00A170BF" w:rsidRDefault="00A170BF">
            <w:pPr>
              <w:numPr>
                <w:ilvl w:val="0"/>
                <w:numId w:val="3"/>
              </w:numPr>
              <w:pBdr>
                <w:top w:val="nil"/>
                <w:left w:val="nil"/>
                <w:bottom w:val="nil"/>
                <w:right w:val="nil"/>
                <w:between w:val="nil"/>
              </w:pBdr>
              <w:spacing w:line="276" w:lineRule="auto"/>
              <w:rPr>
                <w:color w:val="000000"/>
              </w:rPr>
            </w:pPr>
          </w:p>
        </w:tc>
        <w:tc>
          <w:tcPr>
            <w:tcW w:w="7999" w:type="dxa"/>
            <w:gridSpan w:val="2"/>
          </w:tcPr>
          <w:p w14:paraId="2269FAB5" w14:textId="77777777" w:rsidR="00A170BF" w:rsidRDefault="00770DF7">
            <w:pPr>
              <w:pBdr>
                <w:top w:val="nil"/>
                <w:left w:val="nil"/>
                <w:bottom w:val="nil"/>
                <w:right w:val="nil"/>
                <w:between w:val="nil"/>
              </w:pBdr>
              <w:spacing w:line="276" w:lineRule="auto"/>
              <w:ind w:left="0"/>
              <w:jc w:val="both"/>
              <w:rPr>
                <w:color w:val="000000"/>
              </w:rPr>
            </w:pPr>
            <w:r>
              <w:rPr>
                <w:color w:val="000000"/>
              </w:rPr>
              <w:t>What are the features of this blockchain application?</w:t>
            </w:r>
          </w:p>
          <w:p w14:paraId="56C3B680"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What data is being stored on the blockchain?</w:t>
            </w:r>
          </w:p>
          <w:p w14:paraId="2D3D2C4C"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What is the use of smart contracts in your solution?</w:t>
            </w:r>
          </w:p>
          <w:p w14:paraId="1ED92F09"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What is the role of transferring (financial) value in your solution?</w:t>
            </w:r>
          </w:p>
          <w:p w14:paraId="0CEE346E"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What consensus mechanism is being used to approve transactions?</w:t>
            </w:r>
          </w:p>
          <w:p w14:paraId="295E105E"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How is data being distributed over the nodes?</w:t>
            </w:r>
          </w:p>
          <w:p w14:paraId="18A6A6AA"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To what extent is it a decentralized solution?</w:t>
            </w:r>
          </w:p>
          <w:p w14:paraId="4C548A4B"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To what extent is the data stored on the blockchain immutable?</w:t>
            </w:r>
          </w:p>
          <w:p w14:paraId="624A4479"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To what extent is the data stored on the blockchain transparent?</w:t>
            </w:r>
          </w:p>
        </w:tc>
      </w:tr>
      <w:tr w:rsidR="00A170BF" w14:paraId="583492DF" w14:textId="77777777">
        <w:tc>
          <w:tcPr>
            <w:tcW w:w="1075" w:type="dxa"/>
          </w:tcPr>
          <w:p w14:paraId="4D797C87" w14:textId="77777777" w:rsidR="00A170BF" w:rsidRDefault="00A170BF">
            <w:pPr>
              <w:numPr>
                <w:ilvl w:val="0"/>
                <w:numId w:val="3"/>
              </w:numPr>
              <w:pBdr>
                <w:top w:val="nil"/>
                <w:left w:val="nil"/>
                <w:bottom w:val="nil"/>
                <w:right w:val="nil"/>
                <w:between w:val="nil"/>
              </w:pBdr>
              <w:spacing w:line="276" w:lineRule="auto"/>
              <w:rPr>
                <w:color w:val="000000"/>
              </w:rPr>
            </w:pPr>
          </w:p>
        </w:tc>
        <w:tc>
          <w:tcPr>
            <w:tcW w:w="7999" w:type="dxa"/>
            <w:gridSpan w:val="2"/>
          </w:tcPr>
          <w:p w14:paraId="48AB27DA" w14:textId="77777777" w:rsidR="00A170BF" w:rsidRDefault="00770DF7">
            <w:pPr>
              <w:pBdr>
                <w:top w:val="nil"/>
                <w:left w:val="nil"/>
                <w:bottom w:val="nil"/>
                <w:right w:val="nil"/>
                <w:between w:val="nil"/>
              </w:pBdr>
              <w:spacing w:line="276" w:lineRule="auto"/>
              <w:ind w:left="0"/>
              <w:jc w:val="both"/>
              <w:rPr>
                <w:color w:val="000000"/>
              </w:rPr>
            </w:pPr>
            <w:r>
              <w:rPr>
                <w:color w:val="000000"/>
              </w:rPr>
              <w:t>Which impact on supply chain performance do you experience at your clients?</w:t>
            </w:r>
          </w:p>
          <w:p w14:paraId="6924A3BE"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And in terms of speed / quality / cost / dependability / flexibility?</w:t>
            </w:r>
          </w:p>
          <w:p w14:paraId="3DAAB027"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Any other observed impact on performance?</w:t>
            </w:r>
          </w:p>
        </w:tc>
      </w:tr>
      <w:tr w:rsidR="00A170BF" w14:paraId="3334ACC2" w14:textId="77777777">
        <w:tc>
          <w:tcPr>
            <w:tcW w:w="9074" w:type="dxa"/>
            <w:gridSpan w:val="3"/>
          </w:tcPr>
          <w:p w14:paraId="73F35285" w14:textId="77777777" w:rsidR="00A170BF" w:rsidRDefault="00770DF7">
            <w:pPr>
              <w:pBdr>
                <w:top w:val="nil"/>
                <w:left w:val="nil"/>
                <w:bottom w:val="nil"/>
                <w:right w:val="nil"/>
                <w:between w:val="nil"/>
              </w:pBdr>
              <w:spacing w:line="276" w:lineRule="auto"/>
              <w:ind w:left="0"/>
              <w:jc w:val="both"/>
              <w:rPr>
                <w:i/>
                <w:color w:val="000000"/>
              </w:rPr>
            </w:pPr>
            <w:r>
              <w:rPr>
                <w:i/>
                <w:color w:val="000000"/>
              </w:rPr>
              <w:t>Ending</w:t>
            </w:r>
          </w:p>
          <w:p w14:paraId="58B1AC87"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Do you know anyone involved in blockchain projects I could talk to?</w:t>
            </w:r>
          </w:p>
        </w:tc>
      </w:tr>
    </w:tbl>
    <w:p w14:paraId="06D44FAB" w14:textId="77777777" w:rsidR="00A170BF" w:rsidRDefault="00A170BF">
      <w:pPr>
        <w:ind w:left="0"/>
        <w:rPr>
          <w:b/>
        </w:rPr>
      </w:pPr>
    </w:p>
    <w:p w14:paraId="1A0107A6" w14:textId="77777777" w:rsidR="00A170BF" w:rsidRDefault="00A170BF">
      <w:pPr>
        <w:ind w:left="0"/>
        <w:jc w:val="center"/>
        <w:rPr>
          <w:b/>
        </w:rPr>
      </w:pPr>
    </w:p>
    <w:p w14:paraId="348F2B72" w14:textId="77777777" w:rsidR="00A170BF" w:rsidRDefault="00770DF7">
      <w:pPr>
        <w:ind w:firstLine="720"/>
        <w:rPr>
          <w:b/>
        </w:rPr>
      </w:pPr>
      <w:r>
        <w:br w:type="page"/>
      </w:r>
    </w:p>
    <w:p w14:paraId="73827A78" w14:textId="77777777" w:rsidR="00A170BF" w:rsidRDefault="00770DF7">
      <w:pPr>
        <w:ind w:left="0"/>
        <w:jc w:val="center"/>
        <w:rPr>
          <w:i/>
        </w:rPr>
      </w:pPr>
      <w:r>
        <w:rPr>
          <w:b/>
        </w:rPr>
        <w:lastRenderedPageBreak/>
        <w:t xml:space="preserve">Table C2: </w:t>
      </w:r>
      <w:r>
        <w:rPr>
          <w:i/>
        </w:rPr>
        <w:t>Interview protocol blockchain user</w:t>
      </w:r>
    </w:p>
    <w:tbl>
      <w:tblPr>
        <w:tblStyle w:val="ac"/>
        <w:tblW w:w="90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5"/>
        <w:gridCol w:w="1075"/>
        <w:gridCol w:w="6924"/>
      </w:tblGrid>
      <w:tr w:rsidR="00A170BF" w14:paraId="193E07ED" w14:textId="77777777">
        <w:trPr>
          <w:trHeight w:val="386"/>
        </w:trPr>
        <w:tc>
          <w:tcPr>
            <w:tcW w:w="9074" w:type="dxa"/>
            <w:gridSpan w:val="3"/>
          </w:tcPr>
          <w:p w14:paraId="6FA1476D" w14:textId="77777777" w:rsidR="00A170BF" w:rsidRDefault="00770DF7">
            <w:pPr>
              <w:pBdr>
                <w:top w:val="nil"/>
                <w:left w:val="nil"/>
                <w:bottom w:val="nil"/>
                <w:right w:val="nil"/>
                <w:between w:val="nil"/>
              </w:pBdr>
              <w:spacing w:line="276" w:lineRule="auto"/>
              <w:ind w:left="0"/>
              <w:jc w:val="both"/>
              <w:rPr>
                <w:b/>
                <w:color w:val="000000"/>
              </w:rPr>
            </w:pPr>
            <w:r>
              <w:rPr>
                <w:b/>
                <w:color w:val="000000"/>
              </w:rPr>
              <w:t>Interview protocol: Blockchain user</w:t>
            </w:r>
          </w:p>
        </w:tc>
      </w:tr>
      <w:tr w:rsidR="00A170BF" w14:paraId="2A496E54" w14:textId="77777777">
        <w:tc>
          <w:tcPr>
            <w:tcW w:w="2150" w:type="dxa"/>
            <w:gridSpan w:val="2"/>
          </w:tcPr>
          <w:p w14:paraId="7BC2D527" w14:textId="77777777" w:rsidR="00A170BF" w:rsidRDefault="00770DF7">
            <w:pPr>
              <w:pBdr>
                <w:top w:val="nil"/>
                <w:left w:val="nil"/>
                <w:bottom w:val="nil"/>
                <w:right w:val="nil"/>
                <w:between w:val="nil"/>
              </w:pBdr>
              <w:spacing w:line="276" w:lineRule="auto"/>
              <w:ind w:left="0"/>
              <w:jc w:val="both"/>
              <w:rPr>
                <w:color w:val="000000"/>
              </w:rPr>
            </w:pPr>
            <w:r>
              <w:rPr>
                <w:color w:val="000000"/>
              </w:rPr>
              <w:t>Case:</w:t>
            </w:r>
          </w:p>
        </w:tc>
        <w:tc>
          <w:tcPr>
            <w:tcW w:w="6924" w:type="dxa"/>
          </w:tcPr>
          <w:p w14:paraId="7C7832FF" w14:textId="77777777" w:rsidR="00A170BF" w:rsidRDefault="00A170BF">
            <w:pPr>
              <w:pBdr>
                <w:top w:val="nil"/>
                <w:left w:val="nil"/>
                <w:bottom w:val="nil"/>
                <w:right w:val="nil"/>
                <w:between w:val="nil"/>
              </w:pBdr>
              <w:spacing w:line="276" w:lineRule="auto"/>
              <w:ind w:left="0"/>
              <w:jc w:val="both"/>
              <w:rPr>
                <w:color w:val="000000"/>
              </w:rPr>
            </w:pPr>
          </w:p>
        </w:tc>
      </w:tr>
      <w:tr w:rsidR="00A170BF" w14:paraId="2267E631" w14:textId="77777777">
        <w:tc>
          <w:tcPr>
            <w:tcW w:w="2150" w:type="dxa"/>
            <w:gridSpan w:val="2"/>
          </w:tcPr>
          <w:p w14:paraId="5E1A5292" w14:textId="77777777" w:rsidR="00A170BF" w:rsidRDefault="00770DF7">
            <w:pPr>
              <w:pBdr>
                <w:top w:val="nil"/>
                <w:left w:val="nil"/>
                <w:bottom w:val="nil"/>
                <w:right w:val="nil"/>
                <w:between w:val="nil"/>
              </w:pBdr>
              <w:spacing w:line="276" w:lineRule="auto"/>
              <w:ind w:left="0"/>
              <w:jc w:val="both"/>
              <w:rPr>
                <w:color w:val="000000"/>
              </w:rPr>
            </w:pPr>
            <w:r>
              <w:rPr>
                <w:color w:val="000000"/>
              </w:rPr>
              <w:t>Interviewee:</w:t>
            </w:r>
          </w:p>
        </w:tc>
        <w:tc>
          <w:tcPr>
            <w:tcW w:w="6924" w:type="dxa"/>
          </w:tcPr>
          <w:p w14:paraId="32DEA4E0" w14:textId="77777777" w:rsidR="00A170BF" w:rsidRDefault="00A170BF">
            <w:pPr>
              <w:pBdr>
                <w:top w:val="nil"/>
                <w:left w:val="nil"/>
                <w:bottom w:val="nil"/>
                <w:right w:val="nil"/>
                <w:between w:val="nil"/>
              </w:pBdr>
              <w:spacing w:line="276" w:lineRule="auto"/>
              <w:ind w:left="0"/>
              <w:jc w:val="both"/>
              <w:rPr>
                <w:color w:val="000000"/>
              </w:rPr>
            </w:pPr>
          </w:p>
        </w:tc>
      </w:tr>
      <w:tr w:rsidR="00A170BF" w14:paraId="625C8BF3" w14:textId="77777777">
        <w:tc>
          <w:tcPr>
            <w:tcW w:w="2150" w:type="dxa"/>
            <w:gridSpan w:val="2"/>
          </w:tcPr>
          <w:p w14:paraId="06F69DDA" w14:textId="77777777" w:rsidR="00A170BF" w:rsidRDefault="00770DF7">
            <w:pPr>
              <w:pBdr>
                <w:top w:val="nil"/>
                <w:left w:val="nil"/>
                <w:bottom w:val="nil"/>
                <w:right w:val="nil"/>
                <w:between w:val="nil"/>
              </w:pBdr>
              <w:spacing w:line="276" w:lineRule="auto"/>
              <w:ind w:left="0"/>
              <w:jc w:val="both"/>
              <w:rPr>
                <w:color w:val="000000"/>
              </w:rPr>
            </w:pPr>
            <w:r>
              <w:rPr>
                <w:color w:val="000000"/>
              </w:rPr>
              <w:t>Date:</w:t>
            </w:r>
          </w:p>
        </w:tc>
        <w:tc>
          <w:tcPr>
            <w:tcW w:w="6924" w:type="dxa"/>
          </w:tcPr>
          <w:p w14:paraId="3E126294" w14:textId="77777777" w:rsidR="00A170BF" w:rsidRDefault="00A170BF">
            <w:pPr>
              <w:pBdr>
                <w:top w:val="nil"/>
                <w:left w:val="nil"/>
                <w:bottom w:val="nil"/>
                <w:right w:val="nil"/>
                <w:between w:val="nil"/>
              </w:pBdr>
              <w:spacing w:line="276" w:lineRule="auto"/>
              <w:ind w:left="0"/>
              <w:jc w:val="both"/>
              <w:rPr>
                <w:color w:val="000000"/>
              </w:rPr>
            </w:pPr>
          </w:p>
        </w:tc>
      </w:tr>
      <w:tr w:rsidR="00A170BF" w14:paraId="6AB3DD89" w14:textId="77777777">
        <w:trPr>
          <w:trHeight w:val="485"/>
        </w:trPr>
        <w:tc>
          <w:tcPr>
            <w:tcW w:w="9074" w:type="dxa"/>
            <w:gridSpan w:val="3"/>
            <w:vAlign w:val="bottom"/>
          </w:tcPr>
          <w:p w14:paraId="1371CE5C" w14:textId="77777777" w:rsidR="00A170BF" w:rsidRDefault="00770DF7">
            <w:pPr>
              <w:pBdr>
                <w:top w:val="nil"/>
                <w:left w:val="nil"/>
                <w:bottom w:val="nil"/>
                <w:right w:val="nil"/>
                <w:between w:val="nil"/>
              </w:pBdr>
              <w:spacing w:line="276" w:lineRule="auto"/>
              <w:ind w:left="0"/>
              <w:jc w:val="both"/>
              <w:rPr>
                <w:i/>
                <w:color w:val="000000"/>
              </w:rPr>
            </w:pPr>
            <w:r>
              <w:rPr>
                <w:i/>
                <w:color w:val="000000"/>
              </w:rPr>
              <w:t>Introduction</w:t>
            </w:r>
          </w:p>
          <w:p w14:paraId="1006542D"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Explain the overall goal of the research</w:t>
            </w:r>
          </w:p>
          <w:p w14:paraId="5DD7F107"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Ask permission for recording and using transcript</w:t>
            </w:r>
          </w:p>
          <w:p w14:paraId="4046799A"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Indicate the scope and duration of the interview</w:t>
            </w:r>
          </w:p>
        </w:tc>
      </w:tr>
      <w:tr w:rsidR="00A170BF" w14:paraId="65360D58" w14:textId="77777777">
        <w:trPr>
          <w:trHeight w:val="485"/>
        </w:trPr>
        <w:tc>
          <w:tcPr>
            <w:tcW w:w="9074" w:type="dxa"/>
            <w:gridSpan w:val="3"/>
            <w:vAlign w:val="bottom"/>
          </w:tcPr>
          <w:p w14:paraId="1146D3BF" w14:textId="77777777" w:rsidR="00A170BF" w:rsidRDefault="00770DF7">
            <w:pPr>
              <w:pBdr>
                <w:top w:val="nil"/>
                <w:left w:val="nil"/>
                <w:bottom w:val="nil"/>
                <w:right w:val="nil"/>
                <w:between w:val="nil"/>
              </w:pBdr>
              <w:spacing w:line="276" w:lineRule="auto"/>
              <w:ind w:left="0"/>
              <w:jc w:val="both"/>
              <w:rPr>
                <w:i/>
                <w:color w:val="000000"/>
              </w:rPr>
            </w:pPr>
            <w:r>
              <w:rPr>
                <w:i/>
                <w:color w:val="000000"/>
              </w:rPr>
              <w:t>Questions</w:t>
            </w:r>
          </w:p>
        </w:tc>
      </w:tr>
      <w:tr w:rsidR="00A170BF" w14:paraId="560026FC" w14:textId="77777777">
        <w:tc>
          <w:tcPr>
            <w:tcW w:w="1075" w:type="dxa"/>
          </w:tcPr>
          <w:p w14:paraId="65AAC355" w14:textId="77777777" w:rsidR="00A170BF" w:rsidRDefault="00A170BF">
            <w:pPr>
              <w:numPr>
                <w:ilvl w:val="0"/>
                <w:numId w:val="4"/>
              </w:numPr>
              <w:pBdr>
                <w:top w:val="nil"/>
                <w:left w:val="nil"/>
                <w:bottom w:val="nil"/>
                <w:right w:val="nil"/>
                <w:between w:val="nil"/>
              </w:pBdr>
              <w:spacing w:line="276" w:lineRule="auto"/>
              <w:rPr>
                <w:color w:val="000000"/>
              </w:rPr>
            </w:pPr>
          </w:p>
        </w:tc>
        <w:tc>
          <w:tcPr>
            <w:tcW w:w="7999" w:type="dxa"/>
            <w:gridSpan w:val="2"/>
          </w:tcPr>
          <w:p w14:paraId="63146FF7" w14:textId="77777777" w:rsidR="00A170BF" w:rsidRDefault="00770DF7">
            <w:pPr>
              <w:pBdr>
                <w:top w:val="nil"/>
                <w:left w:val="nil"/>
                <w:bottom w:val="nil"/>
                <w:right w:val="nil"/>
                <w:between w:val="nil"/>
              </w:pBdr>
              <w:spacing w:line="276" w:lineRule="auto"/>
              <w:ind w:left="0"/>
              <w:jc w:val="both"/>
              <w:rPr>
                <w:color w:val="000000"/>
              </w:rPr>
            </w:pPr>
            <w:r>
              <w:rPr>
                <w:color w:val="000000"/>
              </w:rPr>
              <w:t>What is your role in the organization?</w:t>
            </w:r>
          </w:p>
          <w:p w14:paraId="221839A3" w14:textId="77777777" w:rsidR="00A170BF" w:rsidRDefault="00770DF7">
            <w:pPr>
              <w:pBdr>
                <w:top w:val="nil"/>
                <w:left w:val="nil"/>
                <w:bottom w:val="nil"/>
                <w:right w:val="nil"/>
                <w:between w:val="nil"/>
              </w:pBdr>
              <w:spacing w:line="276" w:lineRule="auto"/>
              <w:ind w:left="0"/>
              <w:jc w:val="both"/>
              <w:rPr>
                <w:color w:val="000000"/>
              </w:rPr>
            </w:pPr>
            <w:r>
              <w:rPr>
                <w:color w:val="000000"/>
              </w:rPr>
              <w:t>What is your role in relation to the blockchain project?</w:t>
            </w:r>
          </w:p>
          <w:p w14:paraId="1667F311" w14:textId="77777777" w:rsidR="00A170BF" w:rsidRDefault="00770DF7">
            <w:pPr>
              <w:pBdr>
                <w:top w:val="nil"/>
                <w:left w:val="nil"/>
                <w:bottom w:val="nil"/>
                <w:right w:val="nil"/>
                <w:between w:val="nil"/>
              </w:pBdr>
              <w:spacing w:line="276" w:lineRule="auto"/>
              <w:ind w:left="0"/>
              <w:jc w:val="both"/>
              <w:rPr>
                <w:color w:val="000000"/>
              </w:rPr>
            </w:pPr>
            <w:r>
              <w:rPr>
                <w:color w:val="000000"/>
              </w:rPr>
              <w:t>In which supply chain process is blockchain used?</w:t>
            </w:r>
          </w:p>
          <w:p w14:paraId="2CE48647" w14:textId="77777777" w:rsidR="00A170BF" w:rsidRDefault="00770DF7">
            <w:pPr>
              <w:pBdr>
                <w:top w:val="nil"/>
                <w:left w:val="nil"/>
                <w:bottom w:val="nil"/>
                <w:right w:val="nil"/>
                <w:between w:val="nil"/>
              </w:pBdr>
              <w:spacing w:line="276" w:lineRule="auto"/>
              <w:ind w:left="0"/>
              <w:jc w:val="both"/>
              <w:rPr>
                <w:color w:val="000000"/>
              </w:rPr>
            </w:pPr>
            <w:r>
              <w:rPr>
                <w:color w:val="000000"/>
              </w:rPr>
              <w:t>What is the status of the project?</w:t>
            </w:r>
          </w:p>
        </w:tc>
      </w:tr>
      <w:tr w:rsidR="00A170BF" w14:paraId="684F3931" w14:textId="77777777">
        <w:tc>
          <w:tcPr>
            <w:tcW w:w="1075" w:type="dxa"/>
          </w:tcPr>
          <w:p w14:paraId="5EE47F8A" w14:textId="77777777" w:rsidR="00A170BF" w:rsidRDefault="00A170BF">
            <w:pPr>
              <w:numPr>
                <w:ilvl w:val="0"/>
                <w:numId w:val="4"/>
              </w:numPr>
              <w:pBdr>
                <w:top w:val="nil"/>
                <w:left w:val="nil"/>
                <w:bottom w:val="nil"/>
                <w:right w:val="nil"/>
                <w:between w:val="nil"/>
              </w:pBdr>
              <w:spacing w:line="276" w:lineRule="auto"/>
              <w:rPr>
                <w:color w:val="000000"/>
              </w:rPr>
            </w:pPr>
          </w:p>
        </w:tc>
        <w:tc>
          <w:tcPr>
            <w:tcW w:w="7999" w:type="dxa"/>
            <w:gridSpan w:val="2"/>
          </w:tcPr>
          <w:p w14:paraId="7EFDC3D8" w14:textId="77777777" w:rsidR="00A170BF" w:rsidRDefault="00770DF7">
            <w:pPr>
              <w:pBdr>
                <w:top w:val="nil"/>
                <w:left w:val="nil"/>
                <w:bottom w:val="nil"/>
                <w:right w:val="nil"/>
                <w:between w:val="nil"/>
              </w:pBdr>
              <w:spacing w:line="276" w:lineRule="auto"/>
              <w:ind w:left="0"/>
              <w:jc w:val="both"/>
              <w:rPr>
                <w:color w:val="000000"/>
              </w:rPr>
            </w:pPr>
            <w:r>
              <w:rPr>
                <w:color w:val="000000"/>
              </w:rPr>
              <w:t>What were the supply chain challenges that implementing blockchain technology should address?</w:t>
            </w:r>
          </w:p>
        </w:tc>
      </w:tr>
      <w:tr w:rsidR="00A170BF" w14:paraId="05FB3546" w14:textId="77777777">
        <w:tc>
          <w:tcPr>
            <w:tcW w:w="1075" w:type="dxa"/>
          </w:tcPr>
          <w:p w14:paraId="4251F33A" w14:textId="77777777" w:rsidR="00A170BF" w:rsidRDefault="00A170BF">
            <w:pPr>
              <w:numPr>
                <w:ilvl w:val="0"/>
                <w:numId w:val="4"/>
              </w:numPr>
              <w:pBdr>
                <w:top w:val="nil"/>
                <w:left w:val="nil"/>
                <w:bottom w:val="nil"/>
                <w:right w:val="nil"/>
                <w:between w:val="nil"/>
              </w:pBdr>
              <w:spacing w:line="276" w:lineRule="auto"/>
              <w:rPr>
                <w:color w:val="000000"/>
              </w:rPr>
            </w:pPr>
          </w:p>
        </w:tc>
        <w:tc>
          <w:tcPr>
            <w:tcW w:w="7999" w:type="dxa"/>
            <w:gridSpan w:val="2"/>
          </w:tcPr>
          <w:p w14:paraId="5CECDD86" w14:textId="77777777" w:rsidR="00A170BF" w:rsidRDefault="00770DF7">
            <w:pPr>
              <w:pBdr>
                <w:top w:val="nil"/>
                <w:left w:val="nil"/>
                <w:bottom w:val="nil"/>
                <w:right w:val="nil"/>
                <w:between w:val="nil"/>
              </w:pBdr>
              <w:spacing w:line="276" w:lineRule="auto"/>
              <w:ind w:left="0"/>
              <w:jc w:val="both"/>
              <w:rPr>
                <w:color w:val="000000"/>
              </w:rPr>
            </w:pPr>
            <w:r>
              <w:rPr>
                <w:color w:val="000000"/>
              </w:rPr>
              <w:t xml:space="preserve">To what extent are these challenges addressed? </w:t>
            </w:r>
          </w:p>
        </w:tc>
      </w:tr>
      <w:tr w:rsidR="00A170BF" w14:paraId="4621FF9A" w14:textId="77777777">
        <w:tc>
          <w:tcPr>
            <w:tcW w:w="1075" w:type="dxa"/>
          </w:tcPr>
          <w:p w14:paraId="11377EDF" w14:textId="77777777" w:rsidR="00A170BF" w:rsidRDefault="00A170BF">
            <w:pPr>
              <w:numPr>
                <w:ilvl w:val="0"/>
                <w:numId w:val="4"/>
              </w:numPr>
              <w:pBdr>
                <w:top w:val="nil"/>
                <w:left w:val="nil"/>
                <w:bottom w:val="nil"/>
                <w:right w:val="nil"/>
                <w:between w:val="nil"/>
              </w:pBdr>
              <w:spacing w:line="276" w:lineRule="auto"/>
              <w:rPr>
                <w:color w:val="000000"/>
              </w:rPr>
            </w:pPr>
          </w:p>
        </w:tc>
        <w:tc>
          <w:tcPr>
            <w:tcW w:w="7999" w:type="dxa"/>
            <w:gridSpan w:val="2"/>
          </w:tcPr>
          <w:p w14:paraId="190AEC95" w14:textId="77777777" w:rsidR="00A170BF" w:rsidRDefault="00770DF7">
            <w:pPr>
              <w:pBdr>
                <w:top w:val="nil"/>
                <w:left w:val="nil"/>
                <w:bottom w:val="nil"/>
                <w:right w:val="nil"/>
                <w:between w:val="nil"/>
              </w:pBdr>
              <w:spacing w:line="276" w:lineRule="auto"/>
              <w:ind w:left="0"/>
              <w:jc w:val="both"/>
              <w:rPr>
                <w:color w:val="000000"/>
              </w:rPr>
            </w:pPr>
            <w:r>
              <w:rPr>
                <w:color w:val="000000"/>
              </w:rPr>
              <w:t>What are the supply chain performance effects of this project?</w:t>
            </w:r>
          </w:p>
          <w:p w14:paraId="5322D31D"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And in terms of speed / cost / quality / dependability / flexibility?</w:t>
            </w:r>
          </w:p>
          <w:p w14:paraId="7A09E835"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Any other observed impact on performance?</w:t>
            </w:r>
          </w:p>
          <w:p w14:paraId="691E2FF0"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What specific features of the blockchain implementation result in these performance effects?</w:t>
            </w:r>
          </w:p>
        </w:tc>
      </w:tr>
      <w:tr w:rsidR="00A170BF" w14:paraId="3274725B" w14:textId="77777777">
        <w:tc>
          <w:tcPr>
            <w:tcW w:w="9074" w:type="dxa"/>
            <w:gridSpan w:val="3"/>
          </w:tcPr>
          <w:p w14:paraId="215782A0" w14:textId="77777777" w:rsidR="00A170BF" w:rsidRDefault="00770DF7">
            <w:pPr>
              <w:pBdr>
                <w:top w:val="nil"/>
                <w:left w:val="nil"/>
                <w:bottom w:val="nil"/>
                <w:right w:val="nil"/>
                <w:between w:val="nil"/>
              </w:pBdr>
              <w:spacing w:line="276" w:lineRule="auto"/>
              <w:ind w:left="0"/>
              <w:jc w:val="both"/>
              <w:rPr>
                <w:i/>
                <w:color w:val="000000"/>
              </w:rPr>
            </w:pPr>
            <w:r>
              <w:rPr>
                <w:i/>
                <w:color w:val="000000"/>
              </w:rPr>
              <w:t>Ending</w:t>
            </w:r>
          </w:p>
          <w:p w14:paraId="353AF923" w14:textId="77777777" w:rsidR="00A170BF" w:rsidRDefault="00770DF7">
            <w:pPr>
              <w:numPr>
                <w:ilvl w:val="0"/>
                <w:numId w:val="2"/>
              </w:numPr>
              <w:pBdr>
                <w:top w:val="nil"/>
                <w:left w:val="nil"/>
                <w:bottom w:val="nil"/>
                <w:right w:val="nil"/>
                <w:between w:val="nil"/>
              </w:pBdr>
              <w:spacing w:line="276" w:lineRule="auto"/>
              <w:jc w:val="both"/>
              <w:rPr>
                <w:color w:val="000000"/>
              </w:rPr>
            </w:pPr>
            <w:r>
              <w:rPr>
                <w:color w:val="000000"/>
              </w:rPr>
              <w:t>Do you know anyone involved in blockchain projects I could talk to?</w:t>
            </w:r>
          </w:p>
        </w:tc>
      </w:tr>
    </w:tbl>
    <w:p w14:paraId="3853E134" w14:textId="77777777" w:rsidR="00A170BF" w:rsidRDefault="00A170BF">
      <w:pPr>
        <w:ind w:left="0"/>
      </w:pPr>
    </w:p>
    <w:p w14:paraId="04F3610F" w14:textId="77777777" w:rsidR="00A170BF" w:rsidRDefault="00770DF7">
      <w:pPr>
        <w:spacing w:after="160" w:line="259" w:lineRule="auto"/>
        <w:ind w:left="0"/>
        <w:rPr>
          <w:b/>
          <w:sz w:val="26"/>
          <w:szCs w:val="26"/>
        </w:rPr>
        <w:sectPr w:rsidR="00A170BF">
          <w:pgSz w:w="11906" w:h="16838"/>
          <w:pgMar w:top="1411" w:right="1411" w:bottom="1411" w:left="1411" w:header="720" w:footer="720" w:gutter="0"/>
          <w:cols w:space="720"/>
          <w:titlePg/>
        </w:sectPr>
      </w:pPr>
      <w:r>
        <w:br w:type="page"/>
      </w:r>
    </w:p>
    <w:p w14:paraId="07DF35C6" w14:textId="77777777" w:rsidR="00A170BF" w:rsidRDefault="00770DF7">
      <w:pPr>
        <w:pStyle w:val="Heading2"/>
      </w:pPr>
      <w:bookmarkStart w:id="4" w:name="_heading=h.3whwml4" w:colFirst="0" w:colLast="0"/>
      <w:bookmarkEnd w:id="4"/>
      <w:r>
        <w:lastRenderedPageBreak/>
        <w:t>Section D: Updated frameworks based on secondary cases (per paper)</w:t>
      </w:r>
    </w:p>
    <w:p w14:paraId="191E9EAF" w14:textId="77777777" w:rsidR="00A170BF" w:rsidRDefault="00770DF7">
      <w:pPr>
        <w:ind w:left="0"/>
      </w:pPr>
      <w:r>
        <w:rPr>
          <w:noProof/>
        </w:rPr>
        <w:drawing>
          <wp:inline distT="114300" distB="114300" distL="114300" distR="114300" wp14:anchorId="44DCF5D8" wp14:editId="6BD046B8">
            <wp:extent cx="8900030" cy="4356100"/>
            <wp:effectExtent l="0" t="0" r="0" b="0"/>
            <wp:docPr id="2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8900030" cy="4356100"/>
                    </a:xfrm>
                    <a:prstGeom prst="rect">
                      <a:avLst/>
                    </a:prstGeom>
                    <a:ln/>
                  </pic:spPr>
                </pic:pic>
              </a:graphicData>
            </a:graphic>
          </wp:inline>
        </w:drawing>
      </w:r>
    </w:p>
    <w:p w14:paraId="46BA6A6D" w14:textId="77777777" w:rsidR="00A170BF" w:rsidRDefault="00A170BF">
      <w:pPr>
        <w:ind w:left="0"/>
        <w:rPr>
          <w:b/>
          <w:sz w:val="26"/>
          <w:szCs w:val="26"/>
        </w:rPr>
      </w:pPr>
    </w:p>
    <w:p w14:paraId="7891C30B" w14:textId="77777777" w:rsidR="00A170BF" w:rsidRDefault="00A170BF">
      <w:pPr>
        <w:ind w:left="0"/>
      </w:pPr>
    </w:p>
    <w:p w14:paraId="0AF468F9" w14:textId="77777777" w:rsidR="00A170BF" w:rsidRDefault="00770DF7">
      <w:pPr>
        <w:ind w:left="0"/>
      </w:pPr>
      <w:r>
        <w:rPr>
          <w:noProof/>
        </w:rPr>
        <w:lastRenderedPageBreak/>
        <w:drawing>
          <wp:inline distT="114300" distB="114300" distL="114300" distR="114300" wp14:anchorId="3035E639" wp14:editId="1ECDE968">
            <wp:extent cx="8900030" cy="4343400"/>
            <wp:effectExtent l="0" t="0" r="0" b="0"/>
            <wp:docPr id="3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8900030" cy="4343400"/>
                    </a:xfrm>
                    <a:prstGeom prst="rect">
                      <a:avLst/>
                    </a:prstGeom>
                    <a:ln/>
                  </pic:spPr>
                </pic:pic>
              </a:graphicData>
            </a:graphic>
          </wp:inline>
        </w:drawing>
      </w:r>
    </w:p>
    <w:p w14:paraId="5D6BC231" w14:textId="77777777" w:rsidR="00A170BF" w:rsidRDefault="00770DF7">
      <w:pPr>
        <w:ind w:left="0"/>
      </w:pPr>
      <w:r>
        <w:rPr>
          <w:noProof/>
        </w:rPr>
        <w:lastRenderedPageBreak/>
        <w:drawing>
          <wp:inline distT="114300" distB="114300" distL="114300" distR="114300" wp14:anchorId="5C80064F" wp14:editId="367EE223">
            <wp:extent cx="8900030" cy="4343400"/>
            <wp:effectExtent l="0" t="0" r="0" b="0"/>
            <wp:docPr id="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8900030" cy="4343400"/>
                    </a:xfrm>
                    <a:prstGeom prst="rect">
                      <a:avLst/>
                    </a:prstGeom>
                    <a:ln/>
                  </pic:spPr>
                </pic:pic>
              </a:graphicData>
            </a:graphic>
          </wp:inline>
        </w:drawing>
      </w:r>
    </w:p>
    <w:p w14:paraId="0A05B250" w14:textId="77777777" w:rsidR="00A170BF" w:rsidRDefault="00770DF7">
      <w:pPr>
        <w:ind w:left="0"/>
      </w:pPr>
      <w:r>
        <w:rPr>
          <w:noProof/>
        </w:rPr>
        <w:lastRenderedPageBreak/>
        <w:drawing>
          <wp:inline distT="114300" distB="114300" distL="114300" distR="114300" wp14:anchorId="3CB61F99" wp14:editId="31E703FA">
            <wp:extent cx="8900030" cy="4330700"/>
            <wp:effectExtent l="0" t="0" r="0" b="0"/>
            <wp:docPr id="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8900030" cy="4330700"/>
                    </a:xfrm>
                    <a:prstGeom prst="rect">
                      <a:avLst/>
                    </a:prstGeom>
                    <a:ln/>
                  </pic:spPr>
                </pic:pic>
              </a:graphicData>
            </a:graphic>
          </wp:inline>
        </w:drawing>
      </w:r>
    </w:p>
    <w:p w14:paraId="179658BE" w14:textId="77777777" w:rsidR="00A170BF" w:rsidRDefault="00A170BF">
      <w:pPr>
        <w:ind w:left="0"/>
      </w:pPr>
    </w:p>
    <w:p w14:paraId="7DD734E8" w14:textId="77777777" w:rsidR="00A170BF" w:rsidRDefault="00770DF7">
      <w:pPr>
        <w:ind w:left="0"/>
      </w:pPr>
      <w:r>
        <w:rPr>
          <w:noProof/>
        </w:rPr>
        <w:lastRenderedPageBreak/>
        <w:drawing>
          <wp:inline distT="114300" distB="114300" distL="114300" distR="114300" wp14:anchorId="06906E08" wp14:editId="6DD9E512">
            <wp:extent cx="8900030" cy="4330700"/>
            <wp:effectExtent l="0" t="0" r="0" b="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8900030" cy="4330700"/>
                    </a:xfrm>
                    <a:prstGeom prst="rect">
                      <a:avLst/>
                    </a:prstGeom>
                    <a:ln/>
                  </pic:spPr>
                </pic:pic>
              </a:graphicData>
            </a:graphic>
          </wp:inline>
        </w:drawing>
      </w:r>
    </w:p>
    <w:p w14:paraId="441597D9" w14:textId="77777777" w:rsidR="00A170BF" w:rsidRDefault="00770DF7">
      <w:pPr>
        <w:ind w:left="0"/>
      </w:pPr>
      <w:r>
        <w:rPr>
          <w:noProof/>
        </w:rPr>
        <w:lastRenderedPageBreak/>
        <w:drawing>
          <wp:inline distT="114300" distB="114300" distL="114300" distR="114300" wp14:anchorId="5B35DE45" wp14:editId="3C9CEB49">
            <wp:extent cx="8900030" cy="4279900"/>
            <wp:effectExtent l="0" t="0" r="0" b="0"/>
            <wp:docPr id="3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8900030" cy="4279900"/>
                    </a:xfrm>
                    <a:prstGeom prst="rect">
                      <a:avLst/>
                    </a:prstGeom>
                    <a:ln/>
                  </pic:spPr>
                </pic:pic>
              </a:graphicData>
            </a:graphic>
          </wp:inline>
        </w:drawing>
      </w:r>
    </w:p>
    <w:p w14:paraId="0B6F4B82" w14:textId="77777777" w:rsidR="00A170BF" w:rsidRDefault="00770DF7">
      <w:pPr>
        <w:ind w:left="0"/>
      </w:pPr>
      <w:r>
        <w:rPr>
          <w:noProof/>
        </w:rPr>
        <w:lastRenderedPageBreak/>
        <w:drawing>
          <wp:inline distT="114300" distB="114300" distL="114300" distR="114300" wp14:anchorId="6AFB30C6" wp14:editId="418B134A">
            <wp:extent cx="8900030" cy="4330700"/>
            <wp:effectExtent l="0" t="0" r="0" b="0"/>
            <wp:docPr id="3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8900030" cy="4330700"/>
                    </a:xfrm>
                    <a:prstGeom prst="rect">
                      <a:avLst/>
                    </a:prstGeom>
                    <a:ln/>
                  </pic:spPr>
                </pic:pic>
              </a:graphicData>
            </a:graphic>
          </wp:inline>
        </w:drawing>
      </w:r>
    </w:p>
    <w:p w14:paraId="47B06E60" w14:textId="77777777" w:rsidR="00A170BF" w:rsidRDefault="00770DF7">
      <w:pPr>
        <w:ind w:left="0"/>
      </w:pPr>
      <w:r>
        <w:rPr>
          <w:noProof/>
        </w:rPr>
        <w:lastRenderedPageBreak/>
        <w:drawing>
          <wp:inline distT="114300" distB="114300" distL="114300" distR="114300" wp14:anchorId="0F6FE55D" wp14:editId="52BECE57">
            <wp:extent cx="8900030" cy="4343400"/>
            <wp:effectExtent l="0" t="0" r="0" b="0"/>
            <wp:docPr id="2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8900030" cy="4343400"/>
                    </a:xfrm>
                    <a:prstGeom prst="rect">
                      <a:avLst/>
                    </a:prstGeom>
                    <a:ln/>
                  </pic:spPr>
                </pic:pic>
              </a:graphicData>
            </a:graphic>
          </wp:inline>
        </w:drawing>
      </w:r>
    </w:p>
    <w:p w14:paraId="568742E6" w14:textId="77777777" w:rsidR="00A170BF" w:rsidRDefault="00770DF7">
      <w:pPr>
        <w:pStyle w:val="Heading2"/>
      </w:pPr>
      <w:bookmarkStart w:id="5" w:name="_heading=h.2bn6wsx" w:colFirst="0" w:colLast="0"/>
      <w:bookmarkEnd w:id="5"/>
      <w:r>
        <w:br w:type="page"/>
      </w:r>
    </w:p>
    <w:p w14:paraId="1E1E4C38" w14:textId="77777777" w:rsidR="00A170BF" w:rsidRDefault="00770DF7">
      <w:pPr>
        <w:pStyle w:val="Heading2"/>
      </w:pPr>
      <w:bookmarkStart w:id="6" w:name="_heading=h.y0hqpuo1vwg9" w:colFirst="0" w:colLast="0"/>
      <w:bookmarkEnd w:id="6"/>
      <w:r>
        <w:lastRenderedPageBreak/>
        <w:t>Section E: Updated frameworks based on primary cases (per case)</w:t>
      </w:r>
    </w:p>
    <w:p w14:paraId="0B5ED1F2" w14:textId="77777777" w:rsidR="00A170BF" w:rsidRDefault="00770DF7">
      <w:pPr>
        <w:ind w:left="0"/>
        <w:jc w:val="both"/>
      </w:pPr>
      <w:r>
        <w:rPr>
          <w:noProof/>
        </w:rPr>
        <w:drawing>
          <wp:inline distT="114300" distB="114300" distL="114300" distR="114300" wp14:anchorId="7CFECA3A" wp14:editId="55A0FF1E">
            <wp:extent cx="8900030" cy="4318000"/>
            <wp:effectExtent l="0" t="0" r="0" b="0"/>
            <wp:docPr id="3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8900030" cy="4318000"/>
                    </a:xfrm>
                    <a:prstGeom prst="rect">
                      <a:avLst/>
                    </a:prstGeom>
                    <a:ln/>
                  </pic:spPr>
                </pic:pic>
              </a:graphicData>
            </a:graphic>
          </wp:inline>
        </w:drawing>
      </w:r>
    </w:p>
    <w:p w14:paraId="4FA8DCF9" w14:textId="77777777" w:rsidR="00A170BF" w:rsidRDefault="00A170BF">
      <w:pPr>
        <w:ind w:left="0"/>
        <w:jc w:val="both"/>
      </w:pPr>
    </w:p>
    <w:p w14:paraId="1C320ECE" w14:textId="77777777" w:rsidR="00A170BF" w:rsidRDefault="00770DF7">
      <w:pPr>
        <w:ind w:left="0"/>
      </w:pPr>
      <w:r>
        <w:rPr>
          <w:noProof/>
        </w:rPr>
        <w:lastRenderedPageBreak/>
        <w:drawing>
          <wp:inline distT="114300" distB="114300" distL="114300" distR="114300" wp14:anchorId="1C67F90B" wp14:editId="5BC9D7FD">
            <wp:extent cx="8900030" cy="4305300"/>
            <wp:effectExtent l="0" t="0" r="0" b="0"/>
            <wp:docPr id="2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8900030" cy="4305300"/>
                    </a:xfrm>
                    <a:prstGeom prst="rect">
                      <a:avLst/>
                    </a:prstGeom>
                    <a:ln/>
                  </pic:spPr>
                </pic:pic>
              </a:graphicData>
            </a:graphic>
          </wp:inline>
        </w:drawing>
      </w:r>
    </w:p>
    <w:p w14:paraId="476EC037" w14:textId="77777777" w:rsidR="00A170BF" w:rsidRDefault="00770DF7">
      <w:pPr>
        <w:ind w:left="0"/>
      </w:pPr>
      <w:r>
        <w:rPr>
          <w:noProof/>
        </w:rPr>
        <w:lastRenderedPageBreak/>
        <w:drawing>
          <wp:inline distT="114300" distB="114300" distL="114300" distR="114300" wp14:anchorId="696FD934" wp14:editId="02EC86FF">
            <wp:extent cx="8900030" cy="4330700"/>
            <wp:effectExtent l="0" t="0" r="0" b="0"/>
            <wp:docPr id="3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a:stretch>
                      <a:fillRect/>
                    </a:stretch>
                  </pic:blipFill>
                  <pic:spPr>
                    <a:xfrm>
                      <a:off x="0" y="0"/>
                      <a:ext cx="8900030" cy="4330700"/>
                    </a:xfrm>
                    <a:prstGeom prst="rect">
                      <a:avLst/>
                    </a:prstGeom>
                    <a:ln/>
                  </pic:spPr>
                </pic:pic>
              </a:graphicData>
            </a:graphic>
          </wp:inline>
        </w:drawing>
      </w:r>
    </w:p>
    <w:p w14:paraId="7ED0CD7A" w14:textId="77777777" w:rsidR="00A170BF" w:rsidRDefault="00A170BF">
      <w:pPr>
        <w:ind w:left="0"/>
      </w:pPr>
    </w:p>
    <w:p w14:paraId="2B67B6CF" w14:textId="4D709F88" w:rsidR="00447C7A" w:rsidRDefault="00447C7A">
      <w:r>
        <w:br w:type="page"/>
      </w:r>
    </w:p>
    <w:p w14:paraId="74A4F267" w14:textId="3A2E6718" w:rsidR="00A170BF" w:rsidRDefault="00447C7A">
      <w:pPr>
        <w:tabs>
          <w:tab w:val="left" w:pos="9812"/>
        </w:tabs>
        <w:ind w:left="0"/>
      </w:pPr>
      <w:bookmarkStart w:id="7" w:name="_GoBack"/>
      <w:bookmarkEnd w:id="7"/>
      <w:r w:rsidRPr="00447C7A">
        <w:lastRenderedPageBreak/>
        <w:drawing>
          <wp:anchor distT="0" distB="0" distL="114300" distR="114300" simplePos="0" relativeHeight="251659264" behindDoc="0" locked="0" layoutInCell="1" allowOverlap="1" wp14:anchorId="6B795F3D" wp14:editId="3371EB7A">
            <wp:simplePos x="0" y="0"/>
            <wp:positionH relativeFrom="margin">
              <wp:align>left</wp:align>
            </wp:positionH>
            <wp:positionV relativeFrom="paragraph">
              <wp:posOffset>5715</wp:posOffset>
            </wp:positionV>
            <wp:extent cx="8899200" cy="429574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99200" cy="4295741"/>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170BF">
      <w:pgSz w:w="16838" w:h="11906" w:orient="landscape"/>
      <w:pgMar w:top="1411" w:right="1411" w:bottom="1411" w:left="141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12E44" w14:textId="77777777" w:rsidR="00216ADF" w:rsidRDefault="00216ADF">
      <w:pPr>
        <w:spacing w:line="240" w:lineRule="auto"/>
      </w:pPr>
      <w:r>
        <w:separator/>
      </w:r>
    </w:p>
  </w:endnote>
  <w:endnote w:type="continuationSeparator" w:id="0">
    <w:p w14:paraId="116A8EA2" w14:textId="77777777" w:rsidR="00216ADF" w:rsidRDefault="00216A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09C8E" w14:textId="77777777" w:rsidR="00A170BF" w:rsidRDefault="00A170BF">
    <w:pPr>
      <w:pBdr>
        <w:top w:val="nil"/>
        <w:left w:val="nil"/>
        <w:bottom w:val="nil"/>
        <w:right w:val="nil"/>
        <w:between w:val="nil"/>
      </w:pBdr>
      <w:tabs>
        <w:tab w:val="center" w:pos="4536"/>
        <w:tab w:val="right" w:pos="9072"/>
      </w:tabs>
      <w:spacing w:line="240" w:lineRule="auto"/>
      <w:ind w:left="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408C74" w14:textId="77777777" w:rsidR="00216ADF" w:rsidRDefault="00216ADF">
      <w:pPr>
        <w:spacing w:line="240" w:lineRule="auto"/>
      </w:pPr>
      <w:r>
        <w:separator/>
      </w:r>
    </w:p>
  </w:footnote>
  <w:footnote w:type="continuationSeparator" w:id="0">
    <w:p w14:paraId="3695B0EA" w14:textId="77777777" w:rsidR="00216ADF" w:rsidRDefault="00216A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C4A50"/>
    <w:multiLevelType w:val="multilevel"/>
    <w:tmpl w:val="3C32B2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850ED3"/>
    <w:multiLevelType w:val="multilevel"/>
    <w:tmpl w:val="CA9438E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3E0757A9"/>
    <w:multiLevelType w:val="multilevel"/>
    <w:tmpl w:val="674AF8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12495C"/>
    <w:multiLevelType w:val="multilevel"/>
    <w:tmpl w:val="3E04B1A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BF"/>
    <w:rsid w:val="00216ADF"/>
    <w:rsid w:val="00447C7A"/>
    <w:rsid w:val="0048671D"/>
    <w:rsid w:val="006651A3"/>
    <w:rsid w:val="00770DF7"/>
    <w:rsid w:val="008658EF"/>
    <w:rsid w:val="00A170B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EB45F"/>
  <w15:docId w15:val="{E8AA749F-0AA9-B640-9C1F-C8986AEF8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pPr>
        <w:spacing w:line="360" w:lineRule="auto"/>
        <w:ind w:left="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5872"/>
    <w:rPr>
      <w:lang w:val="en"/>
    </w:rPr>
  </w:style>
  <w:style w:type="paragraph" w:styleId="Heading1">
    <w:name w:val="heading 1"/>
    <w:aliases w:val="Hoofdstukken"/>
    <w:basedOn w:val="Normal"/>
    <w:next w:val="Normal"/>
    <w:link w:val="Heading1Char"/>
    <w:uiPriority w:val="9"/>
    <w:qFormat/>
    <w:rsid w:val="004F5D17"/>
    <w:pPr>
      <w:keepNext/>
      <w:keepLines/>
      <w:spacing w:before="240"/>
      <w:ind w:left="0"/>
      <w:jc w:val="center"/>
      <w:outlineLvl w:val="0"/>
    </w:pPr>
    <w:rPr>
      <w:rFonts w:eastAsiaTheme="majorEastAsia" w:cstheme="majorBidi"/>
      <w:b/>
      <w:sz w:val="28"/>
      <w:szCs w:val="32"/>
    </w:rPr>
  </w:style>
  <w:style w:type="paragraph" w:styleId="Heading2">
    <w:name w:val="heading 2"/>
    <w:aliases w:val="Paragraaf"/>
    <w:basedOn w:val="Normal"/>
    <w:next w:val="Normal"/>
    <w:link w:val="Heading2Char"/>
    <w:uiPriority w:val="9"/>
    <w:unhideWhenUsed/>
    <w:qFormat/>
    <w:rsid w:val="004F5D17"/>
    <w:pPr>
      <w:keepNext/>
      <w:keepLines/>
      <w:spacing w:before="40"/>
      <w:ind w:left="0"/>
      <w:outlineLvl w:val="1"/>
    </w:pPr>
    <w:rPr>
      <w:rFonts w:eastAsiaTheme="majorEastAsia" w:cstheme="majorBidi"/>
      <w:b/>
      <w:sz w:val="26"/>
      <w:szCs w:val="26"/>
    </w:rPr>
  </w:style>
  <w:style w:type="paragraph" w:styleId="Heading3">
    <w:name w:val="heading 3"/>
    <w:basedOn w:val="Normal"/>
    <w:next w:val="Normal"/>
    <w:link w:val="Heading3Char"/>
    <w:uiPriority w:val="9"/>
    <w:semiHidden/>
    <w:unhideWhenUsed/>
    <w:qFormat/>
    <w:rsid w:val="004F5D1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Subparagraaf"/>
    <w:basedOn w:val="Normal"/>
    <w:next w:val="Normal"/>
    <w:link w:val="TitleChar"/>
    <w:uiPriority w:val="10"/>
    <w:qFormat/>
    <w:rsid w:val="004F5D17"/>
    <w:pPr>
      <w:ind w:left="0"/>
      <w:contextualSpacing/>
    </w:pPr>
    <w:rPr>
      <w:rFonts w:eastAsiaTheme="majorEastAsia" w:cstheme="majorBidi"/>
      <w:b/>
      <w:i/>
      <w:spacing w:val="-10"/>
      <w:kern w:val="28"/>
      <w:szCs w:val="56"/>
    </w:rPr>
  </w:style>
  <w:style w:type="paragraph" w:styleId="NoSpacing">
    <w:name w:val="No Spacing"/>
    <w:aliases w:val="Thesis"/>
    <w:uiPriority w:val="1"/>
    <w:qFormat/>
    <w:rsid w:val="009360C5"/>
    <w:pPr>
      <w:jc w:val="both"/>
    </w:pPr>
    <w:rPr>
      <w:lang w:val="en"/>
    </w:rPr>
  </w:style>
  <w:style w:type="character" w:customStyle="1" w:styleId="Heading1Char">
    <w:name w:val="Heading 1 Char"/>
    <w:aliases w:val="Hoofdstukken Char"/>
    <w:basedOn w:val="DefaultParagraphFont"/>
    <w:link w:val="Heading1"/>
    <w:uiPriority w:val="9"/>
    <w:rsid w:val="004F5D17"/>
    <w:rPr>
      <w:rFonts w:ascii="Times New Roman" w:eastAsiaTheme="majorEastAsia" w:hAnsi="Times New Roman" w:cstheme="majorBidi"/>
      <w:b/>
      <w:sz w:val="28"/>
      <w:szCs w:val="32"/>
      <w:lang w:val="en" w:eastAsia="en-GB"/>
    </w:rPr>
  </w:style>
  <w:style w:type="character" w:customStyle="1" w:styleId="Heading2Char">
    <w:name w:val="Heading 2 Char"/>
    <w:aliases w:val="Paragraaf Char"/>
    <w:basedOn w:val="DefaultParagraphFont"/>
    <w:link w:val="Heading2"/>
    <w:uiPriority w:val="9"/>
    <w:rsid w:val="004F5D17"/>
    <w:rPr>
      <w:rFonts w:ascii="Times New Roman" w:eastAsiaTheme="majorEastAsia" w:hAnsi="Times New Roman" w:cstheme="majorBidi"/>
      <w:b/>
      <w:sz w:val="26"/>
      <w:szCs w:val="26"/>
      <w:lang w:val="en" w:eastAsia="en-GB"/>
    </w:rPr>
  </w:style>
  <w:style w:type="character" w:customStyle="1" w:styleId="TitleChar">
    <w:name w:val="Title Char"/>
    <w:aliases w:val="Subparagraaf Char"/>
    <w:basedOn w:val="DefaultParagraphFont"/>
    <w:link w:val="Title"/>
    <w:uiPriority w:val="10"/>
    <w:rsid w:val="004F5D17"/>
    <w:rPr>
      <w:rFonts w:ascii="Times New Roman" w:eastAsiaTheme="majorEastAsia" w:hAnsi="Times New Roman" w:cstheme="majorBidi"/>
      <w:b/>
      <w:i/>
      <w:spacing w:val="-10"/>
      <w:kern w:val="28"/>
      <w:sz w:val="24"/>
      <w:szCs w:val="56"/>
      <w:lang w:val="en" w:eastAsia="en-GB"/>
    </w:rPr>
  </w:style>
  <w:style w:type="character" w:customStyle="1" w:styleId="Heading3Char">
    <w:name w:val="Heading 3 Char"/>
    <w:basedOn w:val="DefaultParagraphFont"/>
    <w:link w:val="Heading3"/>
    <w:uiPriority w:val="9"/>
    <w:rsid w:val="004F5D17"/>
    <w:rPr>
      <w:rFonts w:asciiTheme="majorHAnsi" w:eastAsiaTheme="majorEastAsia" w:hAnsiTheme="majorHAnsi" w:cstheme="majorBidi"/>
      <w:color w:val="1F4D78" w:themeColor="accent1" w:themeShade="7F"/>
      <w:sz w:val="24"/>
      <w:szCs w:val="24"/>
      <w:lang w:val="en" w:eastAsia="en-GB"/>
    </w:rPr>
  </w:style>
  <w:style w:type="paragraph" w:styleId="Header">
    <w:name w:val="header"/>
    <w:basedOn w:val="Normal"/>
    <w:link w:val="HeaderChar"/>
    <w:uiPriority w:val="99"/>
    <w:unhideWhenUsed/>
    <w:rsid w:val="004F5D17"/>
    <w:pPr>
      <w:tabs>
        <w:tab w:val="center" w:pos="4536"/>
        <w:tab w:val="right" w:pos="9072"/>
      </w:tabs>
      <w:spacing w:line="240" w:lineRule="auto"/>
    </w:pPr>
  </w:style>
  <w:style w:type="character" w:customStyle="1" w:styleId="HeaderChar">
    <w:name w:val="Header Char"/>
    <w:basedOn w:val="DefaultParagraphFont"/>
    <w:link w:val="Header"/>
    <w:uiPriority w:val="99"/>
    <w:rsid w:val="004F5D17"/>
    <w:rPr>
      <w:rFonts w:ascii="Times New Roman" w:eastAsia="Times New Roman" w:hAnsi="Times New Roman" w:cs="Times New Roman"/>
      <w:sz w:val="24"/>
      <w:szCs w:val="24"/>
      <w:lang w:val="en" w:eastAsia="en-GB"/>
    </w:rPr>
  </w:style>
  <w:style w:type="paragraph" w:styleId="Footer">
    <w:name w:val="footer"/>
    <w:basedOn w:val="Normal"/>
    <w:link w:val="FooterChar"/>
    <w:uiPriority w:val="99"/>
    <w:unhideWhenUsed/>
    <w:rsid w:val="004F5D17"/>
    <w:pPr>
      <w:tabs>
        <w:tab w:val="center" w:pos="4536"/>
        <w:tab w:val="right" w:pos="9072"/>
      </w:tabs>
      <w:spacing w:line="240" w:lineRule="auto"/>
    </w:pPr>
  </w:style>
  <w:style w:type="character" w:customStyle="1" w:styleId="FooterChar">
    <w:name w:val="Footer Char"/>
    <w:basedOn w:val="DefaultParagraphFont"/>
    <w:link w:val="Footer"/>
    <w:uiPriority w:val="99"/>
    <w:rsid w:val="004F5D17"/>
    <w:rPr>
      <w:rFonts w:ascii="Times New Roman" w:eastAsia="Times New Roman" w:hAnsi="Times New Roman" w:cs="Times New Roman"/>
      <w:sz w:val="24"/>
      <w:szCs w:val="24"/>
      <w:lang w:val="en" w:eastAsia="en-GB"/>
    </w:rPr>
  </w:style>
  <w:style w:type="paragraph" w:styleId="TOC1">
    <w:name w:val="toc 1"/>
    <w:basedOn w:val="Normal"/>
    <w:next w:val="Normal"/>
    <w:autoRedefine/>
    <w:uiPriority w:val="39"/>
    <w:unhideWhenUsed/>
    <w:rsid w:val="005B047D"/>
    <w:pPr>
      <w:spacing w:before="120" w:after="120"/>
      <w:ind w:left="0"/>
    </w:pPr>
    <w:rPr>
      <w:rFonts w:cstheme="minorHAnsi"/>
      <w:b/>
      <w:bCs/>
      <w:caps/>
      <w:szCs w:val="20"/>
    </w:rPr>
  </w:style>
  <w:style w:type="paragraph" w:styleId="TOC2">
    <w:name w:val="toc 2"/>
    <w:basedOn w:val="Normal"/>
    <w:next w:val="Normal"/>
    <w:autoRedefine/>
    <w:uiPriority w:val="39"/>
    <w:unhideWhenUsed/>
    <w:rsid w:val="005B047D"/>
    <w:pPr>
      <w:ind w:left="240"/>
    </w:pPr>
    <w:rPr>
      <w:rFonts w:cstheme="minorHAnsi"/>
      <w:smallCaps/>
      <w:sz w:val="22"/>
      <w:szCs w:val="20"/>
    </w:rPr>
  </w:style>
  <w:style w:type="paragraph" w:styleId="TOC3">
    <w:name w:val="toc 3"/>
    <w:basedOn w:val="Normal"/>
    <w:next w:val="Normal"/>
    <w:autoRedefine/>
    <w:uiPriority w:val="39"/>
    <w:unhideWhenUsed/>
    <w:rsid w:val="00991C06"/>
    <w:pPr>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991C06"/>
    <w:rPr>
      <w:rFonts w:asciiTheme="minorHAnsi" w:hAnsiTheme="minorHAnsi" w:cstheme="minorHAnsi"/>
      <w:sz w:val="18"/>
      <w:szCs w:val="18"/>
    </w:rPr>
  </w:style>
  <w:style w:type="paragraph" w:styleId="TOC5">
    <w:name w:val="toc 5"/>
    <w:basedOn w:val="Normal"/>
    <w:next w:val="Normal"/>
    <w:autoRedefine/>
    <w:uiPriority w:val="39"/>
    <w:unhideWhenUsed/>
    <w:rsid w:val="00991C06"/>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991C06"/>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991C06"/>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991C06"/>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991C06"/>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91C06"/>
    <w:rPr>
      <w:color w:val="0563C1" w:themeColor="hyperlink"/>
      <w:u w:val="single"/>
    </w:rPr>
  </w:style>
  <w:style w:type="character" w:styleId="CommentReference">
    <w:name w:val="annotation reference"/>
    <w:basedOn w:val="DefaultParagraphFont"/>
    <w:uiPriority w:val="99"/>
    <w:semiHidden/>
    <w:unhideWhenUsed/>
    <w:rsid w:val="001D2083"/>
    <w:rPr>
      <w:sz w:val="16"/>
      <w:szCs w:val="16"/>
    </w:rPr>
  </w:style>
  <w:style w:type="paragraph" w:styleId="CommentText">
    <w:name w:val="annotation text"/>
    <w:basedOn w:val="Normal"/>
    <w:link w:val="CommentTextChar"/>
    <w:uiPriority w:val="99"/>
    <w:unhideWhenUsed/>
    <w:rsid w:val="001D2083"/>
    <w:pPr>
      <w:spacing w:line="240" w:lineRule="auto"/>
    </w:pPr>
    <w:rPr>
      <w:sz w:val="20"/>
      <w:szCs w:val="20"/>
    </w:rPr>
  </w:style>
  <w:style w:type="character" w:customStyle="1" w:styleId="CommentTextChar">
    <w:name w:val="Comment Text Char"/>
    <w:basedOn w:val="DefaultParagraphFont"/>
    <w:link w:val="CommentText"/>
    <w:uiPriority w:val="99"/>
    <w:rsid w:val="001D2083"/>
    <w:rPr>
      <w:rFonts w:ascii="Times New Roman" w:eastAsia="Times New Roman" w:hAnsi="Times New Roman" w:cs="Times New Roman"/>
      <w:sz w:val="20"/>
      <w:szCs w:val="20"/>
      <w:lang w:val="en" w:eastAsia="en-GB"/>
    </w:rPr>
  </w:style>
  <w:style w:type="paragraph" w:styleId="BalloonText">
    <w:name w:val="Balloon Text"/>
    <w:basedOn w:val="Normal"/>
    <w:link w:val="BalloonTextChar"/>
    <w:uiPriority w:val="99"/>
    <w:semiHidden/>
    <w:unhideWhenUsed/>
    <w:rsid w:val="001D20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083"/>
    <w:rPr>
      <w:rFonts w:ascii="Segoe UI" w:eastAsia="Times New Roman" w:hAnsi="Segoe UI" w:cs="Segoe UI"/>
      <w:sz w:val="18"/>
      <w:szCs w:val="18"/>
      <w:lang w:val="en" w:eastAsia="en-GB"/>
    </w:rPr>
  </w:style>
  <w:style w:type="paragraph" w:styleId="FootnoteText">
    <w:name w:val="footnote text"/>
    <w:basedOn w:val="Normal"/>
    <w:link w:val="FootnoteTextChar"/>
    <w:uiPriority w:val="99"/>
    <w:semiHidden/>
    <w:unhideWhenUsed/>
    <w:rsid w:val="001D2083"/>
    <w:pPr>
      <w:spacing w:line="240" w:lineRule="auto"/>
    </w:pPr>
    <w:rPr>
      <w:sz w:val="20"/>
      <w:szCs w:val="20"/>
    </w:rPr>
  </w:style>
  <w:style w:type="character" w:customStyle="1" w:styleId="FootnoteTextChar">
    <w:name w:val="Footnote Text Char"/>
    <w:basedOn w:val="DefaultParagraphFont"/>
    <w:link w:val="FootnoteText"/>
    <w:uiPriority w:val="99"/>
    <w:semiHidden/>
    <w:rsid w:val="001D2083"/>
    <w:rPr>
      <w:rFonts w:ascii="Times New Roman" w:eastAsia="Times New Roman" w:hAnsi="Times New Roman" w:cs="Times New Roman"/>
      <w:sz w:val="20"/>
      <w:szCs w:val="20"/>
      <w:lang w:val="en" w:eastAsia="en-GB"/>
    </w:rPr>
  </w:style>
  <w:style w:type="character" w:styleId="FootnoteReference">
    <w:name w:val="footnote reference"/>
    <w:basedOn w:val="DefaultParagraphFont"/>
    <w:uiPriority w:val="99"/>
    <w:semiHidden/>
    <w:unhideWhenUsed/>
    <w:rsid w:val="001D2083"/>
    <w:rPr>
      <w:vertAlign w:val="superscript"/>
    </w:rPr>
  </w:style>
  <w:style w:type="paragraph" w:styleId="ListParagraph">
    <w:name w:val="List Paragraph"/>
    <w:basedOn w:val="Normal"/>
    <w:uiPriority w:val="34"/>
    <w:qFormat/>
    <w:rsid w:val="005B585B"/>
    <w:pPr>
      <w:contextualSpacing/>
    </w:pPr>
  </w:style>
  <w:style w:type="paragraph" w:styleId="CommentSubject">
    <w:name w:val="annotation subject"/>
    <w:basedOn w:val="CommentText"/>
    <w:next w:val="CommentText"/>
    <w:link w:val="CommentSubjectChar"/>
    <w:uiPriority w:val="99"/>
    <w:semiHidden/>
    <w:unhideWhenUsed/>
    <w:rsid w:val="002E3C12"/>
    <w:rPr>
      <w:b/>
      <w:bCs/>
    </w:rPr>
  </w:style>
  <w:style w:type="character" w:customStyle="1" w:styleId="CommentSubjectChar">
    <w:name w:val="Comment Subject Char"/>
    <w:basedOn w:val="CommentTextChar"/>
    <w:link w:val="CommentSubject"/>
    <w:uiPriority w:val="99"/>
    <w:semiHidden/>
    <w:rsid w:val="002E3C12"/>
    <w:rPr>
      <w:rFonts w:ascii="Times New Roman" w:eastAsia="Times New Roman" w:hAnsi="Times New Roman" w:cs="Times New Roman"/>
      <w:b/>
      <w:bCs/>
      <w:sz w:val="20"/>
      <w:szCs w:val="20"/>
      <w:lang w:val="en" w:eastAsia="en-GB"/>
    </w:rPr>
  </w:style>
  <w:style w:type="table" w:styleId="TableGrid">
    <w:name w:val="Table Grid"/>
    <w:basedOn w:val="TableNormal"/>
    <w:uiPriority w:val="39"/>
    <w:rsid w:val="004E0FAD"/>
    <w:pPr>
      <w:spacing w:line="240" w:lineRule="auto"/>
    </w:pPr>
    <w:rPr>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4E0FAD"/>
    <w:rPr>
      <w:lang w:val="en"/>
    </w:rPr>
    <w:tblPr>
      <w:tblCellMar>
        <w:top w:w="0" w:type="dxa"/>
        <w:left w:w="0" w:type="dxa"/>
        <w:bottom w:w="0" w:type="dxa"/>
        <w:right w:w="0" w:type="dxa"/>
      </w:tblCellMar>
    </w:tblPr>
  </w:style>
  <w:style w:type="table" w:customStyle="1" w:styleId="Tabelraster1">
    <w:name w:val="Tabelraster1"/>
    <w:basedOn w:val="TableNormal"/>
    <w:next w:val="TableGrid"/>
    <w:uiPriority w:val="39"/>
    <w:rsid w:val="004E0540"/>
    <w:pPr>
      <w:spacing w:line="240" w:lineRule="auto"/>
    </w:pPr>
    <w:rPr>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CellMar>
        <w:top w:w="58" w:type="dxa"/>
        <w:left w:w="58" w:type="dxa"/>
        <w:right w:w="58" w:type="dxa"/>
      </w:tblCellMar>
    </w:tblPr>
  </w:style>
  <w:style w:type="table" w:customStyle="1" w:styleId="a1">
    <w:basedOn w:val="TableNormal"/>
    <w:pPr>
      <w:spacing w:line="240" w:lineRule="auto"/>
    </w:pPr>
    <w:tblPr>
      <w:tblStyleRowBandSize w:val="1"/>
      <w:tblStyleColBandSize w:val="1"/>
    </w:tblPr>
  </w:style>
  <w:style w:type="table" w:customStyle="1" w:styleId="a2">
    <w:basedOn w:val="TableNormal"/>
    <w:tblPr>
      <w:tblStyleRowBandSize w:val="1"/>
      <w:tblStyleColBandSize w:val="1"/>
      <w:tblCellMar>
        <w:left w:w="72" w:type="dxa"/>
        <w:right w:w="72" w:type="dxa"/>
      </w:tblCellMar>
    </w:tblPr>
  </w:style>
  <w:style w:type="table" w:customStyle="1" w:styleId="a3">
    <w:basedOn w:val="TableNormal"/>
    <w:tblPr>
      <w:tblStyleRowBandSize w:val="1"/>
      <w:tblStyleColBandSize w:val="1"/>
      <w:tblCellMar>
        <w:left w:w="72" w:type="dxa"/>
        <w:right w:w="72" w:type="dxa"/>
      </w:tblCellMar>
    </w:tblPr>
  </w:style>
  <w:style w:type="table" w:customStyle="1" w:styleId="a4">
    <w:basedOn w:val="TableNormal"/>
    <w:tblPr>
      <w:tblStyleRowBandSize w:val="1"/>
      <w:tblStyleColBandSize w:val="1"/>
      <w:tblCellMar>
        <w:top w:w="43" w:type="dxa"/>
        <w:left w:w="115" w:type="dxa"/>
        <w:right w:w="115" w:type="dxa"/>
      </w:tblCellMar>
    </w:tblPr>
  </w:style>
  <w:style w:type="table" w:customStyle="1" w:styleId="a5">
    <w:basedOn w:val="TableNormal"/>
    <w:tblPr>
      <w:tblStyleRowBandSize w:val="1"/>
      <w:tblStyleColBandSize w:val="1"/>
      <w:tblCellMar>
        <w:top w:w="43" w:type="dxa"/>
        <w:left w:w="115" w:type="dxa"/>
        <w:right w:w="115" w:type="dxa"/>
      </w:tblCellMar>
    </w:tblPr>
  </w:style>
  <w:style w:type="table" w:customStyle="1" w:styleId="a6">
    <w:basedOn w:val="TableNormal"/>
    <w:pPr>
      <w:spacing w:line="240" w:lineRule="auto"/>
    </w:pPr>
    <w:tblPr>
      <w:tblStyleRowBandSize w:val="1"/>
      <w:tblStyleColBandSize w:val="1"/>
      <w:tblCellMar>
        <w:left w:w="115" w:type="dxa"/>
        <w:bottom w:w="86" w:type="dxa"/>
        <w:right w:w="115" w:type="dxa"/>
      </w:tblCellMar>
    </w:tblPr>
  </w:style>
  <w:style w:type="table" w:customStyle="1" w:styleId="a7">
    <w:basedOn w:val="TableNormal"/>
    <w:pPr>
      <w:spacing w:line="240" w:lineRule="auto"/>
    </w:pPr>
    <w:tblPr>
      <w:tblStyleRowBandSize w:val="1"/>
      <w:tblStyleColBandSize w:val="1"/>
      <w:tblCellMar>
        <w:left w:w="115" w:type="dxa"/>
        <w:bottom w:w="86" w:type="dxa"/>
        <w:right w:w="115" w:type="dxa"/>
      </w:tblCellMar>
    </w:tblPr>
  </w:style>
  <w:style w:type="paragraph" w:styleId="Revision">
    <w:name w:val="Revision"/>
    <w:hidden/>
    <w:uiPriority w:val="99"/>
    <w:semiHidden/>
    <w:rsid w:val="00436572"/>
    <w:pPr>
      <w:spacing w:line="240" w:lineRule="auto"/>
      <w:ind w:left="0"/>
    </w:pPr>
    <w:rPr>
      <w:lang w:val="en"/>
    </w:rPr>
  </w:style>
  <w:style w:type="table" w:customStyle="1" w:styleId="a8">
    <w:basedOn w:val="TableNormal"/>
    <w:pPr>
      <w:spacing w:line="240" w:lineRule="auto"/>
    </w:pPr>
    <w:tblPr>
      <w:tblStyleRowBandSize w:val="1"/>
      <w:tblStyleColBandSize w:val="1"/>
      <w:tblCellMar>
        <w:top w:w="43" w:type="dxa"/>
        <w:left w:w="115" w:type="dxa"/>
        <w:bottom w:w="86" w:type="dxa"/>
        <w:right w:w="115" w:type="dxa"/>
      </w:tblCellMar>
    </w:tblPr>
  </w:style>
  <w:style w:type="table" w:customStyle="1" w:styleId="a9">
    <w:basedOn w:val="TableNormal"/>
    <w:pPr>
      <w:spacing w:line="240" w:lineRule="auto"/>
    </w:pPr>
    <w:tblPr>
      <w:tblStyleRowBandSize w:val="1"/>
      <w:tblStyleColBandSize w:val="1"/>
      <w:tblCellMar>
        <w:top w:w="43" w:type="dxa"/>
        <w:left w:w="115" w:type="dxa"/>
        <w:bottom w:w="115" w:type="dxa"/>
        <w:right w:w="115" w:type="dxa"/>
      </w:tblCellMar>
    </w:tblPr>
  </w:style>
  <w:style w:type="table" w:customStyle="1" w:styleId="aa">
    <w:basedOn w:val="TableNormal"/>
    <w:pPr>
      <w:spacing w:line="240" w:lineRule="auto"/>
    </w:pPr>
    <w:tblPr>
      <w:tblStyleRowBandSize w:val="1"/>
      <w:tblStyleColBandSize w:val="1"/>
      <w:tblCellMar>
        <w:top w:w="43" w:type="dxa"/>
        <w:left w:w="115" w:type="dxa"/>
        <w:bottom w:w="115" w:type="dxa"/>
        <w:right w:w="115" w:type="dxa"/>
      </w:tblCellMar>
    </w:tblPr>
  </w:style>
  <w:style w:type="table" w:customStyle="1" w:styleId="ab">
    <w:basedOn w:val="TableNormal"/>
    <w:pPr>
      <w:spacing w:line="240" w:lineRule="auto"/>
    </w:pPr>
    <w:tblPr>
      <w:tblStyleRowBandSize w:val="1"/>
      <w:tblStyleColBandSize w:val="1"/>
      <w:tblCellMar>
        <w:top w:w="43" w:type="dxa"/>
        <w:left w:w="115" w:type="dxa"/>
        <w:bottom w:w="86" w:type="dxa"/>
        <w:right w:w="115" w:type="dxa"/>
      </w:tblCellMar>
    </w:tblPr>
  </w:style>
  <w:style w:type="table" w:customStyle="1" w:styleId="ac">
    <w:basedOn w:val="TableNormal"/>
    <w:pPr>
      <w:spacing w:line="240" w:lineRule="auto"/>
    </w:pPr>
    <w:tblPr>
      <w:tblStyleRowBandSize w:val="1"/>
      <w:tblStyleColBandSize w:val="1"/>
      <w:tblCellMar>
        <w:top w:w="43" w:type="dxa"/>
        <w:left w:w="115" w:type="dxa"/>
        <w:bottom w:w="86"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3WIVRfT4jfi2baF7jlEsa+0JWkA==">AMUW2mU7OybZPUTOJqjqe6P+VZLPK6ZW59444fgIKp2Otd6Ypv7UEflpXdG59KIprJ/ZUr2Sx0DnS6JEndvN6OFjSN+l+DMM/sM4BxkxYA2p8SZsqlCsosykPHiZ9DGhEd8U6nV3LJXqepfutSBLqckmo1i1zndwAzn3Mevrs5MzSJfkFhXb7Ml/PKYdDpgCTE0TsVVIj36A9KT5dysYL1IhF4DqFdn05A==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2116</Words>
  <Characters>11642</Characters>
  <Application>Microsoft Office Word</Application>
  <DocSecurity>0</DocSecurity>
  <Lines>97</Lines>
  <Paragraphs>27</Paragraphs>
  <ScaleCrop>false</ScaleCrop>
  <Company/>
  <LinksUpToDate>false</LinksUpToDate>
  <CharactersWithSpaces>13731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Sven Markus</dc:creator>
  <cp:lastModifiedBy>P. Buijs</cp:lastModifiedBy>
  <cp:revision>4</cp:revision>
  <dcterms:created xsi:type="dcterms:W3CDTF">2022-03-05T08:59:00Z</dcterms:created>
  <dcterms:modified xsi:type="dcterms:W3CDTF">2022-08-08T15:08:00Z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4ef445aa-d083-3c93-bc31-cc7121232423</vt:lpwstr>
  </property>
  <property fmtid="{D5CDD505-2E9C-101B-9397-08002B2CF9AE}" pid="24" name="Mendeley Citation Style_1">
    <vt:lpwstr>http://www.zotero.org/styles/apa</vt:lpwstr>
  </property>
</Properties>
</file>