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93B" w:rsidRPr="00D41A38" w:rsidRDefault="0048593B" w:rsidP="0048593B">
      <w:pPr>
        <w:spacing w:line="240" w:lineRule="auto"/>
      </w:pPr>
      <w:bookmarkStart w:id="0" w:name="_GoBack"/>
      <w:r w:rsidRPr="00D41A38">
        <w:t xml:space="preserve">Furthermore, </w:t>
      </w:r>
      <w:r w:rsidR="008B1AA5" w:rsidRPr="00D41A38">
        <w:rPr>
          <w:b/>
          <w:i/>
        </w:rPr>
        <w:t>‘Supplementary Figure 1</w:t>
      </w:r>
      <w:r w:rsidRPr="00D41A38">
        <w:rPr>
          <w:b/>
          <w:i/>
        </w:rPr>
        <w:t>’</w:t>
      </w:r>
      <w:r w:rsidRPr="00D41A38">
        <w:t xml:space="preserve"> illustrates the parameters to the methodology held in this study.</w:t>
      </w:r>
    </w:p>
    <w:p w:rsidR="0048593B" w:rsidRPr="00D41A38" w:rsidRDefault="0048593B" w:rsidP="0048593B">
      <w:pPr>
        <w:spacing w:line="240" w:lineRule="auto"/>
      </w:pPr>
    </w:p>
    <w:p w:rsidR="00507CA2" w:rsidRPr="00D41A38" w:rsidRDefault="007B4347">
      <w:r w:rsidRPr="00D41A38">
        <w:rPr>
          <w:rFonts w:ascii="Times New Roman" w:hAnsi="Times New Roman" w:cs="Times New Roman"/>
          <w:noProof/>
          <w:sz w:val="24"/>
          <w:szCs w:val="24"/>
          <w:shd w:val="clear" w:color="auto" w:fill="2E74B5" w:themeFill="accent1" w:themeFillShade="BF"/>
        </w:rPr>
        <w:drawing>
          <wp:inline distT="0" distB="0" distL="0" distR="0" wp14:anchorId="627F84CC" wp14:editId="5116603F">
            <wp:extent cx="5029200" cy="3764907"/>
            <wp:effectExtent l="0" t="0" r="19050" b="2667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507CA2" w:rsidRPr="00D41A38" w:rsidRDefault="00F714C9" w:rsidP="0044613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1A3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507CA2" w:rsidRPr="00D41A3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B1AA5" w:rsidRPr="00D41A38">
        <w:rPr>
          <w:rFonts w:ascii="Times New Roman" w:hAnsi="Times New Roman" w:cs="Times New Roman"/>
          <w:b/>
          <w:sz w:val="24"/>
          <w:szCs w:val="24"/>
        </w:rPr>
        <w:t>1</w:t>
      </w:r>
      <w:r w:rsidR="00446133" w:rsidRPr="00D41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CA2" w:rsidRPr="00D41A38">
        <w:rPr>
          <w:rFonts w:ascii="Times New Roman" w:hAnsi="Times New Roman" w:cs="Times New Roman"/>
          <w:i/>
          <w:sz w:val="24"/>
          <w:szCs w:val="24"/>
        </w:rPr>
        <w:t>Illustrative Parameter to the Methodology</w:t>
      </w:r>
    </w:p>
    <w:p w:rsidR="00913A35" w:rsidRPr="00D41A38" w:rsidRDefault="00913A35" w:rsidP="00913A3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1A38">
        <w:rPr>
          <w:rFonts w:ascii="Times New Roman" w:hAnsi="Times New Roman" w:cs="Times New Roman"/>
          <w:iCs/>
          <w:sz w:val="24"/>
          <w:szCs w:val="24"/>
        </w:rPr>
        <w:t>Source: Figure created by authors.</w:t>
      </w:r>
    </w:p>
    <w:p w:rsidR="00913A35" w:rsidRPr="00D41A38" w:rsidRDefault="00913A35" w:rsidP="0044613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F75" w:rsidRPr="00D41A38" w:rsidRDefault="00625F75" w:rsidP="00507CA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625F75" w:rsidRPr="00D41A38" w:rsidRDefault="00625F75" w:rsidP="00625F75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41A38">
        <w:rPr>
          <w:noProof/>
        </w:rPr>
        <w:drawing>
          <wp:inline distT="0" distB="0" distL="0" distR="0" wp14:anchorId="4B8EEBED" wp14:editId="44FDBF69">
            <wp:extent cx="4870450" cy="2590800"/>
            <wp:effectExtent l="0" t="0" r="635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84D08" w:rsidRPr="00D41A38" w:rsidRDefault="008B1AA5" w:rsidP="00446133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41A38"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Pr="00D41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7A58">
        <w:rPr>
          <w:rFonts w:ascii="Times New Roman" w:hAnsi="Times New Roman" w:cs="Times New Roman"/>
          <w:b/>
          <w:bCs/>
          <w:sz w:val="24"/>
          <w:szCs w:val="24"/>
        </w:rPr>
        <w:t>Figure 2</w:t>
      </w:r>
      <w:r w:rsidR="00625F75" w:rsidRPr="00D41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5F75" w:rsidRPr="00D41A38">
        <w:rPr>
          <w:rFonts w:ascii="Times New Roman" w:hAnsi="Times New Roman" w:cs="Times New Roman"/>
          <w:i/>
          <w:iCs/>
          <w:sz w:val="24"/>
          <w:szCs w:val="24"/>
        </w:rPr>
        <w:t>Moderation Graph of Customer Commitment</w:t>
      </w:r>
    </w:p>
    <w:p w:rsidR="00913A35" w:rsidRDefault="00913A35" w:rsidP="00913A3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1A38">
        <w:rPr>
          <w:rFonts w:ascii="Times New Roman" w:hAnsi="Times New Roman" w:cs="Times New Roman"/>
          <w:iCs/>
          <w:sz w:val="24"/>
          <w:szCs w:val="24"/>
        </w:rPr>
        <w:t>Source: Figure created by authors based on moderation results.</w:t>
      </w:r>
    </w:p>
    <w:bookmarkEnd w:id="0"/>
    <w:p w:rsidR="00913A35" w:rsidRPr="00446133" w:rsidRDefault="00913A35" w:rsidP="0044613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13A35" w:rsidRPr="00446133" w:rsidSect="00FA38E9"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47"/>
    <w:rsid w:val="00017ACF"/>
    <w:rsid w:val="001C0029"/>
    <w:rsid w:val="001C33DC"/>
    <w:rsid w:val="00376BB4"/>
    <w:rsid w:val="00446133"/>
    <w:rsid w:val="0048593B"/>
    <w:rsid w:val="004A0171"/>
    <w:rsid w:val="00507CA2"/>
    <w:rsid w:val="00625F75"/>
    <w:rsid w:val="007B4347"/>
    <w:rsid w:val="008B1AA5"/>
    <w:rsid w:val="00913A35"/>
    <w:rsid w:val="00A56485"/>
    <w:rsid w:val="00C12ACB"/>
    <w:rsid w:val="00C20E73"/>
    <w:rsid w:val="00C27A58"/>
    <w:rsid w:val="00D41A38"/>
    <w:rsid w:val="00EA347A"/>
    <w:rsid w:val="00EC6816"/>
    <w:rsid w:val="00F714C9"/>
    <w:rsid w:val="00FA38E9"/>
    <w:rsid w:val="00FC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A55166-6053-45F6-93F8-7C57ACC8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A35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Paper%202%20from%20thesis%20Sarah%20n%20Dr%20Hina\slope%20test%20S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sng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/>
              <a:t>Moderator</a:t>
            </a:r>
          </a:p>
        </c:rich>
      </c:tx>
      <c:layout>
        <c:manualLayout>
          <c:xMode val="edge"/>
          <c:yMode val="edge"/>
          <c:x val="0.81045805351388878"/>
          <c:y val="0.32311996620475214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079480772293411"/>
          <c:y val="8.0779944289693595E-2"/>
          <c:w val="0.58609318903694529"/>
          <c:h val="0.77158774373259054"/>
        </c:manualLayout>
      </c:layout>
      <c:lineChart>
        <c:grouping val="standard"/>
        <c:varyColors val="0"/>
        <c:ser>
          <c:idx val="0"/>
          <c:order val="0"/>
          <c:tx>
            <c:strRef>
              <c:f>'2 way interactions'!$B$31</c:f>
              <c:strCache>
                <c:ptCount val="1"/>
                <c:pt idx="0">
                  <c:v>Low CC</c:v>
                </c:pt>
              </c:strCache>
            </c:strRef>
          </c:tx>
          <c:cat>
            <c:strRef>
              <c:f>'2 way interactions'!$C$30:$D$30</c:f>
              <c:strCache>
                <c:ptCount val="2"/>
                <c:pt idx="0">
                  <c:v>Low O-CVCC</c:v>
                </c:pt>
                <c:pt idx="1">
                  <c:v>High O-CVCC</c:v>
                </c:pt>
              </c:strCache>
            </c:strRef>
          </c:cat>
          <c:val>
            <c:numRef>
              <c:f>'2 way interactions'!$C$31:$D$31</c:f>
              <c:numCache>
                <c:formatCode>General</c:formatCode>
                <c:ptCount val="2"/>
                <c:pt idx="0">
                  <c:v>2.7280000000000002</c:v>
                </c:pt>
                <c:pt idx="1">
                  <c:v>3.4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F07-4D6B-872B-F09C3D06D0B0}"/>
            </c:ext>
          </c:extLst>
        </c:ser>
        <c:ser>
          <c:idx val="1"/>
          <c:order val="1"/>
          <c:tx>
            <c:strRef>
              <c:f>'2 way interactions'!$B$32</c:f>
              <c:strCache>
                <c:ptCount val="1"/>
                <c:pt idx="0">
                  <c:v>High CC</c:v>
                </c:pt>
              </c:strCache>
            </c:strRef>
          </c:tx>
          <c:cat>
            <c:strRef>
              <c:f>'2 way interactions'!$C$30:$D$30</c:f>
              <c:strCache>
                <c:ptCount val="2"/>
                <c:pt idx="0">
                  <c:v>Low O-CVCC</c:v>
                </c:pt>
                <c:pt idx="1">
                  <c:v>High O-CVCC</c:v>
                </c:pt>
              </c:strCache>
            </c:strRef>
          </c:cat>
          <c:val>
            <c:numRef>
              <c:f>'2 way interactions'!$C$32:$D$32</c:f>
              <c:numCache>
                <c:formatCode>General</c:formatCode>
                <c:ptCount val="2"/>
                <c:pt idx="0">
                  <c:v>2.6920000000000002</c:v>
                </c:pt>
                <c:pt idx="1">
                  <c:v>3.18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F07-4D6B-872B-F09C3D06D0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6321424"/>
        <c:axId val="406322992"/>
      </c:lineChart>
      <c:catAx>
        <c:axId val="406321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406322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6322992"/>
        <c:scaling>
          <c:orientation val="minMax"/>
          <c:max val="5"/>
          <c:min val="1"/>
        </c:scaling>
        <c:delete val="0"/>
        <c:axPos val="l"/>
        <c:title>
          <c:tx>
            <c:strRef>
              <c:f>'2 way interactions'!$B$8</c:f>
              <c:strCache>
                <c:ptCount val="1"/>
                <c:pt idx="0">
                  <c:v>C-RPI</c:v>
                </c:pt>
              </c:strCache>
            </c:strRef>
          </c:tx>
          <c:layout>
            <c:manualLayout>
              <c:xMode val="edge"/>
              <c:yMode val="edge"/>
              <c:x val="2.2362326095806087E-2"/>
              <c:y val="0.21119158997941112"/>
            </c:manualLayout>
          </c:layout>
          <c:overlay val="0"/>
          <c:txPr>
            <a:bodyPr/>
            <a:lstStyle/>
            <a:p>
              <a:pPr>
                <a:defRPr sz="1600" b="0" i="0" u="none" strike="noStrike" baseline="0">
                  <a:solidFill>
                    <a:srgbClr val="000000"/>
                  </a:solidFill>
                  <a:latin typeface="Calibri"/>
                  <a:ea typeface="Calibri"/>
                  <a:cs typeface="Calibri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406321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524890879220641"/>
          <c:y val="0.39832879729083998"/>
          <c:w val="0.23150691161175446"/>
          <c:h val="0.2919002813708973"/>
        </c:manualLayout>
      </c:layout>
      <c:overlay val="0"/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2F3FC2F-C14D-4FCE-A382-431A3D129C78}" type="doc">
      <dgm:prSet loTypeId="urn:microsoft.com/office/officeart/2005/8/layout/vList5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9C30F06F-1FC0-408B-8D3D-265852C4BC69}">
      <dgm:prSet phldrT="[Text]" custT="1"/>
      <dgm:spPr/>
      <dgm:t>
        <a:bodyPr/>
        <a:lstStyle/>
        <a:p>
          <a:r>
            <a:rPr lang="en-US" sz="900" b="1">
              <a:latin typeface="Times New Roman" panose="02020603050405020304" pitchFamily="18" charset="0"/>
              <a:cs typeface="Times New Roman" panose="02020603050405020304" pitchFamily="18" charset="0"/>
            </a:rPr>
            <a:t>Data Collection and its Steps</a:t>
          </a:r>
        </a:p>
      </dgm:t>
    </dgm:pt>
    <dgm:pt modelId="{99090383-2D93-409C-A300-8E9D3C58A97D}" type="parTrans" cxnId="{A33E99EA-F0A2-4FA4-903A-4A3C5A24FEB8}">
      <dgm:prSet/>
      <dgm:spPr/>
      <dgm:t>
        <a:bodyPr/>
        <a:lstStyle/>
        <a:p>
          <a:endParaRPr lang="en-US"/>
        </a:p>
      </dgm:t>
    </dgm:pt>
    <dgm:pt modelId="{9DB62241-CCBB-4ACC-927C-52A3587116AD}" type="sibTrans" cxnId="{A33E99EA-F0A2-4FA4-903A-4A3C5A24FEB8}">
      <dgm:prSet/>
      <dgm:spPr/>
      <dgm:t>
        <a:bodyPr/>
        <a:lstStyle/>
        <a:p>
          <a:endParaRPr lang="en-US"/>
        </a:p>
      </dgm:t>
    </dgm:pt>
    <dgm:pt modelId="{DA6054C2-1128-4F78-8BB6-E7637E18DD3F}">
      <dgm:prSet phldrT="[Text]" custT="1"/>
      <dgm:spPr/>
      <dgm:t>
        <a:bodyPr/>
        <a:lstStyle/>
        <a:p>
          <a:r>
            <a:rPr lang="en-US" sz="900" b="1">
              <a:latin typeface="Times New Roman" panose="02020603050405020304" pitchFamily="18" charset="0"/>
              <a:cs typeface="Times New Roman" panose="02020603050405020304" pitchFamily="18" charset="0"/>
            </a:rPr>
            <a:t>Assessment of the Model</a:t>
          </a:r>
        </a:p>
      </dgm:t>
    </dgm:pt>
    <dgm:pt modelId="{5CAA1E2A-3475-4E49-86E2-00318A0A116B}" type="parTrans" cxnId="{D07F2EF6-9F02-4D4D-9676-B3FF7ED3C3CA}">
      <dgm:prSet/>
      <dgm:spPr/>
      <dgm:t>
        <a:bodyPr/>
        <a:lstStyle/>
        <a:p>
          <a:endParaRPr lang="en-US"/>
        </a:p>
      </dgm:t>
    </dgm:pt>
    <dgm:pt modelId="{291D73D4-E395-4370-ABFC-C8424713DF5B}" type="sibTrans" cxnId="{D07F2EF6-9F02-4D4D-9676-B3FF7ED3C3CA}">
      <dgm:prSet/>
      <dgm:spPr/>
      <dgm:t>
        <a:bodyPr/>
        <a:lstStyle/>
        <a:p>
          <a:endParaRPr lang="en-US"/>
        </a:p>
      </dgm:t>
    </dgm:pt>
    <dgm:pt modelId="{0F245226-EE92-41B1-A6FC-C182746915DC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PLS-SEM</a:t>
          </a:r>
          <a:endParaRPr 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24EDBE-E049-429C-96CA-6052CF0C50DF}" type="parTrans" cxnId="{366CFB0C-2D80-4842-9D3D-8C43B6F0B7AF}">
      <dgm:prSet/>
      <dgm:spPr/>
      <dgm:t>
        <a:bodyPr/>
        <a:lstStyle/>
        <a:p>
          <a:endParaRPr lang="en-US"/>
        </a:p>
      </dgm:t>
    </dgm:pt>
    <dgm:pt modelId="{2479CF43-345A-452B-A236-98423114E5D0}" type="sibTrans" cxnId="{366CFB0C-2D80-4842-9D3D-8C43B6F0B7AF}">
      <dgm:prSet/>
      <dgm:spPr/>
      <dgm:t>
        <a:bodyPr/>
        <a:lstStyle/>
        <a:p>
          <a:endParaRPr lang="en-US"/>
        </a:p>
      </dgm:t>
    </dgm:pt>
    <dgm:pt modelId="{1E85511F-1524-4539-92D6-AEF494418D2F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Study Outcome</a:t>
          </a:r>
        </a:p>
      </dgm:t>
    </dgm:pt>
    <dgm:pt modelId="{C676F9DE-3013-49EB-8B06-A3355B2DD883}" type="parTrans" cxnId="{A4115E9B-3CCD-4C9C-8309-4CA1DA9F8404}">
      <dgm:prSet/>
      <dgm:spPr/>
      <dgm:t>
        <a:bodyPr/>
        <a:lstStyle/>
        <a:p>
          <a:endParaRPr lang="en-US"/>
        </a:p>
      </dgm:t>
    </dgm:pt>
    <dgm:pt modelId="{BA46EC5F-ECBD-438B-A60C-C29F35641459}" type="sibTrans" cxnId="{A4115E9B-3CCD-4C9C-8309-4CA1DA9F8404}">
      <dgm:prSet/>
      <dgm:spPr/>
      <dgm:t>
        <a:bodyPr/>
        <a:lstStyle/>
        <a:p>
          <a:endParaRPr lang="en-US"/>
        </a:p>
      </dgm:t>
    </dgm:pt>
    <dgm:pt modelId="{95B926EE-B673-4A49-8F4C-CA5D110EF81F}">
      <dgm:prSet phldrT="[Text]"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Total 09 Hypotheses</a:t>
          </a:r>
        </a:p>
      </dgm:t>
    </dgm:pt>
    <dgm:pt modelId="{DFD2176E-3D8B-44B0-A9A1-BD50C2C96A31}" type="parTrans" cxnId="{7F1C04EB-600B-4556-B6BA-A1C17AD842B2}">
      <dgm:prSet/>
      <dgm:spPr/>
      <dgm:t>
        <a:bodyPr/>
        <a:lstStyle/>
        <a:p>
          <a:endParaRPr lang="en-US"/>
        </a:p>
      </dgm:t>
    </dgm:pt>
    <dgm:pt modelId="{9ACF4179-9449-4EBE-89BD-9FBB1BAA5F1D}" type="sibTrans" cxnId="{7F1C04EB-600B-4556-B6BA-A1C17AD842B2}">
      <dgm:prSet/>
      <dgm:spPr/>
      <dgm:t>
        <a:bodyPr/>
        <a:lstStyle/>
        <a:p>
          <a:endParaRPr lang="en-US"/>
        </a:p>
      </dgm:t>
    </dgm:pt>
    <dgm:pt modelId="{D89C7821-63FF-4DC7-864D-C6A5C2F6BAC9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Quantitative Research </a:t>
          </a:r>
          <a:r>
            <a:rPr lang="en-US" sz="1000" b="0">
              <a:latin typeface="Times New Roman" panose="02020603050405020304" pitchFamily="18" charset="0"/>
              <a:cs typeface="Times New Roman" panose="02020603050405020304" pitchFamily="18" charset="0"/>
            </a:rPr>
            <a:t>(Deductive)</a:t>
          </a:r>
        </a:p>
      </dgm:t>
    </dgm:pt>
    <dgm:pt modelId="{5F91C5E7-AE18-4F71-9127-16A7F1329F32}" type="parTrans" cxnId="{A2A254C5-4C80-4890-9D3C-5F56B10513E6}">
      <dgm:prSet/>
      <dgm:spPr/>
      <dgm:t>
        <a:bodyPr/>
        <a:lstStyle/>
        <a:p>
          <a:endParaRPr lang="en-US"/>
        </a:p>
      </dgm:t>
    </dgm:pt>
    <dgm:pt modelId="{1CCCBAC8-DA8A-47A8-B064-0B2AF7A3877A}" type="sibTrans" cxnId="{A2A254C5-4C80-4890-9D3C-5F56B10513E6}">
      <dgm:prSet/>
      <dgm:spPr/>
      <dgm:t>
        <a:bodyPr/>
        <a:lstStyle/>
        <a:p>
          <a:endParaRPr lang="en-US"/>
        </a:p>
      </dgm:t>
    </dgm:pt>
    <dgm:pt modelId="{9545DA7E-0A01-47C7-88A1-8043BB094201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 Non-probability Sampling</a:t>
          </a:r>
          <a:r>
            <a:rPr lang="en-US" sz="1000" b="0">
              <a:latin typeface="Times New Roman" panose="02020603050405020304" pitchFamily="18" charset="0"/>
              <a:cs typeface="Times New Roman" panose="02020603050405020304" pitchFamily="18" charset="0"/>
            </a:rPr>
            <a:t> (Purposive and Snowball Sampling Techniques)</a:t>
          </a:r>
        </a:p>
      </dgm:t>
    </dgm:pt>
    <dgm:pt modelId="{D258CCD6-C5D9-403C-A60E-A52C7316B899}" type="parTrans" cxnId="{C7229188-1EAA-463B-A8DF-753325337CBC}">
      <dgm:prSet/>
      <dgm:spPr/>
      <dgm:t>
        <a:bodyPr/>
        <a:lstStyle/>
        <a:p>
          <a:endParaRPr lang="en-US"/>
        </a:p>
      </dgm:t>
    </dgm:pt>
    <dgm:pt modelId="{52E38965-5362-4571-B8C4-EBC3EB0F7D3B}" type="sibTrans" cxnId="{C7229188-1EAA-463B-A8DF-753325337CBC}">
      <dgm:prSet/>
      <dgm:spPr/>
      <dgm:t>
        <a:bodyPr/>
        <a:lstStyle/>
        <a:p>
          <a:endParaRPr lang="en-US"/>
        </a:p>
      </dgm:t>
    </dgm:pt>
    <dgm:pt modelId="{D6C1D840-3048-44F6-A4B0-8C34F3D0F4EB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Questionaire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 (n = 400)</a:t>
          </a:r>
        </a:p>
      </dgm:t>
    </dgm:pt>
    <dgm:pt modelId="{405FD68A-90BE-480D-8492-D94E16704B2D}" type="parTrans" cxnId="{88740591-F08B-423D-81CC-4564BEEB28DB}">
      <dgm:prSet/>
      <dgm:spPr/>
      <dgm:t>
        <a:bodyPr/>
        <a:lstStyle/>
        <a:p>
          <a:endParaRPr lang="en-US"/>
        </a:p>
      </dgm:t>
    </dgm:pt>
    <dgm:pt modelId="{0C0D61C3-70F2-418A-99A2-F50E4556D495}" type="sibTrans" cxnId="{88740591-F08B-423D-81CC-4564BEEB28DB}">
      <dgm:prSet/>
      <dgm:spPr/>
      <dgm:t>
        <a:bodyPr/>
        <a:lstStyle/>
        <a:p>
          <a:endParaRPr lang="en-US"/>
        </a:p>
      </dgm:t>
    </dgm:pt>
    <dgm:pt modelId="{F71D1DEA-B384-4288-A9B9-9EE97F2E2522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Software: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 SMART PLS-3</a:t>
          </a:r>
        </a:p>
      </dgm:t>
    </dgm:pt>
    <dgm:pt modelId="{8B18A0D9-BB6A-4B4A-A0BF-A0C0F7550D66}" type="parTrans" cxnId="{C2E87056-6005-4626-A2D5-8D20DB6B6558}">
      <dgm:prSet/>
      <dgm:spPr/>
      <dgm:t>
        <a:bodyPr/>
        <a:lstStyle/>
        <a:p>
          <a:endParaRPr lang="en-US"/>
        </a:p>
      </dgm:t>
    </dgm:pt>
    <dgm:pt modelId="{776BDE90-CF3B-402D-BC18-A53D872E88DB}" type="sibTrans" cxnId="{C2E87056-6005-4626-A2D5-8D20DB6B6558}">
      <dgm:prSet/>
      <dgm:spPr/>
      <dgm:t>
        <a:bodyPr/>
        <a:lstStyle/>
        <a:p>
          <a:endParaRPr lang="en-US"/>
        </a:p>
      </dgm:t>
    </dgm:pt>
    <dgm:pt modelId="{9CDA04B4-1484-4CDF-81D4-B5A35B04BE10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Measurement Model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 - Factor Loadings, Internal Consistensy Reliability (Cronbach's Alpha, and Composite Reliablity), Convergent Validity (Average Variance Extracted), Descriminant Validity (Fornell &amp; Larkar Criterion, and Hetrotrait Monotrait ratio).</a:t>
          </a:r>
        </a:p>
      </dgm:t>
    </dgm:pt>
    <dgm:pt modelId="{5B1235AF-2AB6-4CE2-B331-FDD957FEAE76}" type="parTrans" cxnId="{DFCD1CA9-C0C5-41E9-938D-87EC22AF01B7}">
      <dgm:prSet/>
      <dgm:spPr/>
      <dgm:t>
        <a:bodyPr/>
        <a:lstStyle/>
        <a:p>
          <a:endParaRPr lang="en-US"/>
        </a:p>
      </dgm:t>
    </dgm:pt>
    <dgm:pt modelId="{41836F0E-F815-404C-9D5F-5139B2ACF6C4}" type="sibTrans" cxnId="{DFCD1CA9-C0C5-41E9-938D-87EC22AF01B7}">
      <dgm:prSet/>
      <dgm:spPr/>
      <dgm:t>
        <a:bodyPr/>
        <a:lstStyle/>
        <a:p>
          <a:endParaRPr lang="en-US"/>
        </a:p>
      </dgm:t>
    </dgm:pt>
    <dgm:pt modelId="{461043B4-DA73-489E-A4EA-547BFD818E37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Hypotheses Testing 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- Five Direct Relationships, Two Mediators, and Two Moderators Analysis. </a:t>
          </a:r>
        </a:p>
      </dgm:t>
    </dgm:pt>
    <dgm:pt modelId="{5FE209D9-8742-4337-802A-8248A5B72827}" type="parTrans" cxnId="{3B3FA821-748E-4440-AED0-F5DDD28F6546}">
      <dgm:prSet/>
      <dgm:spPr/>
      <dgm:t>
        <a:bodyPr/>
        <a:lstStyle/>
        <a:p>
          <a:endParaRPr lang="en-US"/>
        </a:p>
      </dgm:t>
    </dgm:pt>
    <dgm:pt modelId="{B9DA9442-948E-449D-BDA9-018FE340E17D}" type="sibTrans" cxnId="{3B3FA821-748E-4440-AED0-F5DDD28F6546}">
      <dgm:prSet/>
      <dgm:spPr/>
      <dgm:t>
        <a:bodyPr/>
        <a:lstStyle/>
        <a:p>
          <a:endParaRPr lang="en-US"/>
        </a:p>
      </dgm:t>
    </dgm:pt>
    <dgm:pt modelId="{9495B6A9-34A6-40EF-B8BD-2626F551C8A2}">
      <dgm:prSet phldrT="[Text]" custT="1"/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One hypothesis rejected.</a:t>
          </a:r>
        </a:p>
      </dgm:t>
    </dgm:pt>
    <dgm:pt modelId="{55B5F12C-A8AB-4C26-842B-84A317E3B5C3}" type="parTrans" cxnId="{79F5EF7C-490E-44C8-953C-0BFC4FE879F8}">
      <dgm:prSet/>
      <dgm:spPr/>
      <dgm:t>
        <a:bodyPr/>
        <a:lstStyle/>
        <a:p>
          <a:endParaRPr lang="en-US"/>
        </a:p>
      </dgm:t>
    </dgm:pt>
    <dgm:pt modelId="{4F772CC3-02B9-430D-B43F-0EF2759FD669}" type="sibTrans" cxnId="{79F5EF7C-490E-44C8-953C-0BFC4FE879F8}">
      <dgm:prSet/>
      <dgm:spPr/>
      <dgm:t>
        <a:bodyPr/>
        <a:lstStyle/>
        <a:p>
          <a:endParaRPr lang="en-US"/>
        </a:p>
      </dgm:t>
    </dgm:pt>
    <dgm:pt modelId="{4680DE08-668D-45B1-B361-E1CDC3E8C898}">
      <dgm:prSet phldrT="[Text]" custT="1"/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Eight hypotheses accepted.</a:t>
          </a:r>
        </a:p>
      </dgm:t>
    </dgm:pt>
    <dgm:pt modelId="{839DDA42-5181-48ED-BAB9-67B92CB501BA}" type="parTrans" cxnId="{D22651E0-F01C-487B-BF92-E3D040C2700A}">
      <dgm:prSet/>
      <dgm:spPr/>
      <dgm:t>
        <a:bodyPr/>
        <a:lstStyle/>
        <a:p>
          <a:endParaRPr lang="en-US"/>
        </a:p>
      </dgm:t>
    </dgm:pt>
    <dgm:pt modelId="{15A5C1F8-27C4-4316-95E6-2E9B84A750AC}" type="sibTrans" cxnId="{D22651E0-F01C-487B-BF92-E3D040C2700A}">
      <dgm:prSet/>
      <dgm:spPr/>
      <dgm:t>
        <a:bodyPr/>
        <a:lstStyle/>
        <a:p>
          <a:endParaRPr lang="en-US"/>
        </a:p>
      </dgm:t>
    </dgm:pt>
    <dgm:pt modelId="{AC44C7D2-E6FE-4392-A1A4-EB066977E51F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Primary Data</a:t>
          </a:r>
        </a:p>
      </dgm:t>
    </dgm:pt>
    <dgm:pt modelId="{4CE448AC-376E-4309-B8FB-EBC8E2F6FEC9}" type="parTrans" cxnId="{98A5804D-883E-4C58-98CF-E308FF34A82C}">
      <dgm:prSet/>
      <dgm:spPr/>
      <dgm:t>
        <a:bodyPr/>
        <a:lstStyle/>
        <a:p>
          <a:endParaRPr lang="en-US"/>
        </a:p>
      </dgm:t>
    </dgm:pt>
    <dgm:pt modelId="{2F0C9695-C27E-4D2B-8539-E8B31D950DDB}" type="sibTrans" cxnId="{98A5804D-883E-4C58-98CF-E308FF34A82C}">
      <dgm:prSet/>
      <dgm:spPr/>
      <dgm:t>
        <a:bodyPr/>
        <a:lstStyle/>
        <a:p>
          <a:endParaRPr lang="en-US"/>
        </a:p>
      </dgm:t>
    </dgm:pt>
    <dgm:pt modelId="{AA5CA998-B881-4873-842D-E1A798F7C243}">
      <dgm:prSet phldrT="[Text]" custT="1"/>
      <dgm:spPr/>
      <dgm:t>
        <a:bodyPr/>
        <a:lstStyle/>
        <a:p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Structural Model  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- Variance Inflation Factor (VIF), Model Fitness (Coefficient of Determination-R</a:t>
          </a:r>
          <a:r>
            <a:rPr lang="en-US" sz="10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, Predictive Relevance-Q</a:t>
          </a:r>
          <a:r>
            <a:rPr lang="en-US" sz="10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, Effect Size-f</a:t>
          </a:r>
          <a:r>
            <a:rPr lang="en-US" sz="10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</a:p>
      </dgm:t>
    </dgm:pt>
    <dgm:pt modelId="{18FDB37E-9710-4F65-8385-AC87E6F92D2C}" type="sibTrans" cxnId="{DE3E7530-6FED-4E68-B440-3F91B863EBA3}">
      <dgm:prSet/>
      <dgm:spPr/>
      <dgm:t>
        <a:bodyPr/>
        <a:lstStyle/>
        <a:p>
          <a:endParaRPr lang="en-US"/>
        </a:p>
      </dgm:t>
    </dgm:pt>
    <dgm:pt modelId="{39CEB4D5-28EF-425F-963C-F7D65862604A}" type="parTrans" cxnId="{DE3E7530-6FED-4E68-B440-3F91B863EBA3}">
      <dgm:prSet/>
      <dgm:spPr/>
      <dgm:t>
        <a:bodyPr/>
        <a:lstStyle/>
        <a:p>
          <a:endParaRPr lang="en-US"/>
        </a:p>
      </dgm:t>
    </dgm:pt>
    <dgm:pt modelId="{6EB1B0CE-CFF2-462F-87A1-8E7B262BA9DC}" type="pres">
      <dgm:prSet presAssocID="{32F3FC2F-C14D-4FCE-A382-431A3D129C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1DB9FD3-9E6C-470B-A5E4-0F8CCEE769C6}" type="pres">
      <dgm:prSet presAssocID="{9C30F06F-1FC0-408B-8D3D-265852C4BC69}" presName="linNode" presStyleCnt="0"/>
      <dgm:spPr/>
    </dgm:pt>
    <dgm:pt modelId="{AE374EC1-88A4-4505-B3AB-D775F0F55DBF}" type="pres">
      <dgm:prSet presAssocID="{9C30F06F-1FC0-408B-8D3D-265852C4BC69}" presName="parentText" presStyleLbl="node1" presStyleIdx="0" presStyleCnt="3" custScaleX="102358" custScaleY="25679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2F9CD35-F449-458C-A6FC-77667AE90FCC}" type="pres">
      <dgm:prSet presAssocID="{9C30F06F-1FC0-408B-8D3D-265852C4BC69}" presName="descendantText" presStyleLbl="alignAccFollowNode1" presStyleIdx="0" presStyleCnt="3" custScaleX="240291" custScaleY="74403" custLinFactNeighborX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580016F-7D43-462C-9160-EE961BB9FAE4}" type="pres">
      <dgm:prSet presAssocID="{9DB62241-CCBB-4ACC-927C-52A3587116AD}" presName="sp" presStyleCnt="0"/>
      <dgm:spPr/>
    </dgm:pt>
    <dgm:pt modelId="{7AB942EC-A5DD-469F-824B-FA735F8FBB74}" type="pres">
      <dgm:prSet presAssocID="{DA6054C2-1128-4F78-8BB6-E7637E18DD3F}" presName="linNode" presStyleCnt="0"/>
      <dgm:spPr/>
    </dgm:pt>
    <dgm:pt modelId="{0536F47E-2CBE-41B5-816E-8199CB13F536}" type="pres">
      <dgm:prSet presAssocID="{DA6054C2-1128-4F78-8BB6-E7637E18DD3F}" presName="parentText" presStyleLbl="node1" presStyleIdx="1" presStyleCnt="3" custScaleX="68088" custScaleY="31867" custLinFactNeighborX="-1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7BF4F75-5032-48BB-A201-D73DF728045C}" type="pres">
      <dgm:prSet presAssocID="{DA6054C2-1128-4F78-8BB6-E7637E18DD3F}" presName="descendantText" presStyleLbl="alignAccFollowNode1" presStyleIdx="1" presStyleCnt="3" custScaleX="160927" custScaleY="127357" custLinFactNeighborX="2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71C3161-6E24-41F1-AEDE-CD6B201101CD}" type="pres">
      <dgm:prSet presAssocID="{291D73D4-E395-4370-ABFC-C8424713DF5B}" presName="sp" presStyleCnt="0"/>
      <dgm:spPr/>
    </dgm:pt>
    <dgm:pt modelId="{A1BFB25E-8FE4-4CEE-B410-69AF17098E85}" type="pres">
      <dgm:prSet presAssocID="{1E85511F-1524-4539-92D6-AEF494418D2F}" presName="linNode" presStyleCnt="0"/>
      <dgm:spPr/>
    </dgm:pt>
    <dgm:pt modelId="{F74DCE29-85B8-4BD9-8050-85AD14A1E71E}" type="pres">
      <dgm:prSet presAssocID="{1E85511F-1524-4539-92D6-AEF494418D2F}" presName="parentText" presStyleLbl="node1" presStyleIdx="2" presStyleCnt="3" custScaleX="67470" custScaleY="47826" custLinFactNeighborY="4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693D3F9-0817-4CCF-A245-2A4C01DCBDF1}" type="pres">
      <dgm:prSet presAssocID="{1E85511F-1524-4539-92D6-AEF494418D2F}" presName="descendantText" presStyleLbl="alignAccFollowNode1" presStyleIdx="2" presStyleCnt="3" custScaleX="114185" custScaleY="51669" custLinFactNeighborX="23964" custLinFactNeighborY="-26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FBAAD15A-F3A5-4B0A-A5AA-4206D47FB81B}" type="presOf" srcId="{AA5CA998-B881-4873-842D-E1A798F7C243}" destId="{97BF4F75-5032-48BB-A201-D73DF728045C}" srcOrd="0" destOrd="3" presId="urn:microsoft.com/office/officeart/2005/8/layout/vList5"/>
    <dgm:cxn modelId="{3B3FA821-748E-4440-AED0-F5DDD28F6546}" srcId="{DA6054C2-1128-4F78-8BB6-E7637E18DD3F}" destId="{461043B4-DA73-489E-A4EA-547BFD818E37}" srcOrd="4" destOrd="0" parTransId="{5FE209D9-8742-4337-802A-8248A5B72827}" sibTransId="{B9DA9442-948E-449D-BDA9-018FE340E17D}"/>
    <dgm:cxn modelId="{88740591-F08B-423D-81CC-4564BEEB28DB}" srcId="{9C30F06F-1FC0-408B-8D3D-265852C4BC69}" destId="{D6C1D840-3048-44F6-A4B0-8C34F3D0F4EB}" srcOrd="3" destOrd="0" parTransId="{405FD68A-90BE-480D-8492-D94E16704B2D}" sibTransId="{0C0D61C3-70F2-418A-99A2-F50E4556D495}"/>
    <dgm:cxn modelId="{FF8BD807-C016-4F87-AFAC-F094DD0B0F96}" type="presOf" srcId="{D89C7821-63FF-4DC7-864D-C6A5C2F6BAC9}" destId="{F2F9CD35-F449-458C-A6FC-77667AE90FCC}" srcOrd="0" destOrd="1" presId="urn:microsoft.com/office/officeart/2005/8/layout/vList5"/>
    <dgm:cxn modelId="{6621EDCD-60D4-4364-8F84-CAA352A4D630}" type="presOf" srcId="{F71D1DEA-B384-4288-A9B9-9EE97F2E2522}" destId="{97BF4F75-5032-48BB-A201-D73DF728045C}" srcOrd="0" destOrd="1" presId="urn:microsoft.com/office/officeart/2005/8/layout/vList5"/>
    <dgm:cxn modelId="{DFCD1CA9-C0C5-41E9-938D-87EC22AF01B7}" srcId="{DA6054C2-1128-4F78-8BB6-E7637E18DD3F}" destId="{9CDA04B4-1484-4CDF-81D4-B5A35B04BE10}" srcOrd="2" destOrd="0" parTransId="{5B1235AF-2AB6-4CE2-B331-FDD957FEAE76}" sibTransId="{41836F0E-F815-404C-9D5F-5139B2ACF6C4}"/>
    <dgm:cxn modelId="{32E6469E-0934-4A98-95D5-463BA7C3BD34}" type="presOf" srcId="{32F3FC2F-C14D-4FCE-A382-431A3D129C78}" destId="{6EB1B0CE-CFF2-462F-87A1-8E7B262BA9DC}" srcOrd="0" destOrd="0" presId="urn:microsoft.com/office/officeart/2005/8/layout/vList5"/>
    <dgm:cxn modelId="{4BC05BC1-1BBE-4908-B397-47A402FAFFA7}" type="presOf" srcId="{9545DA7E-0A01-47C7-88A1-8043BB094201}" destId="{F2F9CD35-F449-458C-A6FC-77667AE90FCC}" srcOrd="0" destOrd="2" presId="urn:microsoft.com/office/officeart/2005/8/layout/vList5"/>
    <dgm:cxn modelId="{6BE480BD-D0D3-4F0E-A03C-0249BDE09ECF}" type="presOf" srcId="{AC44C7D2-E6FE-4392-A1A4-EB066977E51F}" destId="{F2F9CD35-F449-458C-A6FC-77667AE90FCC}" srcOrd="0" destOrd="0" presId="urn:microsoft.com/office/officeart/2005/8/layout/vList5"/>
    <dgm:cxn modelId="{8567E999-ED79-4211-BE4B-3710557AF2A0}" type="presOf" srcId="{D6C1D840-3048-44F6-A4B0-8C34F3D0F4EB}" destId="{F2F9CD35-F449-458C-A6FC-77667AE90FCC}" srcOrd="0" destOrd="3" presId="urn:microsoft.com/office/officeart/2005/8/layout/vList5"/>
    <dgm:cxn modelId="{C2E87056-6005-4626-A2D5-8D20DB6B6558}" srcId="{DA6054C2-1128-4F78-8BB6-E7637E18DD3F}" destId="{F71D1DEA-B384-4288-A9B9-9EE97F2E2522}" srcOrd="1" destOrd="0" parTransId="{8B18A0D9-BB6A-4B4A-A0BF-A0C0F7550D66}" sibTransId="{776BDE90-CF3B-402D-BC18-A53D872E88DB}"/>
    <dgm:cxn modelId="{D22651E0-F01C-487B-BF92-E3D040C2700A}" srcId="{1E85511F-1524-4539-92D6-AEF494418D2F}" destId="{4680DE08-668D-45B1-B361-E1CDC3E8C898}" srcOrd="1" destOrd="0" parTransId="{839DDA42-5181-48ED-BAB9-67B92CB501BA}" sibTransId="{15A5C1F8-27C4-4316-95E6-2E9B84A750AC}"/>
    <dgm:cxn modelId="{88DE409F-BE43-45D2-B260-8D8E20F285D9}" type="presOf" srcId="{0F245226-EE92-41B1-A6FC-C182746915DC}" destId="{97BF4F75-5032-48BB-A201-D73DF728045C}" srcOrd="0" destOrd="0" presId="urn:microsoft.com/office/officeart/2005/8/layout/vList5"/>
    <dgm:cxn modelId="{DE3E7530-6FED-4E68-B440-3F91B863EBA3}" srcId="{DA6054C2-1128-4F78-8BB6-E7637E18DD3F}" destId="{AA5CA998-B881-4873-842D-E1A798F7C243}" srcOrd="3" destOrd="0" parTransId="{39CEB4D5-28EF-425F-963C-F7D65862604A}" sibTransId="{18FDB37E-9710-4F65-8385-AC87E6F92D2C}"/>
    <dgm:cxn modelId="{D07F2EF6-9F02-4D4D-9676-B3FF7ED3C3CA}" srcId="{32F3FC2F-C14D-4FCE-A382-431A3D129C78}" destId="{DA6054C2-1128-4F78-8BB6-E7637E18DD3F}" srcOrd="1" destOrd="0" parTransId="{5CAA1E2A-3475-4E49-86E2-00318A0A116B}" sibTransId="{291D73D4-E395-4370-ABFC-C8424713DF5B}"/>
    <dgm:cxn modelId="{77A779D9-30FE-45D4-84BF-5FB6D59F95EE}" type="presOf" srcId="{1E85511F-1524-4539-92D6-AEF494418D2F}" destId="{F74DCE29-85B8-4BD9-8050-85AD14A1E71E}" srcOrd="0" destOrd="0" presId="urn:microsoft.com/office/officeart/2005/8/layout/vList5"/>
    <dgm:cxn modelId="{9DAD34B6-8996-46AE-B958-37403FF2928E}" type="presOf" srcId="{461043B4-DA73-489E-A4EA-547BFD818E37}" destId="{97BF4F75-5032-48BB-A201-D73DF728045C}" srcOrd="0" destOrd="4" presId="urn:microsoft.com/office/officeart/2005/8/layout/vList5"/>
    <dgm:cxn modelId="{7F1C04EB-600B-4556-B6BA-A1C17AD842B2}" srcId="{1E85511F-1524-4539-92D6-AEF494418D2F}" destId="{95B926EE-B673-4A49-8F4C-CA5D110EF81F}" srcOrd="0" destOrd="0" parTransId="{DFD2176E-3D8B-44B0-A9A1-BD50C2C96A31}" sibTransId="{9ACF4179-9449-4EBE-89BD-9FBB1BAA5F1D}"/>
    <dgm:cxn modelId="{4161530E-1FE4-4B0D-AAB5-CEB6EC9A6C8D}" type="presOf" srcId="{9CDA04B4-1484-4CDF-81D4-B5A35B04BE10}" destId="{97BF4F75-5032-48BB-A201-D73DF728045C}" srcOrd="0" destOrd="2" presId="urn:microsoft.com/office/officeart/2005/8/layout/vList5"/>
    <dgm:cxn modelId="{79F5EF7C-490E-44C8-953C-0BFC4FE879F8}" srcId="{1E85511F-1524-4539-92D6-AEF494418D2F}" destId="{9495B6A9-34A6-40EF-B8BD-2626F551C8A2}" srcOrd="2" destOrd="0" parTransId="{55B5F12C-A8AB-4C26-842B-84A317E3B5C3}" sibTransId="{4F772CC3-02B9-430D-B43F-0EF2759FD669}"/>
    <dgm:cxn modelId="{C7229188-1EAA-463B-A8DF-753325337CBC}" srcId="{9C30F06F-1FC0-408B-8D3D-265852C4BC69}" destId="{9545DA7E-0A01-47C7-88A1-8043BB094201}" srcOrd="2" destOrd="0" parTransId="{D258CCD6-C5D9-403C-A60E-A52C7316B899}" sibTransId="{52E38965-5362-4571-B8C4-EBC3EB0F7D3B}"/>
    <dgm:cxn modelId="{A154EBED-3182-4C50-9FCF-73BD32EDCF13}" type="presOf" srcId="{4680DE08-668D-45B1-B361-E1CDC3E8C898}" destId="{D693D3F9-0817-4CCF-A245-2A4C01DCBDF1}" srcOrd="0" destOrd="1" presId="urn:microsoft.com/office/officeart/2005/8/layout/vList5"/>
    <dgm:cxn modelId="{A33E99EA-F0A2-4FA4-903A-4A3C5A24FEB8}" srcId="{32F3FC2F-C14D-4FCE-A382-431A3D129C78}" destId="{9C30F06F-1FC0-408B-8D3D-265852C4BC69}" srcOrd="0" destOrd="0" parTransId="{99090383-2D93-409C-A300-8E9D3C58A97D}" sibTransId="{9DB62241-CCBB-4ACC-927C-52A3587116AD}"/>
    <dgm:cxn modelId="{98A5804D-883E-4C58-98CF-E308FF34A82C}" srcId="{9C30F06F-1FC0-408B-8D3D-265852C4BC69}" destId="{AC44C7D2-E6FE-4392-A1A4-EB066977E51F}" srcOrd="0" destOrd="0" parTransId="{4CE448AC-376E-4309-B8FB-EBC8E2F6FEC9}" sibTransId="{2F0C9695-C27E-4D2B-8539-E8B31D950DDB}"/>
    <dgm:cxn modelId="{01397EA0-B725-4598-9853-BAE2591C6BE4}" type="presOf" srcId="{9495B6A9-34A6-40EF-B8BD-2626F551C8A2}" destId="{D693D3F9-0817-4CCF-A245-2A4C01DCBDF1}" srcOrd="0" destOrd="2" presId="urn:microsoft.com/office/officeart/2005/8/layout/vList5"/>
    <dgm:cxn modelId="{D1BF882C-94B0-4062-A138-AFC724679EEC}" type="presOf" srcId="{9C30F06F-1FC0-408B-8D3D-265852C4BC69}" destId="{AE374EC1-88A4-4505-B3AB-D775F0F55DBF}" srcOrd="0" destOrd="0" presId="urn:microsoft.com/office/officeart/2005/8/layout/vList5"/>
    <dgm:cxn modelId="{A4115E9B-3CCD-4C9C-8309-4CA1DA9F8404}" srcId="{32F3FC2F-C14D-4FCE-A382-431A3D129C78}" destId="{1E85511F-1524-4539-92D6-AEF494418D2F}" srcOrd="2" destOrd="0" parTransId="{C676F9DE-3013-49EB-8B06-A3355B2DD883}" sibTransId="{BA46EC5F-ECBD-438B-A60C-C29F35641459}"/>
    <dgm:cxn modelId="{A2A254C5-4C80-4890-9D3C-5F56B10513E6}" srcId="{9C30F06F-1FC0-408B-8D3D-265852C4BC69}" destId="{D89C7821-63FF-4DC7-864D-C6A5C2F6BAC9}" srcOrd="1" destOrd="0" parTransId="{5F91C5E7-AE18-4F71-9127-16A7F1329F32}" sibTransId="{1CCCBAC8-DA8A-47A8-B064-0B2AF7A3877A}"/>
    <dgm:cxn modelId="{366CFB0C-2D80-4842-9D3D-8C43B6F0B7AF}" srcId="{DA6054C2-1128-4F78-8BB6-E7637E18DD3F}" destId="{0F245226-EE92-41B1-A6FC-C182746915DC}" srcOrd="0" destOrd="0" parTransId="{E624EDBE-E049-429C-96CA-6052CF0C50DF}" sibTransId="{2479CF43-345A-452B-A236-98423114E5D0}"/>
    <dgm:cxn modelId="{04729643-0D5D-4B49-946E-75A49D34C542}" type="presOf" srcId="{95B926EE-B673-4A49-8F4C-CA5D110EF81F}" destId="{D693D3F9-0817-4CCF-A245-2A4C01DCBDF1}" srcOrd="0" destOrd="0" presId="urn:microsoft.com/office/officeart/2005/8/layout/vList5"/>
    <dgm:cxn modelId="{3DA8F68C-7D33-46AC-85E0-6E13F082EC15}" type="presOf" srcId="{DA6054C2-1128-4F78-8BB6-E7637E18DD3F}" destId="{0536F47E-2CBE-41B5-816E-8199CB13F536}" srcOrd="0" destOrd="0" presId="urn:microsoft.com/office/officeart/2005/8/layout/vList5"/>
    <dgm:cxn modelId="{BEBE22CC-B57B-4629-822E-1140A3E67AEA}" type="presParOf" srcId="{6EB1B0CE-CFF2-462F-87A1-8E7B262BA9DC}" destId="{21DB9FD3-9E6C-470B-A5E4-0F8CCEE769C6}" srcOrd="0" destOrd="0" presId="urn:microsoft.com/office/officeart/2005/8/layout/vList5"/>
    <dgm:cxn modelId="{9C56544B-8DA2-4600-ADC0-EEF7F6B19A26}" type="presParOf" srcId="{21DB9FD3-9E6C-470B-A5E4-0F8CCEE769C6}" destId="{AE374EC1-88A4-4505-B3AB-D775F0F55DBF}" srcOrd="0" destOrd="0" presId="urn:microsoft.com/office/officeart/2005/8/layout/vList5"/>
    <dgm:cxn modelId="{65545FC0-4F80-41B0-BD18-DCEFAE9E5D5D}" type="presParOf" srcId="{21DB9FD3-9E6C-470B-A5E4-0F8CCEE769C6}" destId="{F2F9CD35-F449-458C-A6FC-77667AE90FCC}" srcOrd="1" destOrd="0" presId="urn:microsoft.com/office/officeart/2005/8/layout/vList5"/>
    <dgm:cxn modelId="{5321B8A3-1A63-43F3-BA10-FB3B4E6F342F}" type="presParOf" srcId="{6EB1B0CE-CFF2-462F-87A1-8E7B262BA9DC}" destId="{8580016F-7D43-462C-9160-EE961BB9FAE4}" srcOrd="1" destOrd="0" presId="urn:microsoft.com/office/officeart/2005/8/layout/vList5"/>
    <dgm:cxn modelId="{F659AF4D-0DD4-4F0C-9E91-6938C736C20D}" type="presParOf" srcId="{6EB1B0CE-CFF2-462F-87A1-8E7B262BA9DC}" destId="{7AB942EC-A5DD-469F-824B-FA735F8FBB74}" srcOrd="2" destOrd="0" presId="urn:microsoft.com/office/officeart/2005/8/layout/vList5"/>
    <dgm:cxn modelId="{5C631EC2-FB61-4A15-B927-541C4312A898}" type="presParOf" srcId="{7AB942EC-A5DD-469F-824B-FA735F8FBB74}" destId="{0536F47E-2CBE-41B5-816E-8199CB13F536}" srcOrd="0" destOrd="0" presId="urn:microsoft.com/office/officeart/2005/8/layout/vList5"/>
    <dgm:cxn modelId="{A6981DA0-8E19-4625-84F8-E18B763FD650}" type="presParOf" srcId="{7AB942EC-A5DD-469F-824B-FA735F8FBB74}" destId="{97BF4F75-5032-48BB-A201-D73DF728045C}" srcOrd="1" destOrd="0" presId="urn:microsoft.com/office/officeart/2005/8/layout/vList5"/>
    <dgm:cxn modelId="{3BF9A71D-2179-4E87-AEC5-ABCC20A2C4F9}" type="presParOf" srcId="{6EB1B0CE-CFF2-462F-87A1-8E7B262BA9DC}" destId="{F71C3161-6E24-41F1-AEDE-CD6B201101CD}" srcOrd="3" destOrd="0" presId="urn:microsoft.com/office/officeart/2005/8/layout/vList5"/>
    <dgm:cxn modelId="{4CA4238C-709F-4264-9F38-79F0F6873BD6}" type="presParOf" srcId="{6EB1B0CE-CFF2-462F-87A1-8E7B262BA9DC}" destId="{A1BFB25E-8FE4-4CEE-B410-69AF17098E85}" srcOrd="4" destOrd="0" presId="urn:microsoft.com/office/officeart/2005/8/layout/vList5"/>
    <dgm:cxn modelId="{719E64A2-384B-4C9E-91F4-C55D5FE918DC}" type="presParOf" srcId="{A1BFB25E-8FE4-4CEE-B410-69AF17098E85}" destId="{F74DCE29-85B8-4BD9-8050-85AD14A1E71E}" srcOrd="0" destOrd="0" presId="urn:microsoft.com/office/officeart/2005/8/layout/vList5"/>
    <dgm:cxn modelId="{EEA1D403-5A7B-4BB1-A99A-B094C47A1AF0}" type="presParOf" srcId="{A1BFB25E-8FE4-4CEE-B410-69AF17098E85}" destId="{D693D3F9-0817-4CCF-A245-2A4C01DCBDF1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2F9CD35-F449-458C-A6FC-77667AE90FCC}">
      <dsp:nvSpPr>
        <dsp:cNvPr id="0" name=""/>
        <dsp:cNvSpPr/>
      </dsp:nvSpPr>
      <dsp:spPr>
        <a:xfrm rot="5400000">
          <a:off x="2489143" y="-1516639"/>
          <a:ext cx="1022001" cy="4055932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Primary Data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Quantitative Research </a:t>
          </a:r>
          <a:r>
            <a:rPr lang="en-US" sz="10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(Deductive)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 Non-probability Sampling</a:t>
          </a:r>
          <a:r>
            <a:rPr lang="en-US" sz="10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(Purposive and Snowball Sampling Techniques)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Questionaire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 (n = 400)</a:t>
          </a:r>
        </a:p>
      </dsp:txBody>
      <dsp:txXfrm rot="-5400000">
        <a:off x="972178" y="50216"/>
        <a:ext cx="4006042" cy="922221"/>
      </dsp:txXfrm>
    </dsp:sp>
    <dsp:sp modelId="{AE374EC1-88A4-4505-B3AB-D775F0F55DBF}">
      <dsp:nvSpPr>
        <dsp:cNvPr id="0" name=""/>
        <dsp:cNvSpPr/>
      </dsp:nvSpPr>
      <dsp:spPr>
        <a:xfrm>
          <a:off x="331" y="290871"/>
          <a:ext cx="971846" cy="440909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Data Collection and its Steps</a:t>
          </a:r>
        </a:p>
      </dsp:txBody>
      <dsp:txXfrm>
        <a:off x="21854" y="312394"/>
        <a:ext cx="928800" cy="397863"/>
      </dsp:txXfrm>
    </dsp:sp>
    <dsp:sp modelId="{97BF4F75-5032-48BB-A201-D73DF728045C}">
      <dsp:nvSpPr>
        <dsp:cNvPr id="0" name=""/>
        <dsp:cNvSpPr/>
      </dsp:nvSpPr>
      <dsp:spPr>
        <a:xfrm rot="5400000">
          <a:off x="2123587" y="-48055"/>
          <a:ext cx="1749379" cy="4061845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PLS-SEM</a:t>
          </a:r>
          <a:endParaRPr lang="en-U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Software: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 SMART PLS-3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Measurement Model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 - Factor Loadings, Internal Consistensy Reliability (Cronbach's Alpha, and Composite Reliablity), Convergent Validity (Average Variance Extracted), Descriminant Validity (Fornell &amp; Larkar Criterion, and Hetrotrait Monotrait ratio).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Structural Model  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 Variance Inflation Factor (VIF), Model Fitness (Coefficient of Determination-R</a:t>
          </a:r>
          <a:r>
            <a:rPr lang="en-US" sz="1000" kern="12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, Predictive Relevance-Q</a:t>
          </a:r>
          <a:r>
            <a:rPr lang="en-US" sz="1000" kern="12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, Effect Size-f</a:t>
          </a:r>
          <a:r>
            <a:rPr lang="en-US" sz="1000" kern="1200" baseline="30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Hypotheses Testing </a:t>
          </a:r>
          <a:r>
            <a:rPr lang="en-US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 Five Direct Relationships, Two Mediators, and Two Moderators Analysis. </a:t>
          </a:r>
        </a:p>
      </dsp:txBody>
      <dsp:txXfrm rot="-5400000">
        <a:off x="967354" y="1193576"/>
        <a:ext cx="3976447" cy="1578583"/>
      </dsp:txXfrm>
    </dsp:sp>
    <dsp:sp modelId="{0536F47E-2CBE-41B5-816E-8199CB13F536}">
      <dsp:nvSpPr>
        <dsp:cNvPr id="0" name=""/>
        <dsp:cNvSpPr/>
      </dsp:nvSpPr>
      <dsp:spPr>
        <a:xfrm>
          <a:off x="3" y="1709288"/>
          <a:ext cx="966690" cy="54715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Assessment of the Model</a:t>
          </a:r>
        </a:p>
      </dsp:txBody>
      <dsp:txXfrm>
        <a:off x="26713" y="1735998"/>
        <a:ext cx="913270" cy="493737"/>
      </dsp:txXfrm>
    </dsp:sp>
    <dsp:sp modelId="{D693D3F9-0817-4CCF-A245-2A4C01DCBDF1}">
      <dsp:nvSpPr>
        <dsp:cNvPr id="0" name=""/>
        <dsp:cNvSpPr/>
      </dsp:nvSpPr>
      <dsp:spPr>
        <a:xfrm rot="5400000">
          <a:off x="2836707" y="1512683"/>
          <a:ext cx="709726" cy="3675258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Total 09 Hypotheses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Eight hypotheses accepted.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One hypothesis rejected.</a:t>
          </a:r>
        </a:p>
      </dsp:txBody>
      <dsp:txXfrm rot="-5400000">
        <a:off x="1353941" y="3030095"/>
        <a:ext cx="3640612" cy="640434"/>
      </dsp:txXfrm>
    </dsp:sp>
    <dsp:sp modelId="{F74DCE29-85B8-4BD9-8050-85AD14A1E71E}">
      <dsp:nvSpPr>
        <dsp:cNvPr id="0" name=""/>
        <dsp:cNvSpPr/>
      </dsp:nvSpPr>
      <dsp:spPr>
        <a:xfrm>
          <a:off x="331" y="2943732"/>
          <a:ext cx="1221552" cy="82117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19050" rIns="3810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Study Outcome</a:t>
          </a:r>
        </a:p>
      </dsp:txBody>
      <dsp:txXfrm>
        <a:off x="40417" y="2983818"/>
        <a:ext cx="1141380" cy="7410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account</cp:lastModifiedBy>
  <cp:revision>14</cp:revision>
  <dcterms:created xsi:type="dcterms:W3CDTF">2023-01-18T20:07:00Z</dcterms:created>
  <dcterms:modified xsi:type="dcterms:W3CDTF">2024-05-23T22:20:00Z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5d141ad9-06ad-43a7-82d0-2bde086995d7</vt:lpwstr>
  </property>
</Properties>
</file>