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9F8B" w14:textId="77777777" w:rsidR="00835A33" w:rsidRPr="00E1248C" w:rsidRDefault="00835A33" w:rsidP="00835A33">
      <w:pPr>
        <w:pStyle w:val="Kop2"/>
        <w:rPr>
          <w:rFonts w:ascii="Times New Roman" w:hAnsi="Times New Roman" w:cs="Times New Roman"/>
          <w:sz w:val="24"/>
          <w:szCs w:val="24"/>
          <w:lang w:val="en-US"/>
        </w:rPr>
      </w:pPr>
      <w:r w:rsidRPr="00E1248C">
        <w:rPr>
          <w:rStyle w:val="Zwaar"/>
          <w:rFonts w:ascii="Times New Roman" w:hAnsi="Times New Roman" w:cs="Times New Roman"/>
          <w:sz w:val="24"/>
          <w:szCs w:val="24"/>
          <w:lang w:val="en-US"/>
        </w:rPr>
        <w:t>Appendix A: Comparative Review of Lean Six Sigma Black Belt Competency Frameworks</w:t>
      </w:r>
    </w:p>
    <w:p w14:paraId="2B3881F9" w14:textId="77777777" w:rsidR="00835A33" w:rsidRDefault="00835A33" w:rsidP="00835A33">
      <w:pPr>
        <w:pStyle w:val="Kop3"/>
        <w:rPr>
          <w:rStyle w:val="Zwaar"/>
          <w:rFonts w:ascii="Times New Roman" w:hAnsi="Times New Roman" w:cs="Times New Roman"/>
          <w:b w:val="0"/>
          <w:bCs w:val="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42"/>
        <w:gridCol w:w="3585"/>
        <w:gridCol w:w="3835"/>
      </w:tblGrid>
      <w:tr w:rsidR="00835A33" w:rsidRPr="00212CB5" w14:paraId="47898407" w14:textId="77777777" w:rsidTr="00237093">
        <w:trPr>
          <w:trHeight w:val="288"/>
        </w:trPr>
        <w:tc>
          <w:tcPr>
            <w:tcW w:w="1642" w:type="dxa"/>
            <w:hideMark/>
          </w:tcPr>
          <w:p w14:paraId="31DEE548" w14:textId="77777777" w:rsidR="00835A33" w:rsidRPr="0051654C" w:rsidRDefault="00835A33" w:rsidP="002370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585" w:type="dxa"/>
            <w:hideMark/>
          </w:tcPr>
          <w:p w14:paraId="4F0EBAFF" w14:textId="77777777" w:rsidR="00835A33" w:rsidRPr="0051654C" w:rsidRDefault="00835A33" w:rsidP="002370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Framework scope</w:t>
            </w:r>
          </w:p>
        </w:tc>
        <w:tc>
          <w:tcPr>
            <w:tcW w:w="3835" w:type="dxa"/>
            <w:hideMark/>
          </w:tcPr>
          <w:p w14:paraId="03289930" w14:textId="77777777" w:rsidR="00835A33" w:rsidRPr="0051654C" w:rsidRDefault="00835A33" w:rsidP="002370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Topics</w:t>
            </w:r>
          </w:p>
        </w:tc>
      </w:tr>
      <w:tr w:rsidR="00835A33" w:rsidRPr="00835A33" w14:paraId="3720977D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019AE63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AMU</w:t>
            </w:r>
          </w:p>
        </w:tc>
        <w:tc>
          <w:tcPr>
            <w:tcW w:w="3585" w:type="dxa"/>
            <w:vMerge w:val="restart"/>
            <w:hideMark/>
          </w:tcPr>
          <w:p w14:paraId="2E7EF5D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Systems Management: Lean Six Sigma Black Belt Certification</w:t>
            </w:r>
          </w:p>
        </w:tc>
        <w:tc>
          <w:tcPr>
            <w:tcW w:w="3835" w:type="dxa"/>
            <w:hideMark/>
          </w:tcPr>
          <w:p w14:paraId="57AA30D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Quality System Management Principles and Best Practices;</w:t>
            </w:r>
          </w:p>
        </w:tc>
      </w:tr>
      <w:tr w:rsidR="00835A33" w:rsidRPr="00212CB5" w14:paraId="50B1A9D3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8605D7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3ED996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6D221CA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Performance-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Management;</w:t>
            </w:r>
          </w:p>
        </w:tc>
      </w:tr>
      <w:tr w:rsidR="00835A33" w:rsidRPr="00835A33" w14:paraId="131D7A4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ACCF35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33A156A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4F8742E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Six Sigma Principles and Applications;</w:t>
            </w:r>
          </w:p>
        </w:tc>
      </w:tr>
      <w:tr w:rsidR="00835A33" w:rsidRPr="00212CB5" w14:paraId="3FFF380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CE87C4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DF5DB5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BEC36C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Practicum (Project).</w:t>
            </w:r>
          </w:p>
        </w:tc>
      </w:tr>
      <w:tr w:rsidR="00835A33" w:rsidRPr="00835A33" w14:paraId="68D19717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3D15516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Antony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et al., 2018</w:t>
            </w:r>
          </w:p>
        </w:tc>
        <w:tc>
          <w:tcPr>
            <w:tcW w:w="3585" w:type="dxa"/>
            <w:vMerge w:val="restart"/>
            <w:hideMark/>
          </w:tcPr>
          <w:p w14:paraId="75E1266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Ten commandments of lean six sigma: A practitioners’ perspective</w:t>
            </w:r>
          </w:p>
        </w:tc>
        <w:tc>
          <w:tcPr>
            <w:tcW w:w="3835" w:type="dxa"/>
            <w:hideMark/>
          </w:tcPr>
          <w:p w14:paraId="598BF20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Alignment of Lean Six Sigma with organisational strategy;</w:t>
            </w:r>
          </w:p>
        </w:tc>
      </w:tr>
      <w:tr w:rsidR="00835A33" w:rsidRPr="00835A33" w14:paraId="4E1CF34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B9E3A4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102F79D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862B74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Lean Six Sigma project selection and prioritisation;</w:t>
            </w:r>
          </w:p>
        </w:tc>
      </w:tr>
      <w:tr w:rsidR="00835A33" w:rsidRPr="00835A33" w14:paraId="3B9F11E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7ADF39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77679B6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5CC2E38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Selecting the top talent for the execution of projects;</w:t>
            </w:r>
          </w:p>
        </w:tc>
      </w:tr>
      <w:tr w:rsidR="00835A33" w:rsidRPr="00212CB5" w14:paraId="7543D37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07E815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7033D55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F8B7CE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Leadership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LSS;</w:t>
            </w:r>
          </w:p>
        </w:tc>
      </w:tr>
      <w:tr w:rsidR="00835A33" w:rsidRPr="00835A33" w14:paraId="78C1E278" w14:textId="77777777" w:rsidTr="00237093">
        <w:trPr>
          <w:trHeight w:val="576"/>
        </w:trPr>
        <w:tc>
          <w:tcPr>
            <w:tcW w:w="1642" w:type="dxa"/>
            <w:vMerge/>
            <w:hideMark/>
          </w:tcPr>
          <w:p w14:paraId="4614F18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C83560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458775E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Effective training and design of curriculum for different LSS roles;</w:t>
            </w:r>
          </w:p>
        </w:tc>
      </w:tr>
      <w:tr w:rsidR="00835A33" w:rsidRPr="00835A33" w14:paraId="2962EAA2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11A1C7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1C2D94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B16165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Development of reward and recognition system;</w:t>
            </w:r>
          </w:p>
        </w:tc>
      </w:tr>
      <w:tr w:rsidR="00835A33" w:rsidRPr="00212CB5" w14:paraId="6841094B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2D00E1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12B9358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6647B6E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Lean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Six Sigma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835A33" w14:paraId="6F60E312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20E7DB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0FA2F9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900D10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Linking LSS with organisational learning and innovation;</w:t>
            </w:r>
          </w:p>
        </w:tc>
      </w:tr>
      <w:tr w:rsidR="00835A33" w:rsidRPr="00835A33" w14:paraId="4B09AF8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2F4135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1896B65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68DEEBD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Linking LSS with environmental management system standards;</w:t>
            </w:r>
          </w:p>
        </w:tc>
      </w:tr>
      <w:tr w:rsidR="00835A33" w:rsidRPr="00212CB5" w14:paraId="0AF086E5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DA0B36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90E4D1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24AFE4F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LSS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big data;</w:t>
            </w:r>
          </w:p>
        </w:tc>
      </w:tr>
      <w:tr w:rsidR="00835A33" w:rsidRPr="00835A33" w14:paraId="6071286C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4873AF8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Antony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et al., 2021a</w:t>
            </w:r>
          </w:p>
        </w:tc>
        <w:tc>
          <w:tcPr>
            <w:tcW w:w="3585" w:type="dxa"/>
            <w:vMerge w:val="restart"/>
            <w:hideMark/>
          </w:tcPr>
          <w:p w14:paraId="1921613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Global study into the pros and cons of ISO 18404</w:t>
            </w:r>
          </w:p>
        </w:tc>
        <w:tc>
          <w:tcPr>
            <w:tcW w:w="3835" w:type="dxa"/>
            <w:hideMark/>
          </w:tcPr>
          <w:p w14:paraId="309BB4B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835A33" w:rsidRPr="00835A33" w14:paraId="677E3BA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028A3C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6220F73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25B9E47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cultural and “holistic” approach for CI or OPEX deployment;</w:t>
            </w:r>
          </w:p>
        </w:tc>
      </w:tr>
      <w:tr w:rsidR="00835A33" w:rsidRPr="00835A33" w14:paraId="73D7CFBD" w14:textId="77777777" w:rsidTr="00237093">
        <w:trPr>
          <w:trHeight w:val="576"/>
        </w:trPr>
        <w:tc>
          <w:tcPr>
            <w:tcW w:w="1642" w:type="dxa"/>
            <w:vMerge/>
            <w:hideMark/>
          </w:tcPr>
          <w:p w14:paraId="70C3B67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1F3B8E3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ACB49B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inclusiveness in terms of human capital and employee involvement;</w:t>
            </w:r>
          </w:p>
        </w:tc>
      </w:tr>
      <w:tr w:rsidR="00835A33" w:rsidRPr="00835A33" w14:paraId="3EE7574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94972D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51C721E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5F6BA00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for (Lean) Six Sigma;</w:t>
            </w:r>
          </w:p>
        </w:tc>
      </w:tr>
      <w:tr w:rsidR="00835A33" w:rsidRPr="00835A33" w14:paraId="124E893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C0D239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F1BA3B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5265468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Integration with Industry 4.0 and Quality 4.0;</w:t>
            </w:r>
          </w:p>
        </w:tc>
      </w:tr>
      <w:tr w:rsidR="00835A33" w:rsidRPr="00835A33" w14:paraId="48B3EDB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9F318A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E06EEA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5AFD766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Deployment of LSS for SMEs and the Public Sector</w:t>
            </w:r>
          </w:p>
        </w:tc>
      </w:tr>
      <w:tr w:rsidR="00835A33" w:rsidRPr="00212CB5" w14:paraId="4DEDCE31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9B343F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D436DA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ED2F42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soft skills.</w:t>
            </w:r>
          </w:p>
        </w:tc>
      </w:tr>
      <w:tr w:rsidR="00835A33" w:rsidRPr="00212CB5" w14:paraId="35B7C033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370C0CF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Antony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et al., 2021b</w:t>
            </w:r>
          </w:p>
        </w:tc>
        <w:tc>
          <w:tcPr>
            <w:tcW w:w="3585" w:type="dxa"/>
            <w:vMerge w:val="restart"/>
            <w:hideMark/>
          </w:tcPr>
          <w:p w14:paraId="645A071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study into the pros and cons of ISO 18404</w:t>
            </w:r>
          </w:p>
        </w:tc>
        <w:tc>
          <w:tcPr>
            <w:tcW w:w="3835" w:type="dxa"/>
            <w:hideMark/>
          </w:tcPr>
          <w:p w14:paraId="6CCDFEE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standard should include:</w:t>
            </w:r>
          </w:p>
        </w:tc>
      </w:tr>
      <w:tr w:rsidR="00835A33" w:rsidRPr="00835A33" w14:paraId="7EEDAF9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55542D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2F2E61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B70BC1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competency of LSS Yellow Belts;</w:t>
            </w:r>
          </w:p>
        </w:tc>
      </w:tr>
      <w:tr w:rsidR="00835A33" w:rsidRPr="00835A33" w14:paraId="3B231E44" w14:textId="77777777" w:rsidTr="00237093">
        <w:trPr>
          <w:trHeight w:val="576"/>
        </w:trPr>
        <w:tc>
          <w:tcPr>
            <w:tcW w:w="1642" w:type="dxa"/>
            <w:vMerge/>
            <w:hideMark/>
          </w:tcPr>
          <w:p w14:paraId="7F76859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00EF687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7B8868A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Bloom’s taxonomy should be considered for the development of competencies;</w:t>
            </w:r>
          </w:p>
        </w:tc>
      </w:tr>
      <w:tr w:rsidR="00835A33" w:rsidRPr="00212CB5" w14:paraId="79354242" w14:textId="77777777" w:rsidTr="00237093">
        <w:trPr>
          <w:trHeight w:val="864"/>
        </w:trPr>
        <w:tc>
          <w:tcPr>
            <w:tcW w:w="1642" w:type="dxa"/>
            <w:vMerge w:val="restart"/>
            <w:hideMark/>
          </w:tcPr>
          <w:p w14:paraId="4D4CEF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APMG</w:t>
            </w:r>
          </w:p>
        </w:tc>
        <w:tc>
          <w:tcPr>
            <w:tcW w:w="3585" w:type="dxa"/>
            <w:vMerge w:val="restart"/>
            <w:hideMark/>
          </w:tcPr>
          <w:p w14:paraId="1B7B58C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LSSA syllabi are based on the ‘Continuous Improvement Maturity Model’ (CIMM):  210111 - Skill set Lean Six Sigma Black Belt - v3.2.docx</w:t>
            </w:r>
          </w:p>
        </w:tc>
        <w:tc>
          <w:tcPr>
            <w:tcW w:w="3835" w:type="dxa"/>
            <w:hideMark/>
          </w:tcPr>
          <w:p w14:paraId="6608C33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World Class Performance;</w:t>
            </w:r>
          </w:p>
        </w:tc>
      </w:tr>
      <w:tr w:rsidR="00835A33" w:rsidRPr="00212CB5" w14:paraId="0907B53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B3BC9C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0FB97FA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A62529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Policy development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deployment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6ED69E3F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7C0B01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06302E6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17133A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Project Management;</w:t>
            </w:r>
          </w:p>
        </w:tc>
      </w:tr>
      <w:tr w:rsidR="00835A33" w:rsidRPr="00212CB5" w14:paraId="74DD1FD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A81D34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192D12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186EFC9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solid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foundation;</w:t>
            </w:r>
          </w:p>
        </w:tc>
      </w:tr>
      <w:tr w:rsidR="00835A33" w:rsidRPr="00835A33" w14:paraId="655FE3E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21C80E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A8934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C9E70F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Creating a continuous improvement culture;</w:t>
            </w:r>
          </w:p>
        </w:tc>
      </w:tr>
      <w:tr w:rsidR="00835A33" w:rsidRPr="00835A33" w14:paraId="4D3945C4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AB8109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7260E5E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A612E4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Creating stable and efficient processes;</w:t>
            </w:r>
          </w:p>
        </w:tc>
      </w:tr>
      <w:tr w:rsidR="00835A33" w:rsidRPr="00212CB5" w14:paraId="69193B40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936403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14ACA9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D4B9ED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capable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5BB8288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802F95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524587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E61DF1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Creating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future-proof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5A33" w:rsidRPr="00835A33" w14:paraId="7CB7FA1D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42F7C59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ASQ</w:t>
            </w:r>
          </w:p>
        </w:tc>
        <w:tc>
          <w:tcPr>
            <w:tcW w:w="3585" w:type="dxa"/>
            <w:vMerge w:val="restart"/>
            <w:hideMark/>
          </w:tcPr>
          <w:p w14:paraId="3663358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2022 Certified Six Sigma Black Belt (SSBB)</w:t>
            </w:r>
          </w:p>
        </w:tc>
        <w:tc>
          <w:tcPr>
            <w:tcW w:w="3835" w:type="dxa"/>
            <w:hideMark/>
          </w:tcPr>
          <w:p w14:paraId="170A2EF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Organization-wide Planning and Deployment;</w:t>
            </w:r>
          </w:p>
        </w:tc>
      </w:tr>
      <w:tr w:rsidR="00835A33" w:rsidRPr="00835A33" w14:paraId="777666F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903229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4852149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FEC4DE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 Process Management and Measures;</w:t>
            </w:r>
          </w:p>
        </w:tc>
      </w:tr>
      <w:tr w:rsidR="00835A33" w:rsidRPr="00212CB5" w14:paraId="255FE19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4592B3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3BDA83E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90379A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Team Management;</w:t>
            </w:r>
          </w:p>
        </w:tc>
      </w:tr>
      <w:tr w:rsidR="00835A33" w:rsidRPr="00212CB5" w14:paraId="0FEA0A1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A5E9F2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4B0D26B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293ECA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DMAIC;</w:t>
            </w:r>
          </w:p>
        </w:tc>
      </w:tr>
      <w:tr w:rsidR="00835A33" w:rsidRPr="00835A33" w14:paraId="6D6A83D0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092359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41F2A9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AB1ADE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Design For Six Sigma (DFSS) Framework and Methodologies.</w:t>
            </w:r>
          </w:p>
        </w:tc>
      </w:tr>
      <w:tr w:rsidR="00835A33" w:rsidRPr="00212CB5" w14:paraId="16C4E13A" w14:textId="77777777" w:rsidTr="00237093">
        <w:trPr>
          <w:trHeight w:val="576"/>
        </w:trPr>
        <w:tc>
          <w:tcPr>
            <w:tcW w:w="1642" w:type="dxa"/>
            <w:hideMark/>
          </w:tcPr>
          <w:p w14:paraId="2A4FA22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AZU</w:t>
            </w:r>
          </w:p>
        </w:tc>
        <w:tc>
          <w:tcPr>
            <w:tcW w:w="3585" w:type="dxa"/>
            <w:hideMark/>
          </w:tcPr>
          <w:p w14:paraId="4C0D432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course is structured according to the Six Sigma “DMAIC” methodology and project status updates</w:t>
            </w:r>
          </w:p>
        </w:tc>
        <w:tc>
          <w:tcPr>
            <w:tcW w:w="3835" w:type="dxa"/>
            <w:hideMark/>
          </w:tcPr>
          <w:p w14:paraId="33D53E5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212CB5" w14:paraId="29F2CDF0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1A01373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BQF</w:t>
            </w:r>
          </w:p>
        </w:tc>
        <w:tc>
          <w:tcPr>
            <w:tcW w:w="3585" w:type="dxa"/>
            <w:vMerge w:val="restart"/>
            <w:hideMark/>
          </w:tcPr>
          <w:p w14:paraId="3BAF842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Lean Six Sigma Black Belt Body of Knowledge</w:t>
            </w:r>
          </w:p>
        </w:tc>
        <w:tc>
          <w:tcPr>
            <w:tcW w:w="3835" w:type="dxa"/>
            <w:hideMark/>
          </w:tcPr>
          <w:p w14:paraId="576DCA3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DMAIC and Change Management;</w:t>
            </w:r>
          </w:p>
        </w:tc>
      </w:tr>
      <w:tr w:rsidR="00835A33" w:rsidRPr="00212CB5" w14:paraId="441458AB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2D327A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9A45B9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1159FB8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Lean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36825D4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B9A69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4DBCAB6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A096C0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Graphs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037D0EB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24135A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AB303E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20A8B6E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2233810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FAB2E3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517FD3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45A2B1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Advanced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35A33" w:rsidRPr="00835A33" w14:paraId="6F5056A6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2CE9861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CSSC</w:t>
            </w:r>
          </w:p>
        </w:tc>
        <w:tc>
          <w:tcPr>
            <w:tcW w:w="3585" w:type="dxa"/>
            <w:vMerge w:val="restart"/>
            <w:hideMark/>
          </w:tcPr>
          <w:p w14:paraId="15CA021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CSSC Black Belt training manual 2018</w:t>
            </w:r>
          </w:p>
        </w:tc>
        <w:tc>
          <w:tcPr>
            <w:tcW w:w="3835" w:type="dxa"/>
            <w:hideMark/>
          </w:tcPr>
          <w:p w14:paraId="01BDF44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introduction to lean six sigma;</w:t>
            </w:r>
          </w:p>
        </w:tc>
      </w:tr>
      <w:tr w:rsidR="00835A33" w:rsidRPr="00212CB5" w14:paraId="75C5C3B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81913D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751C1C4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527536D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2A2E3E9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EF2867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91C8F2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7AD309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DMAIC;</w:t>
            </w:r>
          </w:p>
        </w:tc>
      </w:tr>
      <w:tr w:rsidR="00835A33" w:rsidRPr="00212CB5" w14:paraId="682CC54B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B24EF7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6304822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F02C42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6F40EBEF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899AB0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A42409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AB5E5E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advanced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control;</w:t>
            </w:r>
          </w:p>
        </w:tc>
      </w:tr>
      <w:tr w:rsidR="00835A33" w:rsidRPr="00212CB5" w14:paraId="2659ECFF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8A8320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794EAD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703582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835A33" w14:paraId="19DF043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2E5ACC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0224CB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EE532E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process improvement tools and value stream mapping.</w:t>
            </w:r>
          </w:p>
        </w:tc>
      </w:tr>
      <w:tr w:rsidR="00835A33" w:rsidRPr="00835A33" w14:paraId="20FCDEF2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1BB1773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Hallam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et al., 2018</w:t>
            </w:r>
          </w:p>
        </w:tc>
        <w:tc>
          <w:tcPr>
            <w:tcW w:w="3585" w:type="dxa"/>
            <w:vMerge w:val="restart"/>
            <w:hideMark/>
          </w:tcPr>
          <w:p w14:paraId="02374C8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Strategic lean actions for sustainable competitive advantage</w:t>
            </w:r>
          </w:p>
        </w:tc>
        <w:tc>
          <w:tcPr>
            <w:tcW w:w="3835" w:type="dxa"/>
            <w:hideMark/>
          </w:tcPr>
          <w:p w14:paraId="1E7F9ED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introducing a Process model for integrating lean operations and strategic actions based on:</w:t>
            </w:r>
          </w:p>
        </w:tc>
      </w:tr>
      <w:tr w:rsidR="00835A33" w:rsidRPr="00212CB5" w14:paraId="4753E01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001AFA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7BBD377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2504E1B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management;</w:t>
            </w:r>
          </w:p>
        </w:tc>
      </w:tr>
      <w:tr w:rsidR="00835A33" w:rsidRPr="00212CB5" w14:paraId="41387B2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7C92F3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C2649A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63E41CF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human resource management;</w:t>
            </w:r>
          </w:p>
        </w:tc>
      </w:tr>
      <w:tr w:rsidR="00835A33" w:rsidRPr="00212CB5" w14:paraId="56A9404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ED9B3A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0CDECC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27006ED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business development.</w:t>
            </w:r>
          </w:p>
        </w:tc>
      </w:tr>
      <w:tr w:rsidR="00835A33" w:rsidRPr="00212CB5" w14:paraId="023ECEC2" w14:textId="77777777" w:rsidTr="00237093">
        <w:trPr>
          <w:trHeight w:val="288"/>
        </w:trPr>
        <w:tc>
          <w:tcPr>
            <w:tcW w:w="1642" w:type="dxa"/>
            <w:hideMark/>
          </w:tcPr>
          <w:p w14:paraId="36143F5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IASSC</w:t>
            </w:r>
          </w:p>
        </w:tc>
        <w:tc>
          <w:tcPr>
            <w:tcW w:w="3585" w:type="dxa"/>
            <w:hideMark/>
          </w:tcPr>
          <w:p w14:paraId="41CE81A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IASSC Black Belt Lean Six Sigma Body of Knowledge </w:t>
            </w:r>
          </w:p>
        </w:tc>
        <w:tc>
          <w:tcPr>
            <w:tcW w:w="3835" w:type="dxa"/>
            <w:hideMark/>
          </w:tcPr>
          <w:p w14:paraId="2A510BC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835A33" w14:paraId="328473F6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3E8E91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IBIS UVA</w:t>
            </w:r>
          </w:p>
        </w:tc>
        <w:tc>
          <w:tcPr>
            <w:tcW w:w="3585" w:type="dxa"/>
            <w:vMerge w:val="restart"/>
            <w:hideMark/>
          </w:tcPr>
          <w:p w14:paraId="7E77E30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program curriculum is aligned with the American Society for Quality’s (ASQ’s) Body of Knowledge</w:t>
            </w:r>
          </w:p>
        </w:tc>
        <w:tc>
          <w:tcPr>
            <w:tcW w:w="3835" w:type="dxa"/>
            <w:hideMark/>
          </w:tcPr>
          <w:p w14:paraId="584D8F6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Organization-Wide Planning and Deployment;</w:t>
            </w:r>
          </w:p>
        </w:tc>
      </w:tr>
      <w:tr w:rsidR="00835A33" w:rsidRPr="00835A33" w14:paraId="39A2CD9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E6167A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19D24FD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344E446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 Process Management and Measures;</w:t>
            </w:r>
          </w:p>
        </w:tc>
      </w:tr>
      <w:tr w:rsidR="00835A33" w:rsidRPr="00212CB5" w14:paraId="43F390E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35B670E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33160D3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70067CE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Team Management;</w:t>
            </w:r>
          </w:p>
        </w:tc>
      </w:tr>
      <w:tr w:rsidR="00835A33" w:rsidRPr="00212CB5" w14:paraId="39B4E375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20AAAA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E42E15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6CB20C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DMAIC;</w:t>
            </w:r>
          </w:p>
        </w:tc>
      </w:tr>
      <w:tr w:rsidR="00835A33" w:rsidRPr="00212CB5" w14:paraId="4881DDF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B86DA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F80945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2C69CF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Six Sigma.</w:t>
            </w:r>
          </w:p>
        </w:tc>
      </w:tr>
      <w:tr w:rsidR="00835A33" w:rsidRPr="00835A33" w14:paraId="5AC4F2A5" w14:textId="77777777" w:rsidTr="00237093">
        <w:trPr>
          <w:trHeight w:val="288"/>
        </w:trPr>
        <w:tc>
          <w:tcPr>
            <w:tcW w:w="1642" w:type="dxa"/>
            <w:hideMark/>
          </w:tcPr>
          <w:p w14:paraId="392D4C5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ICFQ</w:t>
            </w:r>
          </w:p>
        </w:tc>
        <w:tc>
          <w:tcPr>
            <w:tcW w:w="3585" w:type="dxa"/>
            <w:hideMark/>
          </w:tcPr>
          <w:p w14:paraId="19D63F8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Black Belt Body of Knowledge</w:t>
            </w:r>
          </w:p>
        </w:tc>
        <w:tc>
          <w:tcPr>
            <w:tcW w:w="3835" w:type="dxa"/>
            <w:hideMark/>
          </w:tcPr>
          <w:p w14:paraId="4B50186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DMAIC including Deployment of Lean Techniques.</w:t>
            </w:r>
          </w:p>
        </w:tc>
      </w:tr>
      <w:tr w:rsidR="00835A33" w:rsidRPr="00835A33" w14:paraId="6B67D6A0" w14:textId="77777777" w:rsidTr="00237093">
        <w:trPr>
          <w:trHeight w:val="576"/>
        </w:trPr>
        <w:tc>
          <w:tcPr>
            <w:tcW w:w="1642" w:type="dxa"/>
            <w:hideMark/>
          </w:tcPr>
          <w:p w14:paraId="509D8BD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ILSSI</w:t>
            </w:r>
          </w:p>
        </w:tc>
        <w:tc>
          <w:tcPr>
            <w:tcW w:w="3585" w:type="dxa"/>
            <w:hideMark/>
          </w:tcPr>
          <w:p w14:paraId="470B9B0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 Lean Six Sigma Institute Black Belt Body of Knowledge v2.1</w:t>
            </w:r>
          </w:p>
        </w:tc>
        <w:tc>
          <w:tcPr>
            <w:tcW w:w="3835" w:type="dxa"/>
            <w:hideMark/>
          </w:tcPr>
          <w:p w14:paraId="2346BA5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covering 110 topics over the DMAIC.</w:t>
            </w:r>
          </w:p>
        </w:tc>
      </w:tr>
      <w:tr w:rsidR="00835A33" w:rsidRPr="00835A33" w14:paraId="0A759E40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09A1A05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ISO 18404</w:t>
            </w:r>
          </w:p>
        </w:tc>
        <w:tc>
          <w:tcPr>
            <w:tcW w:w="3585" w:type="dxa"/>
            <w:vMerge w:val="restart"/>
            <w:hideMark/>
          </w:tcPr>
          <w:p w14:paraId="189169A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ISO 18404:2015 Six Sigma - Black Belt competencies</w:t>
            </w:r>
          </w:p>
        </w:tc>
        <w:tc>
          <w:tcPr>
            <w:tcW w:w="3835" w:type="dxa"/>
            <w:hideMark/>
          </w:tcPr>
          <w:p w14:paraId="1D8ECD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 benefits identification and prioritization;</w:t>
            </w:r>
          </w:p>
        </w:tc>
      </w:tr>
      <w:tr w:rsidR="00835A33" w:rsidRPr="00835A33" w14:paraId="5192D10F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D44B16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F56801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247C59E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Business process improvement; Change management;</w:t>
            </w:r>
          </w:p>
        </w:tc>
      </w:tr>
      <w:tr w:rsidR="00835A33" w:rsidRPr="00835A33" w14:paraId="7DA926F8" w14:textId="77777777" w:rsidTr="00237093">
        <w:trPr>
          <w:trHeight w:val="576"/>
        </w:trPr>
        <w:tc>
          <w:tcPr>
            <w:tcW w:w="1642" w:type="dxa"/>
            <w:vMerge/>
            <w:hideMark/>
          </w:tcPr>
          <w:p w14:paraId="086AFEE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0BC0835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737C2BC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Leadership development in self; Leadership development in others; Data acquisition for analysis; Creativity thinking;</w:t>
            </w:r>
          </w:p>
        </w:tc>
      </w:tr>
      <w:tr w:rsidR="00835A33" w:rsidRPr="00835A33" w14:paraId="7B2B622E" w14:textId="77777777" w:rsidTr="00237093">
        <w:trPr>
          <w:trHeight w:val="576"/>
        </w:trPr>
        <w:tc>
          <w:tcPr>
            <w:tcW w:w="1642" w:type="dxa"/>
            <w:vMerge/>
            <w:hideMark/>
          </w:tcPr>
          <w:p w14:paraId="5D48EDA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51D21FB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517BFF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Customer focus; Decision making and taking; Interpersonal and team leadership skills; Motivating others; Numeracy;</w:t>
            </w:r>
          </w:p>
        </w:tc>
      </w:tr>
      <w:tr w:rsidR="00835A33" w:rsidRPr="00835A33" w14:paraId="0C7BA880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A62728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3DD15E2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2416746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Practical problem solving (opportunity realization);</w:t>
            </w:r>
          </w:p>
        </w:tc>
      </w:tr>
      <w:tr w:rsidR="00835A33" w:rsidRPr="00835A33" w14:paraId="5D40B87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EFBE24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023DAD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1A8E398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Presentation and reporting skills; Process thinking skills;</w:t>
            </w:r>
          </w:p>
        </w:tc>
      </w:tr>
      <w:tr w:rsidR="00835A33" w:rsidRPr="00835A33" w14:paraId="1DE634B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6F1AC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507A8E4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8B1892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management; Risk analysis and management;</w:t>
            </w:r>
          </w:p>
        </w:tc>
      </w:tr>
      <w:tr w:rsidR="00835A33" w:rsidRPr="00835A33" w14:paraId="602BE74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38225A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52EA6BB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0632A68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Self-review and development; Six Sigma tools;</w:t>
            </w:r>
          </w:p>
        </w:tc>
      </w:tr>
      <w:tr w:rsidR="00835A33" w:rsidRPr="00212CB5" w14:paraId="55F7843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F54854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3888EF1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784A504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Stakeholder management; Statistical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835A33" w14:paraId="732369B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398481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41160F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9C26ED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Statistical software use; Sustainability and control.</w:t>
            </w:r>
          </w:p>
        </w:tc>
      </w:tr>
      <w:tr w:rsidR="00835A33" w:rsidRPr="00835A33" w14:paraId="179073B3" w14:textId="77777777" w:rsidTr="00237093">
        <w:trPr>
          <w:trHeight w:val="864"/>
        </w:trPr>
        <w:tc>
          <w:tcPr>
            <w:tcW w:w="1642" w:type="dxa"/>
            <w:hideMark/>
          </w:tcPr>
          <w:p w14:paraId="309BD7D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Langstrand et al., 2014</w:t>
            </w:r>
          </w:p>
        </w:tc>
        <w:tc>
          <w:tcPr>
            <w:tcW w:w="3585" w:type="dxa"/>
            <w:hideMark/>
          </w:tcPr>
          <w:p w14:paraId="65B33F4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Practise what you preach: quality of education in education on quality</w:t>
            </w:r>
          </w:p>
        </w:tc>
        <w:tc>
          <w:tcPr>
            <w:tcW w:w="3835" w:type="dxa"/>
            <w:hideMark/>
          </w:tcPr>
          <w:p w14:paraId="288F2BC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Findings: designing a course around a practical scenario or industrial context is a good way to provide a structure to a course. </w:t>
            </w:r>
          </w:p>
        </w:tc>
      </w:tr>
      <w:tr w:rsidR="00835A33" w:rsidRPr="00212CB5" w14:paraId="238D21F1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1BB3692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LCS</w:t>
            </w:r>
          </w:p>
        </w:tc>
        <w:tc>
          <w:tcPr>
            <w:tcW w:w="3585" w:type="dxa"/>
            <w:vMerge w:val="restart"/>
            <w:hideMark/>
          </w:tcPr>
          <w:p w14:paraId="4CD5CFD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LCS Level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Desciptors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Versionm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2201.1</w:t>
            </w:r>
          </w:p>
        </w:tc>
        <w:tc>
          <w:tcPr>
            <w:tcW w:w="3835" w:type="dxa"/>
            <w:hideMark/>
          </w:tcPr>
          <w:p w14:paraId="419245D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level 1A: Awareness;</w:t>
            </w:r>
          </w:p>
        </w:tc>
      </w:tr>
      <w:tr w:rsidR="00835A33" w:rsidRPr="00212CB5" w14:paraId="0FAB7890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85BEB2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959E1E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83C62E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level 1B: Diagnosis &amp; Analysis;</w:t>
            </w:r>
          </w:p>
        </w:tc>
      </w:tr>
      <w:tr w:rsidR="00835A33" w:rsidRPr="00212CB5" w14:paraId="0E651A59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03CDFB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A5F3A2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247FA9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level 1C: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Improvement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Implementation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5BEE320D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7B0713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6F5381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287642D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level 2: Technical;</w:t>
            </w:r>
          </w:p>
        </w:tc>
      </w:tr>
      <w:tr w:rsidR="00835A33" w:rsidRPr="00212CB5" w14:paraId="387CF83B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C030CA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C09BDD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1CC479A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level 3: Strategic.</w:t>
            </w:r>
          </w:p>
        </w:tc>
      </w:tr>
      <w:tr w:rsidR="00835A33" w:rsidRPr="00835A33" w14:paraId="27551B89" w14:textId="77777777" w:rsidTr="00237093">
        <w:trPr>
          <w:trHeight w:val="1440"/>
        </w:trPr>
        <w:tc>
          <w:tcPr>
            <w:tcW w:w="1642" w:type="dxa"/>
            <w:hideMark/>
          </w:tcPr>
          <w:p w14:paraId="2D4BB81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McDonald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3585" w:type="dxa"/>
            <w:hideMark/>
          </w:tcPr>
          <w:p w14:paraId="4CE311B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Teaching the concept of management: Perspectives from ‘six honest serving men’</w:t>
            </w:r>
          </w:p>
        </w:tc>
        <w:tc>
          <w:tcPr>
            <w:tcW w:w="3835" w:type="dxa"/>
            <w:hideMark/>
          </w:tcPr>
          <w:p w14:paraId="3E2B89E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 framework for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analyzing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teaching management that draws on Rudyard Kipling's ‘six honest serving men’—what, why, when, how, where and who. with which we can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analyze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revise and recalibrate the teaching of management to ensure that it remains relevant to modern business. </w:t>
            </w:r>
          </w:p>
        </w:tc>
      </w:tr>
      <w:tr w:rsidR="00835A33" w:rsidRPr="00212CB5" w14:paraId="283E9AC2" w14:textId="77777777" w:rsidTr="00237093">
        <w:trPr>
          <w:trHeight w:val="288"/>
        </w:trPr>
        <w:tc>
          <w:tcPr>
            <w:tcW w:w="1642" w:type="dxa"/>
            <w:hideMark/>
          </w:tcPr>
          <w:p w14:paraId="070E235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OSU</w:t>
            </w:r>
          </w:p>
        </w:tc>
        <w:tc>
          <w:tcPr>
            <w:tcW w:w="3585" w:type="dxa"/>
            <w:hideMark/>
          </w:tcPr>
          <w:p w14:paraId="446ED93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Lean Six Sigma Black Belt Certification Program</w:t>
            </w:r>
          </w:p>
        </w:tc>
        <w:tc>
          <w:tcPr>
            <w:tcW w:w="3835" w:type="dxa"/>
            <w:hideMark/>
          </w:tcPr>
          <w:p w14:paraId="6B90ACB5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835A33" w14:paraId="36900F04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04C3D9D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Pal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Pandi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et al., 2014</w:t>
            </w:r>
          </w:p>
        </w:tc>
        <w:tc>
          <w:tcPr>
            <w:tcW w:w="3585" w:type="dxa"/>
            <w:vMerge w:val="restart"/>
            <w:hideMark/>
          </w:tcPr>
          <w:p w14:paraId="688822D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IEQMS model for augmenting quality in engineering institutions </w:t>
            </w:r>
          </w:p>
        </w:tc>
        <w:tc>
          <w:tcPr>
            <w:tcW w:w="3835" w:type="dxa"/>
            <w:hideMark/>
          </w:tcPr>
          <w:p w14:paraId="49AE160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proposing Integrated Educational Quality Management System (IEQMS):</w:t>
            </w:r>
          </w:p>
        </w:tc>
      </w:tr>
      <w:tr w:rsidR="00835A33" w:rsidRPr="00212CB5" w14:paraId="396FE1A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F9CEB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520A939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7ACD84E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top management commitment;</w:t>
            </w:r>
          </w:p>
        </w:tc>
      </w:tr>
      <w:tr w:rsidR="00835A33" w:rsidRPr="00212CB5" w14:paraId="11C8D906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431118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39790DB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40F80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systematic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approach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management;</w:t>
            </w:r>
          </w:p>
        </w:tc>
      </w:tr>
      <w:tr w:rsidR="00835A33" w:rsidRPr="00212CB5" w14:paraId="7851DC0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13A830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CC1D18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28FF90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customer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satisfaction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46D21E0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773123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48EDD2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47C7609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employee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involvement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0BEE32F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5D6FF3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408859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5F9D1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training;</w:t>
            </w:r>
          </w:p>
        </w:tc>
      </w:tr>
      <w:tr w:rsidR="00835A33" w:rsidRPr="00212CB5" w14:paraId="52BDC9B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C26FD0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0EC616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60485A5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team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0CFDBA8C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5F047B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DFC60A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6155F8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continuous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improvement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4C97F410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CEA48C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42F7C64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67F4C1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corporate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3E5395A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C7AE97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125C854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270D97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culture;</w:t>
            </w:r>
          </w:p>
        </w:tc>
      </w:tr>
      <w:tr w:rsidR="00835A33" w:rsidRPr="00212CB5" w14:paraId="2BFD0F8B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27A1F9D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0BF9D45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0A52F7E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audit.</w:t>
            </w:r>
          </w:p>
        </w:tc>
      </w:tr>
      <w:tr w:rsidR="00835A33" w:rsidRPr="00212CB5" w14:paraId="276B65A8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264A0AE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Purdue</w:t>
            </w:r>
            <w:proofErr w:type="spellEnd"/>
          </w:p>
        </w:tc>
        <w:tc>
          <w:tcPr>
            <w:tcW w:w="3585" w:type="dxa"/>
            <w:vMerge w:val="restart"/>
            <w:hideMark/>
          </w:tcPr>
          <w:p w14:paraId="0192389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Purdue University Six Sigma Black Belt Body of Knowledge</w:t>
            </w:r>
          </w:p>
        </w:tc>
        <w:tc>
          <w:tcPr>
            <w:tcW w:w="3835" w:type="dxa"/>
            <w:hideMark/>
          </w:tcPr>
          <w:p w14:paraId="61918A1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selection;</w:t>
            </w:r>
          </w:p>
        </w:tc>
      </w:tr>
      <w:tr w:rsidR="00835A33" w:rsidRPr="00212CB5" w14:paraId="1C9B6A7A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E27A0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3133A0CF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24AD04B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lean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enterprise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3DF7462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11509D6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5CB3D63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A2D7BE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team building;</w:t>
            </w:r>
          </w:p>
        </w:tc>
      </w:tr>
      <w:tr w:rsidR="00835A33" w:rsidRPr="00212CB5" w14:paraId="70CC2118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24B1C1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2682452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6EA2A62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project management;</w:t>
            </w:r>
          </w:p>
        </w:tc>
      </w:tr>
      <w:tr w:rsidR="00835A33" w:rsidRPr="00212CB5" w14:paraId="4B11B575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621E7F2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470077C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7800A04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835A33" w:rsidRPr="00212CB5" w14:paraId="747A10FF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16B387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0962542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1C43EA2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212CB5" w14:paraId="19C179EB" w14:textId="77777777" w:rsidTr="00237093">
        <w:trPr>
          <w:trHeight w:val="288"/>
        </w:trPr>
        <w:tc>
          <w:tcPr>
            <w:tcW w:w="1642" w:type="dxa"/>
            <w:hideMark/>
          </w:tcPr>
          <w:p w14:paraId="09EB0BC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SMU</w:t>
            </w:r>
          </w:p>
        </w:tc>
        <w:tc>
          <w:tcPr>
            <w:tcW w:w="3585" w:type="dxa"/>
            <w:hideMark/>
          </w:tcPr>
          <w:p w14:paraId="192E7F6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Course Topics</w:t>
            </w:r>
          </w:p>
        </w:tc>
        <w:tc>
          <w:tcPr>
            <w:tcW w:w="3835" w:type="dxa"/>
            <w:hideMark/>
          </w:tcPr>
          <w:p w14:paraId="27DB0E5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835A33" w14:paraId="38F5F4E3" w14:textId="77777777" w:rsidTr="00237093">
        <w:trPr>
          <w:trHeight w:val="288"/>
        </w:trPr>
        <w:tc>
          <w:tcPr>
            <w:tcW w:w="1642" w:type="dxa"/>
            <w:vMerge w:val="restart"/>
            <w:hideMark/>
          </w:tcPr>
          <w:p w14:paraId="2E6EF833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SSF</w:t>
            </w:r>
          </w:p>
        </w:tc>
        <w:tc>
          <w:tcPr>
            <w:tcW w:w="3585" w:type="dxa"/>
            <w:vMerge w:val="restart"/>
            <w:hideMark/>
          </w:tcPr>
          <w:p w14:paraId="72348F78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composite BOK for SSF Lean Six Sigma Black Belt </w:t>
            </w:r>
          </w:p>
        </w:tc>
        <w:tc>
          <w:tcPr>
            <w:tcW w:w="3835" w:type="dxa"/>
            <w:hideMark/>
          </w:tcPr>
          <w:p w14:paraId="6570F1B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Focus Areas: Lean and Project Management;</w:t>
            </w:r>
          </w:p>
        </w:tc>
      </w:tr>
      <w:tr w:rsidR="00835A33" w:rsidRPr="00835A33" w14:paraId="65C4B7F4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EC0888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4B42514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A34C70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Focus Areas: Six Sigma via DMAIC Lifecycle.</w:t>
            </w:r>
          </w:p>
        </w:tc>
      </w:tr>
      <w:tr w:rsidR="00835A33" w:rsidRPr="00212CB5" w14:paraId="3306006C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46D1E60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Thomas et al., 2017</w:t>
            </w:r>
          </w:p>
        </w:tc>
        <w:tc>
          <w:tcPr>
            <w:tcW w:w="3585" w:type="dxa"/>
            <w:vMerge w:val="restart"/>
            <w:hideMark/>
          </w:tcPr>
          <w:p w14:paraId="7D719072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Implementing Lean Six Sigma into curriculum design and delivery</w:t>
            </w:r>
          </w:p>
        </w:tc>
        <w:tc>
          <w:tcPr>
            <w:tcW w:w="3835" w:type="dxa"/>
            <w:hideMark/>
          </w:tcPr>
          <w:p w14:paraId="08BF6E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DMAIC;</w:t>
            </w:r>
          </w:p>
        </w:tc>
      </w:tr>
      <w:tr w:rsidR="00835A33" w:rsidRPr="00835A33" w14:paraId="6CE6AFF4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084B08B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4199903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3B3EA25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Shainin Key Variables Search Technique (KVST).</w:t>
            </w:r>
          </w:p>
        </w:tc>
      </w:tr>
      <w:tr w:rsidR="00835A33" w:rsidRPr="00835A33" w14:paraId="29A33C22" w14:textId="77777777" w:rsidTr="00237093">
        <w:trPr>
          <w:trHeight w:val="576"/>
        </w:trPr>
        <w:tc>
          <w:tcPr>
            <w:tcW w:w="1642" w:type="dxa"/>
            <w:vMerge w:val="restart"/>
            <w:hideMark/>
          </w:tcPr>
          <w:p w14:paraId="68F9275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UC San Diego</w:t>
            </w:r>
          </w:p>
        </w:tc>
        <w:tc>
          <w:tcPr>
            <w:tcW w:w="3585" w:type="dxa"/>
            <w:vMerge w:val="restart"/>
            <w:hideMark/>
          </w:tcPr>
          <w:p w14:paraId="39680136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program curriculum is aligned with the American Society for Quality’s (ASQ’s) Body of Knowledge</w:t>
            </w:r>
          </w:p>
        </w:tc>
        <w:tc>
          <w:tcPr>
            <w:tcW w:w="3835" w:type="dxa"/>
            <w:hideMark/>
          </w:tcPr>
          <w:p w14:paraId="66035A1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Organization-Wide Planning and Deployment;</w:t>
            </w:r>
          </w:p>
        </w:tc>
      </w:tr>
      <w:tr w:rsidR="00835A33" w:rsidRPr="00835A33" w14:paraId="1A7CE5B1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7646A4C9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0F2CBB5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421AD57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Organizational Process Management and Measures;</w:t>
            </w:r>
          </w:p>
        </w:tc>
      </w:tr>
      <w:tr w:rsidR="00835A33" w:rsidRPr="00212CB5" w14:paraId="36932C67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484838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585" w:type="dxa"/>
            <w:vMerge/>
            <w:hideMark/>
          </w:tcPr>
          <w:p w14:paraId="2AB5BB4A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835" w:type="dxa"/>
            <w:hideMark/>
          </w:tcPr>
          <w:p w14:paraId="18DECE0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Team Management;</w:t>
            </w:r>
          </w:p>
        </w:tc>
      </w:tr>
      <w:tr w:rsidR="00835A33" w:rsidRPr="00212CB5" w14:paraId="5A75416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471B2BE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7871325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29A5D8A7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DMAIC;</w:t>
            </w:r>
          </w:p>
        </w:tc>
      </w:tr>
      <w:tr w:rsidR="00835A33" w:rsidRPr="00212CB5" w14:paraId="387AC12E" w14:textId="77777777" w:rsidTr="00237093">
        <w:trPr>
          <w:trHeight w:val="288"/>
        </w:trPr>
        <w:tc>
          <w:tcPr>
            <w:tcW w:w="1642" w:type="dxa"/>
            <w:vMerge/>
            <w:hideMark/>
          </w:tcPr>
          <w:p w14:paraId="5F5BECB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5" w:type="dxa"/>
            <w:vMerge/>
            <w:hideMark/>
          </w:tcPr>
          <w:p w14:paraId="64959E9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  <w:hideMark/>
          </w:tcPr>
          <w:p w14:paraId="5AF307B0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Design </w:t>
            </w:r>
            <w:proofErr w:type="spellStart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51654C">
              <w:rPr>
                <w:rFonts w:ascii="Times New Roman" w:hAnsi="Times New Roman" w:cs="Times New Roman"/>
                <w:sz w:val="20"/>
                <w:szCs w:val="20"/>
              </w:rPr>
              <w:t xml:space="preserve"> Six Sigma.</w:t>
            </w:r>
          </w:p>
        </w:tc>
      </w:tr>
      <w:tr w:rsidR="00835A33" w:rsidRPr="00212CB5" w14:paraId="07F2A474" w14:textId="77777777" w:rsidTr="00237093">
        <w:trPr>
          <w:trHeight w:val="288"/>
        </w:trPr>
        <w:tc>
          <w:tcPr>
            <w:tcW w:w="1642" w:type="dxa"/>
            <w:hideMark/>
          </w:tcPr>
          <w:p w14:paraId="5851DE2C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USC Marshall</w:t>
            </w:r>
          </w:p>
        </w:tc>
        <w:tc>
          <w:tcPr>
            <w:tcW w:w="3585" w:type="dxa"/>
            <w:hideMark/>
          </w:tcPr>
          <w:p w14:paraId="57C51D5E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online certification course Lean Six Sigma Black Belt</w:t>
            </w:r>
          </w:p>
        </w:tc>
        <w:tc>
          <w:tcPr>
            <w:tcW w:w="3835" w:type="dxa"/>
            <w:hideMark/>
          </w:tcPr>
          <w:p w14:paraId="400481C1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DMAIC.</w:t>
            </w:r>
          </w:p>
        </w:tc>
      </w:tr>
      <w:tr w:rsidR="00835A33" w:rsidRPr="00835A33" w14:paraId="7A0C6E48" w14:textId="77777777" w:rsidTr="00237093">
        <w:trPr>
          <w:trHeight w:val="1152"/>
        </w:trPr>
        <w:tc>
          <w:tcPr>
            <w:tcW w:w="1642" w:type="dxa"/>
            <w:hideMark/>
          </w:tcPr>
          <w:p w14:paraId="029BB9BB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</w:rPr>
              <w:t>Willems, 2017</w:t>
            </w:r>
          </w:p>
        </w:tc>
        <w:tc>
          <w:tcPr>
            <w:tcW w:w="3585" w:type="dxa"/>
            <w:hideMark/>
          </w:tcPr>
          <w:p w14:paraId="2B30E844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Seeing and sensing the railways: A phenomenological view on practice-based learning</w:t>
            </w:r>
          </w:p>
        </w:tc>
        <w:tc>
          <w:tcPr>
            <w:tcW w:w="3835" w:type="dxa"/>
            <w:hideMark/>
          </w:tcPr>
          <w:p w14:paraId="0E4B4E6D" w14:textId="77777777" w:rsidR="00835A33" w:rsidRPr="0051654C" w:rsidRDefault="00835A33" w:rsidP="00237093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1654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regarding practice based learning: Learning and embodied knowledge, then, involves the accumulation of perspectives, temporalities, and practical engagements in experiencing and attuning to current situations.</w:t>
            </w:r>
          </w:p>
        </w:tc>
      </w:tr>
    </w:tbl>
    <w:p w14:paraId="49EFB352" w14:textId="77777777" w:rsidR="00835A33" w:rsidRDefault="00835A33" w:rsidP="00835A3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12C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0BBF31AD" w14:textId="77777777" w:rsidR="00835A33" w:rsidRDefault="00835A33" w:rsidP="00835A3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0E16801" w14:textId="77777777" w:rsidR="00835A33" w:rsidRDefault="00835A33" w:rsidP="00835A3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25FC402" w14:textId="77777777" w:rsidR="00835A33" w:rsidRDefault="00835A33" w:rsidP="00835A3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EF4BCE" w14:textId="77777777" w:rsidR="00835A33" w:rsidRDefault="00835A33" w:rsidP="00835A3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A7DC96E" w14:textId="77777777" w:rsidR="00B938A6" w:rsidRPr="00835A33" w:rsidRDefault="00B938A6">
      <w:pPr>
        <w:rPr>
          <w:lang w:val="en-GB"/>
        </w:rPr>
      </w:pPr>
    </w:p>
    <w:sectPr w:rsidR="00B938A6" w:rsidRPr="0083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33"/>
    <w:rsid w:val="00024F88"/>
    <w:rsid w:val="00835A33"/>
    <w:rsid w:val="00B938A6"/>
    <w:rsid w:val="00DB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F463"/>
  <w15:chartTrackingRefBased/>
  <w15:docId w15:val="{8402F1A0-C8BE-4864-9CF5-E57DC836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5A33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35A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5A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5A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5A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5A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5A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5A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5A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5A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5A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5A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5A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5A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5A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5A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5A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5A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835A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5A33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835A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5A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5A33"/>
    <w:rPr>
      <w:b/>
      <w:bCs/>
      <w:smallCaps/>
      <w:color w:val="0F4761" w:themeColor="accent1" w:themeShade="BF"/>
      <w:spacing w:val="5"/>
    </w:rPr>
  </w:style>
  <w:style w:type="character" w:styleId="Zwaar">
    <w:name w:val="Strong"/>
    <w:uiPriority w:val="22"/>
    <w:qFormat/>
    <w:rsid w:val="00835A33"/>
    <w:rPr>
      <w:b/>
      <w:bCs/>
    </w:rPr>
  </w:style>
  <w:style w:type="table" w:styleId="Tabelraster">
    <w:name w:val="Table Grid"/>
    <w:basedOn w:val="Standaardtabel"/>
    <w:uiPriority w:val="39"/>
    <w:rsid w:val="00835A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5514</Characters>
  <Application>Microsoft Office Word</Application>
  <DocSecurity>0</DocSecurity>
  <Lines>45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salentijn</dc:creator>
  <cp:keywords/>
  <dc:description/>
  <cp:lastModifiedBy>willem salentijn</cp:lastModifiedBy>
  <cp:revision>1</cp:revision>
  <dcterms:created xsi:type="dcterms:W3CDTF">2025-05-02T08:11:00Z</dcterms:created>
  <dcterms:modified xsi:type="dcterms:W3CDTF">2025-05-02T08:11:00Z</dcterms:modified>
</cp:coreProperties>
</file>